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AF497" w14:textId="3A6AC7A8" w:rsidR="00F316E2" w:rsidRPr="00EC321B" w:rsidRDefault="00F316E2" w:rsidP="00A018F8">
      <w:pPr>
        <w:rPr>
          <w:rStyle w:val="im"/>
          <w:rFonts w:ascii="Lato" w:hAnsi="Lato"/>
          <w:shd w:val="clear" w:color="auto" w:fill="FFFFFF"/>
          <w:lang w:val="pl-PL"/>
        </w:rPr>
      </w:pPr>
      <w:bookmarkStart w:id="0" w:name="_GoBack"/>
      <w:bookmarkEnd w:id="0"/>
      <w:r>
        <w:rPr>
          <w:noProof/>
          <w:lang w:val="pl-PL" w:eastAsia="pl-PL"/>
        </w:rPr>
        <w:drawing>
          <wp:inline distT="0" distB="0" distL="0" distR="0" wp14:anchorId="13917597" wp14:editId="4E58EFEE">
            <wp:extent cx="1104900" cy="736600"/>
            <wp:effectExtent l="0" t="0" r="0" b="6350"/>
            <wp:docPr id="1" name="Picture 1" descr="Flaga europejska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ga europejska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256" cy="73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18F8">
        <w:rPr>
          <w:rStyle w:val="im"/>
          <w:shd w:val="clear" w:color="auto" w:fill="FFFFFF"/>
          <w:lang w:val="pl-PL"/>
        </w:rPr>
        <w:tab/>
      </w:r>
      <w:r w:rsidR="00A018F8">
        <w:rPr>
          <w:rStyle w:val="im"/>
          <w:shd w:val="clear" w:color="auto" w:fill="FFFFFF"/>
          <w:lang w:val="pl-PL"/>
        </w:rPr>
        <w:tab/>
      </w:r>
      <w:r w:rsidR="00A018F8">
        <w:rPr>
          <w:rStyle w:val="im"/>
          <w:shd w:val="clear" w:color="auto" w:fill="FFFFFF"/>
          <w:lang w:val="pl-PL"/>
        </w:rPr>
        <w:tab/>
      </w:r>
      <w:r w:rsidR="00EC321B">
        <w:rPr>
          <w:rStyle w:val="im"/>
          <w:shd w:val="clear" w:color="auto" w:fill="FFFFFF"/>
          <w:lang w:val="pl-PL"/>
        </w:rPr>
        <w:tab/>
      </w:r>
      <w:r w:rsidR="00A018F8" w:rsidRPr="00EC321B">
        <w:rPr>
          <w:rStyle w:val="im"/>
          <w:rFonts w:ascii="Lato" w:hAnsi="Lato"/>
          <w:shd w:val="clear" w:color="auto" w:fill="FFFFFF"/>
          <w:lang w:val="pl-PL"/>
        </w:rPr>
        <w:t>Szanowna Pani</w:t>
      </w:r>
    </w:p>
    <w:p w14:paraId="1BD32CBD" w14:textId="2D7A5505" w:rsidR="00A018F8" w:rsidRPr="00EC321B" w:rsidRDefault="00A018F8" w:rsidP="00A018F8">
      <w:pPr>
        <w:rPr>
          <w:rStyle w:val="im"/>
          <w:rFonts w:ascii="Lato" w:hAnsi="Lato"/>
          <w:b/>
          <w:bCs/>
          <w:shd w:val="clear" w:color="auto" w:fill="FFFFFF"/>
          <w:lang w:val="pl-PL"/>
        </w:rPr>
      </w:pP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="00EC321B">
        <w:rPr>
          <w:rStyle w:val="im"/>
          <w:rFonts w:ascii="Lato" w:hAnsi="Lato"/>
          <w:shd w:val="clear" w:color="auto" w:fill="FFFFFF"/>
          <w:lang w:val="pl-PL"/>
        </w:rPr>
        <w:tab/>
      </w:r>
      <w:r w:rsidR="00EC321B" w:rsidRPr="00EC321B">
        <w:rPr>
          <w:rStyle w:val="im"/>
          <w:rFonts w:ascii="Lato" w:hAnsi="Lato"/>
          <w:b/>
          <w:bCs/>
          <w:shd w:val="clear" w:color="auto" w:fill="FFFFFF"/>
          <w:lang w:val="pl-PL"/>
        </w:rPr>
        <w:t>Ursula von der Leyen</w:t>
      </w:r>
    </w:p>
    <w:p w14:paraId="4EA5BBAF" w14:textId="491C6440" w:rsidR="00EC321B" w:rsidRPr="00EC321B" w:rsidRDefault="00EC321B" w:rsidP="00A018F8">
      <w:pPr>
        <w:rPr>
          <w:rStyle w:val="im"/>
          <w:rFonts w:ascii="Lato" w:hAnsi="Lato"/>
          <w:shd w:val="clear" w:color="auto" w:fill="FFFFFF"/>
          <w:lang w:val="pl-PL"/>
        </w:rPr>
      </w:pP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ab/>
      </w:r>
      <w:r>
        <w:rPr>
          <w:rStyle w:val="im"/>
          <w:rFonts w:ascii="Lato" w:hAnsi="Lato"/>
          <w:shd w:val="clear" w:color="auto" w:fill="FFFFFF"/>
          <w:lang w:val="pl-PL"/>
        </w:rPr>
        <w:tab/>
      </w:r>
      <w:r w:rsidRPr="00EC321B">
        <w:rPr>
          <w:rStyle w:val="im"/>
          <w:rFonts w:ascii="Lato" w:hAnsi="Lato"/>
          <w:shd w:val="clear" w:color="auto" w:fill="FFFFFF"/>
          <w:lang w:val="pl-PL"/>
        </w:rPr>
        <w:t>Przewodnicząca Komisji Europejskiej</w:t>
      </w:r>
    </w:p>
    <w:p w14:paraId="73C63D30" w14:textId="77777777" w:rsidR="00F316E2" w:rsidRDefault="00F316E2" w:rsidP="00F316E2">
      <w:pPr>
        <w:jc w:val="left"/>
        <w:rPr>
          <w:rStyle w:val="im"/>
          <w:shd w:val="clear" w:color="auto" w:fill="FFFFFF"/>
          <w:lang w:val="pl-PL"/>
        </w:rPr>
      </w:pPr>
    </w:p>
    <w:p w14:paraId="17264FB4" w14:textId="77777777" w:rsidR="00F316E2" w:rsidRDefault="00F316E2" w:rsidP="00F316E2">
      <w:pPr>
        <w:jc w:val="left"/>
        <w:rPr>
          <w:rStyle w:val="im"/>
          <w:shd w:val="clear" w:color="auto" w:fill="FFFFFF"/>
          <w:lang w:val="pl-PL"/>
        </w:rPr>
      </w:pPr>
    </w:p>
    <w:p w14:paraId="33CC6A35" w14:textId="77777777" w:rsidR="00F316E2" w:rsidRDefault="00F316E2" w:rsidP="00F316E2">
      <w:pPr>
        <w:jc w:val="left"/>
        <w:rPr>
          <w:rStyle w:val="im"/>
          <w:shd w:val="clear" w:color="auto" w:fill="FFFFFF"/>
          <w:lang w:val="pl-PL"/>
        </w:rPr>
      </w:pPr>
    </w:p>
    <w:p w14:paraId="1A250E51" w14:textId="77777777" w:rsidR="00A018F8" w:rsidRDefault="00A018F8" w:rsidP="00F316E2">
      <w:pPr>
        <w:spacing w:line="276" w:lineRule="auto"/>
        <w:jc w:val="left"/>
        <w:rPr>
          <w:rStyle w:val="im"/>
          <w:rFonts w:ascii="Lato" w:hAnsi="Lato"/>
          <w:shd w:val="clear" w:color="auto" w:fill="FFFFFF"/>
          <w:lang w:val="pl-PL"/>
        </w:rPr>
      </w:pPr>
    </w:p>
    <w:p w14:paraId="44134779" w14:textId="1AA3070E" w:rsidR="00F316E2" w:rsidRPr="0071705C" w:rsidRDefault="00F316E2" w:rsidP="00F316E2">
      <w:pPr>
        <w:spacing w:line="276" w:lineRule="auto"/>
        <w:jc w:val="left"/>
        <w:rPr>
          <w:rStyle w:val="im"/>
          <w:rFonts w:ascii="Lato" w:hAnsi="Lato"/>
          <w:shd w:val="clear" w:color="auto" w:fill="FFFFFF"/>
          <w:lang w:val="pl-PL"/>
        </w:rPr>
      </w:pPr>
      <w:r>
        <w:rPr>
          <w:rStyle w:val="im"/>
          <w:rFonts w:ascii="Lato" w:hAnsi="Lato"/>
          <w:shd w:val="clear" w:color="auto" w:fill="FFFFFF"/>
          <w:lang w:val="pl-PL"/>
        </w:rPr>
        <w:t>Szanowna Pani Przewodnicząca</w:t>
      </w:r>
      <w:r w:rsidRPr="0071705C">
        <w:rPr>
          <w:rStyle w:val="im"/>
          <w:rFonts w:ascii="Lato" w:hAnsi="Lato"/>
          <w:shd w:val="clear" w:color="auto" w:fill="FFFFFF"/>
          <w:lang w:val="pl-PL"/>
        </w:rPr>
        <w:t>,</w:t>
      </w:r>
    </w:p>
    <w:p w14:paraId="372DC6EB" w14:textId="1E7CED9B" w:rsidR="00F316E2" w:rsidRPr="0071705C" w:rsidRDefault="00F316E2" w:rsidP="00253080">
      <w:pPr>
        <w:spacing w:line="276" w:lineRule="auto"/>
        <w:rPr>
          <w:rFonts w:ascii="Lato" w:hAnsi="Lato" w:cs="Arial"/>
          <w:shd w:val="clear" w:color="auto" w:fill="FFFFFF"/>
          <w:lang w:val="pl-PL"/>
        </w:rPr>
      </w:pPr>
      <w:r w:rsidRPr="0071705C">
        <w:rPr>
          <w:rFonts w:ascii="Lato" w:hAnsi="Lato" w:cs="Arial"/>
          <w:shd w:val="clear" w:color="auto" w:fill="FFFFFF"/>
          <w:lang w:val="pl-PL"/>
        </w:rPr>
        <w:br/>
        <w:t>My, niżej podpisani, zwracamy Państwa uwagę na niszczycielski wpływ trwającej agresji Rosji – zarówno militarnej, jak i hybrydowej – na regiony Unii Europejskiej sąsiadujące z Rosją, Białorusią i Ukrainą.</w:t>
      </w:r>
    </w:p>
    <w:p w14:paraId="7234FDDC" w14:textId="7F5C83F2" w:rsidR="00F316E2" w:rsidRPr="0071705C" w:rsidRDefault="00F316E2" w:rsidP="00253080">
      <w:pPr>
        <w:spacing w:line="276" w:lineRule="auto"/>
        <w:rPr>
          <w:rFonts w:ascii="Lato" w:hAnsi="Lato" w:cs="Arial"/>
          <w:shd w:val="clear" w:color="auto" w:fill="FFFFFF"/>
          <w:lang w:val="pl-PL"/>
        </w:rPr>
      </w:pPr>
      <w:r w:rsidRPr="0071705C">
        <w:rPr>
          <w:rFonts w:ascii="Lato" w:hAnsi="Lato" w:cs="Arial"/>
          <w:lang w:val="pl-PL"/>
        </w:rPr>
        <w:br/>
      </w:r>
      <w:r w:rsidRPr="0071705C">
        <w:rPr>
          <w:rFonts w:ascii="Lato" w:hAnsi="Lato" w:cs="Arial"/>
          <w:shd w:val="clear" w:color="auto" w:fill="FFFFFF"/>
          <w:lang w:val="pl-PL"/>
        </w:rPr>
        <w:t>Destabilizacja tych obszarów przybiera wielowymiarowy charakter. Mieszkańcy regionów przygranicznych każdego dnia mierzą się z negatywnymi konsekwencjami zagrożeń o charakterze militarnym, ekonomicznym i społecznym. Jednocześnie ponoszą oni ciężar ochrony całej Wspólnoty przed bezpośrednimi skutkami destrukcyjnych działań prowadzonych przez Rosję.</w:t>
      </w:r>
    </w:p>
    <w:p w14:paraId="75FBCE9D" w14:textId="6648511C" w:rsidR="00F316E2" w:rsidRPr="0071705C" w:rsidRDefault="00F316E2" w:rsidP="00253080">
      <w:pPr>
        <w:spacing w:line="276" w:lineRule="auto"/>
        <w:rPr>
          <w:rFonts w:ascii="Lato" w:hAnsi="Lato" w:cs="Arial"/>
          <w:shd w:val="clear" w:color="auto" w:fill="FFFFFF"/>
          <w:lang w:val="pl-PL"/>
        </w:rPr>
      </w:pPr>
      <w:r w:rsidRPr="0071705C">
        <w:rPr>
          <w:rFonts w:ascii="Lato" w:hAnsi="Lato" w:cs="Arial"/>
          <w:lang w:val="pl-PL"/>
        </w:rPr>
        <w:br/>
      </w:r>
      <w:r w:rsidRPr="0071705C">
        <w:rPr>
          <w:rFonts w:ascii="Lato" w:hAnsi="Lato" w:cs="Arial"/>
          <w:shd w:val="clear" w:color="auto" w:fill="FFFFFF"/>
          <w:lang w:val="pl-PL"/>
        </w:rPr>
        <w:t xml:space="preserve">Masowy napływ uchodźców, choć stanowi dowód europejskiej solidarności, wywiera presję na lokalny sektor mieszkaniowy, opiekę zdrowotną oraz usługi publiczne. Wzmożone zagrożenia hybrydowe, cyberataki i operacje dezinformacyjne dodatkowo pogłębiają destabilizację, osłabiając spójność społeczną i odstraszając inwestorów </w:t>
      </w:r>
      <w:r w:rsidR="00253080">
        <w:rPr>
          <w:rFonts w:ascii="Lato" w:hAnsi="Lato" w:cs="Arial"/>
          <w:shd w:val="clear" w:color="auto" w:fill="FFFFFF"/>
          <w:lang w:val="pl-PL"/>
        </w:rPr>
        <w:br/>
      </w:r>
      <w:r w:rsidRPr="0071705C">
        <w:rPr>
          <w:rFonts w:ascii="Lato" w:hAnsi="Lato" w:cs="Arial"/>
          <w:shd w:val="clear" w:color="auto" w:fill="FFFFFF"/>
          <w:lang w:val="pl-PL"/>
        </w:rPr>
        <w:t>i turystów.</w:t>
      </w:r>
    </w:p>
    <w:p w14:paraId="58325A3D" w14:textId="1B3EE6E2" w:rsidR="00F316E2" w:rsidRPr="0071705C" w:rsidRDefault="00F316E2" w:rsidP="00253080">
      <w:pPr>
        <w:spacing w:line="276" w:lineRule="auto"/>
        <w:rPr>
          <w:rFonts w:ascii="Lato" w:hAnsi="Lato" w:cs="Arial"/>
          <w:shd w:val="clear" w:color="auto" w:fill="FFFFFF"/>
          <w:lang w:val="pl-PL"/>
        </w:rPr>
      </w:pPr>
      <w:r w:rsidRPr="0071705C">
        <w:rPr>
          <w:rFonts w:ascii="Lato" w:hAnsi="Lato" w:cs="Arial"/>
          <w:lang w:val="pl-PL"/>
        </w:rPr>
        <w:br/>
      </w:r>
      <w:r w:rsidRPr="0071705C">
        <w:rPr>
          <w:rFonts w:ascii="Lato" w:hAnsi="Lato" w:cs="Arial"/>
          <w:shd w:val="clear" w:color="auto" w:fill="FFFFFF"/>
          <w:lang w:val="pl-PL"/>
        </w:rPr>
        <w:t>W konsekwencji obserwujemy narastającą depopulację, upadłości firm, wzrost bezrobocia oraz postępującą marginalizację tych regionów. Z obszarów kluczowych dla bezpieczeństwa Europy stają się one strefami kryzysu, zagrożonymi trwałym upadkiem gospodarczym i społecznym.</w:t>
      </w:r>
    </w:p>
    <w:p w14:paraId="1EBCC415" w14:textId="77777777" w:rsidR="00F316E2" w:rsidRPr="0071705C" w:rsidRDefault="00F316E2" w:rsidP="00253080">
      <w:pPr>
        <w:spacing w:line="276" w:lineRule="auto"/>
        <w:rPr>
          <w:rFonts w:ascii="Lato" w:hAnsi="Lato" w:cs="Arial"/>
          <w:shd w:val="clear" w:color="auto" w:fill="FFFFFF"/>
          <w:lang w:val="pl-PL"/>
        </w:rPr>
      </w:pPr>
      <w:r w:rsidRPr="0071705C">
        <w:rPr>
          <w:rFonts w:ascii="Lato" w:hAnsi="Lato" w:cs="Arial"/>
          <w:lang w:val="pl-PL"/>
        </w:rPr>
        <w:br/>
      </w:r>
      <w:r w:rsidRPr="0071705C">
        <w:rPr>
          <w:rFonts w:ascii="Lato" w:hAnsi="Lato" w:cs="Arial"/>
          <w:shd w:val="clear" w:color="auto" w:fill="FFFFFF"/>
          <w:lang w:val="pl-PL"/>
        </w:rPr>
        <w:t>Wyjątkowe wyzwania wymagają wyjątkowych działań. Dlatego wzywamy Komisję Europejską do stworzenia specjalnych instrumentów finansowych ukier</w:t>
      </w:r>
      <w:r>
        <w:rPr>
          <w:rFonts w:ascii="Lato" w:hAnsi="Lato" w:cs="Arial"/>
          <w:shd w:val="clear" w:color="auto" w:fill="FFFFFF"/>
          <w:lang w:val="pl-PL"/>
        </w:rPr>
        <w:t>unkowujących politykę spójności</w:t>
      </w:r>
      <w:r w:rsidRPr="0071705C">
        <w:rPr>
          <w:rFonts w:ascii="Lato" w:hAnsi="Lato" w:cs="Arial"/>
          <w:shd w:val="clear" w:color="auto" w:fill="FFFFFF"/>
          <w:lang w:val="pl-PL"/>
        </w:rPr>
        <w:t xml:space="preserve"> UE w sposób, który umożliwi skuteczną odbudowę gospodarczą, zatrzymanie odpływu ludności i wzmocnienie lokalnych społeczności wschodnich regionów granicznych. Jeśli Europa naprawdę wierzy w solidarność i odporność, musi działać teraz, aby chronić tych, którzy stoją na pierwszej linii frontu tego kryzysu. Regiony te muszą posiadać nie tylko w śr</w:t>
      </w:r>
      <w:r>
        <w:rPr>
          <w:rFonts w:ascii="Lato" w:hAnsi="Lato" w:cs="Arial"/>
          <w:shd w:val="clear" w:color="auto" w:fill="FFFFFF"/>
          <w:lang w:val="pl-PL"/>
        </w:rPr>
        <w:t>odki bezpieczeństwa, ale także</w:t>
      </w:r>
      <w:r w:rsidRPr="0071705C">
        <w:rPr>
          <w:rFonts w:ascii="Lato" w:hAnsi="Lato" w:cs="Arial"/>
          <w:shd w:val="clear" w:color="auto" w:fill="FFFFFF"/>
          <w:lang w:val="pl-PL"/>
        </w:rPr>
        <w:t xml:space="preserve"> silne gospodarki, stabilne społeczności i perspektywy dla przyszłych pokoleń.</w:t>
      </w:r>
    </w:p>
    <w:p w14:paraId="214EB20B" w14:textId="77777777" w:rsidR="00253080" w:rsidRDefault="00253080" w:rsidP="00253080">
      <w:pPr>
        <w:spacing w:line="276" w:lineRule="auto"/>
        <w:ind w:left="4956"/>
        <w:jc w:val="center"/>
        <w:rPr>
          <w:rFonts w:ascii="Lato" w:hAnsi="Lato" w:cs="Arial"/>
          <w:lang w:val="pl-PL"/>
        </w:rPr>
      </w:pPr>
    </w:p>
    <w:p w14:paraId="5D40A1F1" w14:textId="3059223F" w:rsidR="008765BE" w:rsidRPr="00EC321B" w:rsidRDefault="00F316E2" w:rsidP="00EC321B">
      <w:pPr>
        <w:spacing w:line="276" w:lineRule="auto"/>
        <w:ind w:left="4956"/>
        <w:jc w:val="center"/>
        <w:rPr>
          <w:rFonts w:ascii="Lato" w:hAnsi="Lato" w:cs="Arial"/>
          <w:color w:val="000000" w:themeColor="text1"/>
          <w:shd w:val="clear" w:color="auto" w:fill="FFFFFF"/>
          <w:lang w:val="pl-PL"/>
        </w:rPr>
      </w:pPr>
      <w:r w:rsidRPr="0071705C">
        <w:rPr>
          <w:rFonts w:ascii="Lato" w:hAnsi="Lato" w:cs="Arial"/>
          <w:color w:val="000000" w:themeColor="text1"/>
          <w:shd w:val="clear" w:color="auto" w:fill="FFFFFF"/>
          <w:lang w:val="pl-PL"/>
        </w:rPr>
        <w:t>Z poważaniem</w:t>
      </w:r>
    </w:p>
    <w:sectPr w:rsidR="008765BE" w:rsidRPr="00EC32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CE63A7" w14:textId="77777777" w:rsidR="00C66FF8" w:rsidRDefault="00C66FF8" w:rsidP="00EC321B">
      <w:r>
        <w:separator/>
      </w:r>
    </w:p>
  </w:endnote>
  <w:endnote w:type="continuationSeparator" w:id="0">
    <w:p w14:paraId="375169E9" w14:textId="77777777" w:rsidR="00C66FF8" w:rsidRDefault="00C66FF8" w:rsidP="00EC3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59473" w14:textId="77777777" w:rsidR="00C66FF8" w:rsidRDefault="00C66FF8" w:rsidP="00EC321B">
      <w:r>
        <w:separator/>
      </w:r>
    </w:p>
  </w:footnote>
  <w:footnote w:type="continuationSeparator" w:id="0">
    <w:p w14:paraId="6B22593E" w14:textId="77777777" w:rsidR="00C66FF8" w:rsidRDefault="00C66FF8" w:rsidP="00EC3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6E2"/>
    <w:rsid w:val="0011085D"/>
    <w:rsid w:val="00197F84"/>
    <w:rsid w:val="00253080"/>
    <w:rsid w:val="003516EB"/>
    <w:rsid w:val="005762E3"/>
    <w:rsid w:val="006D556D"/>
    <w:rsid w:val="008765BE"/>
    <w:rsid w:val="00A018F8"/>
    <w:rsid w:val="00A34E97"/>
    <w:rsid w:val="00C66FF8"/>
    <w:rsid w:val="00CC538D"/>
    <w:rsid w:val="00EC321B"/>
    <w:rsid w:val="00F3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063E"/>
  <w15:chartTrackingRefBased/>
  <w15:docId w15:val="{68A5AB91-3D8B-40F8-B21F-37E9EBB2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62E3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62E3"/>
    <w:rPr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62E3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62E3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62E3"/>
    <w:rPr>
      <w:rFonts w:asciiTheme="majorHAnsi" w:eastAsiaTheme="majorEastAsia" w:hAnsiTheme="majorHAnsi"/>
    </w:rPr>
  </w:style>
  <w:style w:type="paragraph" w:styleId="Tytu">
    <w:name w:val="Title"/>
    <w:basedOn w:val="Normalny"/>
    <w:next w:val="Normalny"/>
    <w:link w:val="TytuZnak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PodtytuZnak">
    <w:name w:val="Podtytuł Znak"/>
    <w:basedOn w:val="Domylnaczcionkaakapitu"/>
    <w:link w:val="Podtytu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762E3"/>
    <w:rPr>
      <w:b/>
      <w:bCs/>
    </w:rPr>
  </w:style>
  <w:style w:type="character" w:styleId="Uwydatnienie">
    <w:name w:val="Emphasis"/>
    <w:basedOn w:val="Domylnaczcionkaakapitu"/>
    <w:uiPriority w:val="20"/>
    <w:qFormat/>
    <w:rsid w:val="005762E3"/>
    <w:rPr>
      <w:rFonts w:asciiTheme="minorHAnsi" w:hAnsiTheme="minorHAnsi"/>
      <w:b/>
      <w:i/>
      <w:iCs/>
    </w:rPr>
  </w:style>
  <w:style w:type="paragraph" w:styleId="Bezodstpw">
    <w:name w:val="No Spacing"/>
    <w:basedOn w:val="Normalny"/>
    <w:uiPriority w:val="1"/>
    <w:qFormat/>
    <w:rsid w:val="005762E3"/>
    <w:rPr>
      <w:szCs w:val="32"/>
    </w:rPr>
  </w:style>
  <w:style w:type="paragraph" w:styleId="Akapitzlist">
    <w:name w:val="List Paragraph"/>
    <w:basedOn w:val="Normalny"/>
    <w:uiPriority w:val="34"/>
    <w:qFormat/>
    <w:rsid w:val="005762E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762E3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5762E3"/>
    <w:rPr>
      <w:i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62E3"/>
    <w:rPr>
      <w:b/>
      <w:i/>
      <w:sz w:val="24"/>
    </w:rPr>
  </w:style>
  <w:style w:type="character" w:styleId="Wyrnieniedelikatne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Wyrnienieintensywne">
    <w:name w:val="Intense Emphasis"/>
    <w:basedOn w:val="Domylnaczcionkaakapitu"/>
    <w:uiPriority w:val="21"/>
    <w:qFormat/>
    <w:rsid w:val="005762E3"/>
    <w:rPr>
      <w:b/>
      <w:i/>
      <w:sz w:val="24"/>
      <w:szCs w:val="24"/>
      <w:u w:val="single"/>
    </w:rPr>
  </w:style>
  <w:style w:type="character" w:styleId="Odwoaniedelikatne">
    <w:name w:val="Subtle Reference"/>
    <w:basedOn w:val="Domylnaczcionkaakapitu"/>
    <w:uiPriority w:val="31"/>
    <w:qFormat/>
    <w:rsid w:val="005762E3"/>
    <w:rPr>
      <w:sz w:val="24"/>
      <w:szCs w:val="24"/>
      <w:u w:val="single"/>
    </w:rPr>
  </w:style>
  <w:style w:type="character" w:styleId="Odwoanieintensywne">
    <w:name w:val="Intense Reference"/>
    <w:basedOn w:val="Domylnaczcionkaakapitu"/>
    <w:uiPriority w:val="32"/>
    <w:qFormat/>
    <w:rsid w:val="005762E3"/>
    <w:rPr>
      <w:b/>
      <w:sz w:val="24"/>
      <w:u w:val="single"/>
    </w:rPr>
  </w:style>
  <w:style w:type="character" w:styleId="Tytuksiki">
    <w:name w:val="Book Title"/>
    <w:basedOn w:val="Domylnaczcionkaakapitu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762E3"/>
    <w:pPr>
      <w:outlineLvl w:val="9"/>
    </w:pPr>
  </w:style>
  <w:style w:type="character" w:customStyle="1" w:styleId="im">
    <w:name w:val="im"/>
    <w:basedOn w:val="Domylnaczcionkaakapitu"/>
    <w:rsid w:val="00F316E2"/>
  </w:style>
  <w:style w:type="paragraph" w:styleId="Nagwek">
    <w:name w:val="header"/>
    <w:basedOn w:val="Normalny"/>
    <w:link w:val="NagwekZnak"/>
    <w:uiPriority w:val="99"/>
    <w:unhideWhenUsed/>
    <w:rsid w:val="00EC32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321B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32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321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SERWACH Nadia</dc:creator>
  <cp:keywords/>
  <dc:description/>
  <cp:lastModifiedBy>Piotr Daniło</cp:lastModifiedBy>
  <cp:revision>2</cp:revision>
  <dcterms:created xsi:type="dcterms:W3CDTF">2025-03-05T11:04:00Z</dcterms:created>
  <dcterms:modified xsi:type="dcterms:W3CDTF">2025-03-05T11:04:00Z</dcterms:modified>
</cp:coreProperties>
</file>