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090E" w14:textId="2C037518" w:rsidR="00B76776" w:rsidRPr="00F42B6E" w:rsidRDefault="00B76776" w:rsidP="00B76776">
      <w:pPr>
        <w:spacing w:line="360" w:lineRule="atLeast"/>
        <w:jc w:val="center"/>
        <w:rPr>
          <w:rFonts w:asciiTheme="minorHAnsi" w:hAnsiTheme="minorHAnsi" w:cstheme="minorHAnsi"/>
          <w:b/>
        </w:rPr>
      </w:pPr>
      <w:r w:rsidRPr="00F42B6E">
        <w:rPr>
          <w:rFonts w:asciiTheme="minorHAnsi" w:hAnsiTheme="minorHAnsi" w:cstheme="minorHAnsi"/>
          <w:b/>
        </w:rPr>
        <w:t xml:space="preserve">Zarządzenie nr </w:t>
      </w:r>
      <w:r w:rsidR="00AA4B3A">
        <w:rPr>
          <w:rFonts w:asciiTheme="minorHAnsi" w:hAnsiTheme="minorHAnsi" w:cstheme="minorHAnsi"/>
          <w:b/>
        </w:rPr>
        <w:t>202</w:t>
      </w:r>
      <w:r w:rsidRPr="00F42B6E">
        <w:rPr>
          <w:rFonts w:asciiTheme="minorHAnsi" w:hAnsiTheme="minorHAnsi" w:cstheme="minorHAnsi"/>
          <w:b/>
        </w:rPr>
        <w:t>/202</w:t>
      </w:r>
      <w:r w:rsidR="006F3C50" w:rsidRPr="00F42B6E">
        <w:rPr>
          <w:rFonts w:asciiTheme="minorHAnsi" w:hAnsiTheme="minorHAnsi" w:cstheme="minorHAnsi"/>
          <w:b/>
        </w:rPr>
        <w:t>6</w:t>
      </w:r>
    </w:p>
    <w:p w14:paraId="6A67409D" w14:textId="77777777" w:rsidR="00B76776" w:rsidRPr="00F42B6E" w:rsidRDefault="00B76776" w:rsidP="00B76776">
      <w:pPr>
        <w:spacing w:line="360" w:lineRule="atLeast"/>
        <w:jc w:val="center"/>
        <w:rPr>
          <w:rFonts w:asciiTheme="minorHAnsi" w:hAnsiTheme="minorHAnsi" w:cstheme="minorHAnsi"/>
          <w:b/>
        </w:rPr>
      </w:pPr>
      <w:r w:rsidRPr="00F42B6E">
        <w:rPr>
          <w:rFonts w:asciiTheme="minorHAnsi" w:hAnsiTheme="minorHAnsi" w:cstheme="minorHAnsi"/>
          <w:b/>
        </w:rPr>
        <w:t>Burmistrza Kamieńca Ząbkowickiego</w:t>
      </w:r>
    </w:p>
    <w:p w14:paraId="1626C1C5" w14:textId="7DA9B7C8" w:rsidR="00B76776" w:rsidRPr="00F42B6E" w:rsidRDefault="00B76776" w:rsidP="00B76776">
      <w:pPr>
        <w:spacing w:line="360" w:lineRule="atLeast"/>
        <w:jc w:val="center"/>
        <w:rPr>
          <w:rFonts w:asciiTheme="minorHAnsi" w:hAnsiTheme="minorHAnsi" w:cstheme="minorHAnsi"/>
        </w:rPr>
      </w:pPr>
      <w:r w:rsidRPr="00F42B6E">
        <w:rPr>
          <w:rFonts w:asciiTheme="minorHAnsi" w:hAnsiTheme="minorHAnsi" w:cstheme="minorHAnsi"/>
          <w:b/>
        </w:rPr>
        <w:t xml:space="preserve">z dnia  </w:t>
      </w:r>
      <w:r w:rsidR="00AA4B3A">
        <w:rPr>
          <w:rFonts w:asciiTheme="minorHAnsi" w:hAnsiTheme="minorHAnsi" w:cstheme="minorHAnsi"/>
          <w:b/>
        </w:rPr>
        <w:t>20</w:t>
      </w:r>
      <w:r w:rsidR="006F3C50" w:rsidRPr="00F42B6E">
        <w:rPr>
          <w:rFonts w:asciiTheme="minorHAnsi" w:hAnsiTheme="minorHAnsi" w:cstheme="minorHAnsi"/>
          <w:b/>
        </w:rPr>
        <w:t xml:space="preserve"> </w:t>
      </w:r>
      <w:r w:rsidR="00AA4B3A">
        <w:rPr>
          <w:rFonts w:asciiTheme="minorHAnsi" w:hAnsiTheme="minorHAnsi" w:cstheme="minorHAnsi"/>
          <w:b/>
        </w:rPr>
        <w:t xml:space="preserve">sierpnia </w:t>
      </w:r>
      <w:r w:rsidR="006F3C50" w:rsidRPr="00F42B6E">
        <w:rPr>
          <w:rFonts w:asciiTheme="minorHAnsi" w:hAnsiTheme="minorHAnsi" w:cstheme="minorHAnsi"/>
          <w:b/>
        </w:rPr>
        <w:t>2026</w:t>
      </w:r>
      <w:r w:rsidRPr="00F42B6E">
        <w:rPr>
          <w:rFonts w:asciiTheme="minorHAnsi" w:hAnsiTheme="minorHAnsi" w:cstheme="minorHAnsi"/>
          <w:b/>
        </w:rPr>
        <w:t xml:space="preserve"> r.</w:t>
      </w:r>
    </w:p>
    <w:p w14:paraId="67E46A45" w14:textId="77777777" w:rsidR="00B76776" w:rsidRPr="00F42B6E" w:rsidRDefault="00B76776" w:rsidP="00B76776">
      <w:pPr>
        <w:spacing w:line="360" w:lineRule="atLeast"/>
        <w:jc w:val="both"/>
        <w:rPr>
          <w:rFonts w:asciiTheme="minorHAnsi" w:hAnsiTheme="minorHAnsi" w:cstheme="minorHAnsi"/>
        </w:rPr>
      </w:pPr>
    </w:p>
    <w:p w14:paraId="69E79AC6" w14:textId="2F03F8D4" w:rsidR="001E3E7A" w:rsidRPr="00F42B6E" w:rsidRDefault="00B76776" w:rsidP="001E3E7A">
      <w:pPr>
        <w:spacing w:line="360" w:lineRule="atLeast"/>
        <w:jc w:val="both"/>
        <w:rPr>
          <w:rFonts w:asciiTheme="minorHAnsi" w:hAnsiTheme="minorHAnsi" w:cstheme="minorHAnsi"/>
        </w:rPr>
      </w:pPr>
      <w:r w:rsidRPr="00F42B6E">
        <w:rPr>
          <w:rFonts w:asciiTheme="minorHAnsi" w:hAnsiTheme="minorHAnsi" w:cstheme="minorHAnsi"/>
        </w:rPr>
        <w:t xml:space="preserve">w sprawie </w:t>
      </w:r>
      <w:r w:rsidR="00AA4B3A">
        <w:rPr>
          <w:rFonts w:asciiTheme="minorHAnsi" w:hAnsiTheme="minorHAnsi" w:cstheme="minorHAnsi"/>
        </w:rPr>
        <w:t xml:space="preserve">zmiany </w:t>
      </w:r>
      <w:r w:rsidR="001E3E7A">
        <w:rPr>
          <w:rFonts w:asciiTheme="minorHAnsi" w:hAnsiTheme="minorHAnsi" w:cstheme="minorHAnsi"/>
        </w:rPr>
        <w:t xml:space="preserve">zarządzenia </w:t>
      </w:r>
      <w:r w:rsidR="00F0073E">
        <w:rPr>
          <w:rFonts w:asciiTheme="minorHAnsi" w:hAnsiTheme="minorHAnsi" w:cstheme="minorHAnsi"/>
        </w:rPr>
        <w:t xml:space="preserve">nr </w:t>
      </w:r>
      <w:r w:rsidR="001E3E7A">
        <w:rPr>
          <w:rFonts w:asciiTheme="minorHAnsi" w:hAnsiTheme="minorHAnsi" w:cstheme="minorHAnsi"/>
        </w:rPr>
        <w:t xml:space="preserve">159/2026 z dnia 10 lipca 2026r. </w:t>
      </w:r>
      <w:r w:rsidR="001E3E7A" w:rsidRPr="00F42B6E">
        <w:rPr>
          <w:rFonts w:asciiTheme="minorHAnsi" w:hAnsiTheme="minorHAnsi" w:cstheme="minorHAnsi"/>
        </w:rPr>
        <w:t xml:space="preserve">w sprawie  powołania komisji odbioru robót  dla zadania pn.: </w:t>
      </w:r>
    </w:p>
    <w:p w14:paraId="75298E65" w14:textId="77777777" w:rsidR="001E3E7A" w:rsidRPr="00F42B6E" w:rsidRDefault="001E3E7A" w:rsidP="001E3E7A">
      <w:pPr>
        <w:spacing w:line="360" w:lineRule="atLeast"/>
        <w:jc w:val="both"/>
        <w:rPr>
          <w:rFonts w:asciiTheme="minorHAnsi" w:hAnsiTheme="minorHAnsi" w:cstheme="minorHAnsi"/>
          <w:b/>
          <w:iCs/>
        </w:rPr>
      </w:pPr>
      <w:r w:rsidRPr="00F42B6E">
        <w:rPr>
          <w:rFonts w:asciiTheme="minorHAnsi" w:hAnsiTheme="minorHAnsi" w:cstheme="minorHAnsi"/>
          <w:b/>
          <w:iCs/>
        </w:rPr>
        <w:t xml:space="preserve">„ 1. Zmiana sposobu użytkowania budynku w części  pomieszczeń Szkoły  przy </w:t>
      </w:r>
      <w:r w:rsidRPr="00F42B6E">
        <w:rPr>
          <w:rFonts w:asciiTheme="minorHAnsi" w:hAnsiTheme="minorHAnsi" w:cstheme="minorHAnsi"/>
          <w:b/>
          <w:iCs/>
        </w:rPr>
        <w:br/>
        <w:t xml:space="preserve">ul. Zamkowej 4 na przedszkole” oraz </w:t>
      </w:r>
    </w:p>
    <w:p w14:paraId="42C5F7C5" w14:textId="5648AB2E" w:rsidR="00AA4B3A" w:rsidRDefault="001E3E7A" w:rsidP="001E3E7A">
      <w:pPr>
        <w:spacing w:line="360" w:lineRule="atLeast"/>
        <w:jc w:val="both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F42B6E">
        <w:rPr>
          <w:rFonts w:asciiTheme="minorHAnsi" w:hAnsiTheme="minorHAnsi" w:cstheme="minorHAnsi"/>
          <w:b/>
          <w:iCs/>
        </w:rPr>
        <w:t>„ 2. Utworzenie Żłobka Gminnego w Kamieńcu Ząbkowickim”.</w:t>
      </w:r>
    </w:p>
    <w:p w14:paraId="662D0F37" w14:textId="77777777" w:rsidR="001E3E7A" w:rsidRDefault="001E3E7A" w:rsidP="001E3E7A">
      <w:pPr>
        <w:ind w:left="284" w:hanging="284"/>
        <w:contextualSpacing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</w:p>
    <w:p w14:paraId="041390FF" w14:textId="7695A6CD" w:rsidR="00AA4B3A" w:rsidRPr="001E3E7A" w:rsidRDefault="00AA4B3A" w:rsidP="001E3E7A">
      <w:pPr>
        <w:ind w:left="284" w:hanging="284"/>
        <w:contextualSpacing/>
        <w:rPr>
          <w:rFonts w:asciiTheme="minorHAnsi" w:hAnsiTheme="minorHAnsi" w:cstheme="minorHAnsi"/>
          <w:b/>
          <w:bCs/>
          <w:lang w:eastAsia="en-GB"/>
        </w:rPr>
      </w:pPr>
      <w:r w:rsidRPr="001E3E7A">
        <w:rPr>
          <w:rFonts w:asciiTheme="minorHAnsi" w:hAnsiTheme="minorHAnsi" w:cstheme="minorHAnsi"/>
          <w:b/>
          <w:bCs/>
          <w:lang w:eastAsia="en-GB"/>
        </w:rPr>
        <w:t>§ 1</w:t>
      </w:r>
    </w:p>
    <w:p w14:paraId="7DAE44D3" w14:textId="2EAEA0DD" w:rsidR="00AA4B3A" w:rsidRPr="00AA4B3A" w:rsidRDefault="00AA4B3A" w:rsidP="00AA4B3A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AA4B3A">
        <w:rPr>
          <w:rFonts w:asciiTheme="minorHAnsi" w:hAnsiTheme="minorHAnsi" w:cstheme="minorHAnsi"/>
          <w:lang w:eastAsia="ar-SA"/>
        </w:rPr>
        <w:t xml:space="preserve">§ </w:t>
      </w:r>
      <w:r w:rsidRPr="00AA4B3A">
        <w:rPr>
          <w:rFonts w:asciiTheme="minorHAnsi" w:hAnsiTheme="minorHAnsi" w:cstheme="minorHAnsi"/>
          <w:lang w:eastAsia="ar-SA"/>
        </w:rPr>
        <w:t xml:space="preserve">1 </w:t>
      </w:r>
      <w:r w:rsidRPr="00AA4B3A">
        <w:rPr>
          <w:rFonts w:asciiTheme="minorHAnsi" w:hAnsiTheme="minorHAnsi" w:cstheme="minorHAnsi"/>
          <w:lang w:eastAsia="ar-SA"/>
        </w:rPr>
        <w:t xml:space="preserve">ust. </w:t>
      </w:r>
      <w:r w:rsidRPr="00AA4B3A">
        <w:rPr>
          <w:rFonts w:asciiTheme="minorHAnsi" w:hAnsiTheme="minorHAnsi" w:cstheme="minorHAnsi"/>
          <w:lang w:eastAsia="ar-SA"/>
        </w:rPr>
        <w:t>2</w:t>
      </w:r>
      <w:r w:rsidRPr="00AA4B3A">
        <w:rPr>
          <w:rFonts w:asciiTheme="minorHAnsi" w:hAnsiTheme="minorHAnsi" w:cstheme="minorHAnsi"/>
          <w:bCs/>
        </w:rPr>
        <w:t xml:space="preserve">, </w:t>
      </w:r>
      <w:r w:rsidRPr="00AA4B3A">
        <w:rPr>
          <w:rFonts w:asciiTheme="minorHAnsi" w:hAnsiTheme="minorHAnsi" w:cstheme="minorHAnsi"/>
          <w:lang w:eastAsia="ar-SA"/>
        </w:rPr>
        <w:t>otrzymuje brzmienie:</w:t>
      </w:r>
    </w:p>
    <w:p w14:paraId="7C56BEB8" w14:textId="0CD68A7A" w:rsidR="00AA4B3A" w:rsidRPr="00AA4B3A" w:rsidRDefault="00AA4B3A" w:rsidP="00AA4B3A">
      <w:pPr>
        <w:ind w:left="142" w:firstLine="567"/>
        <w:contextualSpacing/>
        <w:rPr>
          <w:rFonts w:asciiTheme="minorHAnsi" w:hAnsiTheme="minorHAnsi" w:cstheme="minorHAnsi"/>
          <w:lang w:eastAsia="ar-SA"/>
        </w:rPr>
      </w:pPr>
      <w:r w:rsidRPr="00AA4B3A">
        <w:rPr>
          <w:rFonts w:asciiTheme="minorHAnsi" w:hAnsiTheme="minorHAnsi" w:cstheme="minorHAnsi"/>
          <w:lang w:eastAsia="ar-SA"/>
        </w:rPr>
        <w:t>„</w:t>
      </w:r>
      <w:r w:rsidRPr="00AA4B3A">
        <w:rPr>
          <w:rFonts w:asciiTheme="minorHAnsi" w:hAnsiTheme="minorHAnsi" w:cstheme="minorHAnsi"/>
          <w:lang w:eastAsia="ar-SA"/>
        </w:rPr>
        <w:t>2</w:t>
      </w:r>
      <w:r w:rsidRPr="00AA4B3A">
        <w:rPr>
          <w:rFonts w:asciiTheme="minorHAnsi" w:hAnsiTheme="minorHAnsi" w:cstheme="minorHAnsi"/>
          <w:lang w:eastAsia="ar-SA"/>
        </w:rPr>
        <w:t xml:space="preserve">. </w:t>
      </w:r>
      <w:r w:rsidRPr="00AA4B3A">
        <w:rPr>
          <w:rFonts w:asciiTheme="minorHAnsi" w:hAnsiTheme="minorHAnsi" w:cstheme="minorHAnsi"/>
          <w:lang w:eastAsia="ar-SA"/>
        </w:rPr>
        <w:t xml:space="preserve">Marta </w:t>
      </w:r>
      <w:proofErr w:type="spellStart"/>
      <w:r w:rsidRPr="00AA4B3A">
        <w:rPr>
          <w:rFonts w:asciiTheme="minorHAnsi" w:hAnsiTheme="minorHAnsi" w:cstheme="minorHAnsi"/>
          <w:lang w:eastAsia="ar-SA"/>
        </w:rPr>
        <w:t>Syposz</w:t>
      </w:r>
      <w:proofErr w:type="spellEnd"/>
      <w:r w:rsidRPr="00AA4B3A">
        <w:rPr>
          <w:rFonts w:asciiTheme="minorHAnsi" w:hAnsiTheme="minorHAnsi" w:cstheme="minorHAnsi"/>
          <w:lang w:eastAsia="ar-SA"/>
        </w:rPr>
        <w:t xml:space="preserve"> </w:t>
      </w:r>
      <w:r w:rsidRPr="00AA4B3A">
        <w:rPr>
          <w:rFonts w:asciiTheme="minorHAnsi" w:hAnsiTheme="minorHAnsi" w:cstheme="minorHAnsi"/>
          <w:lang w:eastAsia="ar-SA"/>
        </w:rPr>
        <w:tab/>
        <w:t>- Członek Komisji”</w:t>
      </w:r>
    </w:p>
    <w:p w14:paraId="5A85F6CC" w14:textId="1BB3B007" w:rsidR="00AA4B3A" w:rsidRPr="00AA4B3A" w:rsidRDefault="00AA4B3A" w:rsidP="00AA4B3A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AA4B3A">
        <w:rPr>
          <w:rFonts w:asciiTheme="minorHAnsi" w:hAnsiTheme="minorHAnsi" w:cstheme="minorHAnsi"/>
          <w:lang w:eastAsia="ar-SA"/>
        </w:rPr>
        <w:t xml:space="preserve">W </w:t>
      </w:r>
      <w:r w:rsidRPr="00AA4B3A">
        <w:rPr>
          <w:rFonts w:asciiTheme="minorHAnsi" w:hAnsiTheme="minorHAnsi" w:cstheme="minorHAnsi"/>
          <w:lang w:eastAsia="ar-SA"/>
        </w:rPr>
        <w:t xml:space="preserve">§ </w:t>
      </w:r>
      <w:r w:rsidRPr="00AA4B3A">
        <w:rPr>
          <w:rFonts w:asciiTheme="minorHAnsi" w:hAnsiTheme="minorHAnsi" w:cstheme="minorHAnsi"/>
          <w:lang w:eastAsia="ar-SA"/>
        </w:rPr>
        <w:t xml:space="preserve">1 dodaje się </w:t>
      </w:r>
      <w:r w:rsidRPr="00AA4B3A">
        <w:rPr>
          <w:rFonts w:asciiTheme="minorHAnsi" w:hAnsiTheme="minorHAnsi" w:cstheme="minorHAnsi"/>
          <w:lang w:eastAsia="ar-SA"/>
        </w:rPr>
        <w:t xml:space="preserve">ust. </w:t>
      </w:r>
      <w:r w:rsidRPr="00AA4B3A">
        <w:rPr>
          <w:rFonts w:asciiTheme="minorHAnsi" w:hAnsiTheme="minorHAnsi" w:cstheme="minorHAnsi"/>
          <w:lang w:eastAsia="ar-SA"/>
        </w:rPr>
        <w:t>5, który otrzymuje brzmienie:</w:t>
      </w:r>
    </w:p>
    <w:p w14:paraId="72B03DE6" w14:textId="26AEC2F9" w:rsidR="00AA4B3A" w:rsidRPr="00AA4B3A" w:rsidRDefault="00AA4B3A" w:rsidP="00AA4B3A">
      <w:pPr>
        <w:pStyle w:val="Akapitzlist"/>
        <w:rPr>
          <w:rFonts w:asciiTheme="minorHAnsi" w:hAnsiTheme="minorHAnsi" w:cstheme="minorHAnsi"/>
          <w:lang w:eastAsia="ar-SA"/>
        </w:rPr>
      </w:pPr>
      <w:r w:rsidRPr="00AA4B3A">
        <w:rPr>
          <w:rFonts w:asciiTheme="minorHAnsi" w:hAnsiTheme="minorHAnsi" w:cstheme="minorHAnsi"/>
          <w:lang w:eastAsia="ar-SA"/>
        </w:rPr>
        <w:t>„</w:t>
      </w:r>
      <w:r w:rsidRPr="00AA4B3A">
        <w:rPr>
          <w:rFonts w:asciiTheme="minorHAnsi" w:hAnsiTheme="minorHAnsi" w:cstheme="minorHAnsi"/>
          <w:lang w:eastAsia="ar-SA"/>
        </w:rPr>
        <w:t>5</w:t>
      </w:r>
      <w:r w:rsidRPr="00AA4B3A">
        <w:rPr>
          <w:rFonts w:asciiTheme="minorHAnsi" w:hAnsiTheme="minorHAnsi" w:cstheme="minorHAnsi"/>
          <w:lang w:eastAsia="ar-SA"/>
        </w:rPr>
        <w:t xml:space="preserve">. </w:t>
      </w:r>
      <w:r w:rsidRPr="00AA4B3A">
        <w:rPr>
          <w:rFonts w:asciiTheme="minorHAnsi" w:hAnsiTheme="minorHAnsi" w:cstheme="minorHAnsi"/>
          <w:lang w:eastAsia="ar-SA"/>
        </w:rPr>
        <w:t>Karolina Bieńko</w:t>
      </w:r>
      <w:r w:rsidRPr="00AA4B3A">
        <w:rPr>
          <w:rFonts w:asciiTheme="minorHAnsi" w:hAnsiTheme="minorHAnsi" w:cstheme="minorHAnsi"/>
          <w:lang w:eastAsia="ar-SA"/>
        </w:rPr>
        <w:t xml:space="preserve"> </w:t>
      </w:r>
      <w:r w:rsidRPr="00AA4B3A">
        <w:rPr>
          <w:rFonts w:asciiTheme="minorHAnsi" w:hAnsiTheme="minorHAnsi" w:cstheme="minorHAnsi"/>
          <w:lang w:eastAsia="ar-SA"/>
        </w:rPr>
        <w:tab/>
        <w:t>- Członek Komisji”</w:t>
      </w:r>
    </w:p>
    <w:p w14:paraId="55660E05" w14:textId="0C73DCC2" w:rsidR="00AA4B3A" w:rsidRPr="00AA4B3A" w:rsidRDefault="00AA4B3A" w:rsidP="00AA4B3A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AA4B3A">
        <w:rPr>
          <w:rFonts w:asciiTheme="minorHAnsi" w:hAnsiTheme="minorHAnsi" w:cstheme="minorHAnsi"/>
          <w:lang w:eastAsia="ar-SA"/>
        </w:rPr>
        <w:t xml:space="preserve">W § 1 dodaje się ust. </w:t>
      </w:r>
      <w:r w:rsidRPr="00AA4B3A">
        <w:rPr>
          <w:rFonts w:asciiTheme="minorHAnsi" w:hAnsiTheme="minorHAnsi" w:cstheme="minorHAnsi"/>
          <w:lang w:eastAsia="ar-SA"/>
        </w:rPr>
        <w:t>6</w:t>
      </w:r>
      <w:r w:rsidRPr="00AA4B3A">
        <w:rPr>
          <w:rFonts w:asciiTheme="minorHAnsi" w:hAnsiTheme="minorHAnsi" w:cstheme="minorHAnsi"/>
          <w:lang w:eastAsia="ar-SA"/>
        </w:rPr>
        <w:t>, który otrzymuje brzmienie:</w:t>
      </w:r>
    </w:p>
    <w:p w14:paraId="04C448B9" w14:textId="1FB237F7" w:rsidR="00AA4B3A" w:rsidRPr="00AA4B3A" w:rsidRDefault="00AA4B3A" w:rsidP="00AA4B3A">
      <w:pPr>
        <w:pStyle w:val="Akapitzlist"/>
        <w:rPr>
          <w:rFonts w:asciiTheme="minorHAnsi" w:hAnsiTheme="minorHAnsi" w:cstheme="minorHAnsi"/>
          <w:lang w:eastAsia="ar-SA"/>
        </w:rPr>
      </w:pPr>
      <w:r w:rsidRPr="00AA4B3A">
        <w:rPr>
          <w:rFonts w:asciiTheme="minorHAnsi" w:hAnsiTheme="minorHAnsi" w:cstheme="minorHAnsi"/>
          <w:lang w:eastAsia="ar-SA"/>
        </w:rPr>
        <w:t>„</w:t>
      </w:r>
      <w:r w:rsidRPr="00AA4B3A">
        <w:rPr>
          <w:rFonts w:asciiTheme="minorHAnsi" w:hAnsiTheme="minorHAnsi" w:cstheme="minorHAnsi"/>
          <w:lang w:eastAsia="ar-SA"/>
        </w:rPr>
        <w:t xml:space="preserve">6. Komisja odbioru robót prowadzi pracę w </w:t>
      </w:r>
      <w:r w:rsidR="00F0073E" w:rsidRPr="00AA4B3A">
        <w:rPr>
          <w:rFonts w:asciiTheme="minorHAnsi" w:hAnsiTheme="minorHAnsi" w:cstheme="minorHAnsi"/>
          <w:lang w:eastAsia="ar-SA"/>
        </w:rPr>
        <w:t>składzie</w:t>
      </w:r>
      <w:r w:rsidR="00F0073E" w:rsidRPr="00AA4B3A">
        <w:rPr>
          <w:rFonts w:asciiTheme="minorHAnsi" w:hAnsiTheme="minorHAnsi" w:cstheme="minorHAnsi"/>
          <w:lang w:eastAsia="ar-SA"/>
        </w:rPr>
        <w:t xml:space="preserve"> </w:t>
      </w:r>
      <w:r w:rsidRPr="00AA4B3A">
        <w:rPr>
          <w:rFonts w:asciiTheme="minorHAnsi" w:hAnsiTheme="minorHAnsi" w:cstheme="minorHAnsi"/>
          <w:lang w:eastAsia="ar-SA"/>
        </w:rPr>
        <w:t xml:space="preserve">co najmniej </w:t>
      </w:r>
      <w:r w:rsidR="00F0073E">
        <w:rPr>
          <w:rFonts w:asciiTheme="minorHAnsi" w:hAnsiTheme="minorHAnsi" w:cstheme="minorHAnsi"/>
          <w:lang w:eastAsia="ar-SA"/>
        </w:rPr>
        <w:t>trzyosobowym</w:t>
      </w:r>
      <w:r w:rsidRPr="00AA4B3A">
        <w:rPr>
          <w:rFonts w:asciiTheme="minorHAnsi" w:hAnsiTheme="minorHAnsi" w:cstheme="minorHAnsi"/>
          <w:lang w:eastAsia="ar-SA"/>
        </w:rPr>
        <w:t>.”</w:t>
      </w:r>
    </w:p>
    <w:p w14:paraId="160B9FDB" w14:textId="2ACBC41E" w:rsidR="00B76776" w:rsidRPr="00F42B6E" w:rsidRDefault="00B76776" w:rsidP="006F3C50">
      <w:pPr>
        <w:spacing w:line="360" w:lineRule="atLeast"/>
        <w:ind w:left="426" w:hanging="426"/>
        <w:jc w:val="both"/>
        <w:rPr>
          <w:rFonts w:asciiTheme="minorHAnsi" w:hAnsiTheme="minorHAnsi" w:cstheme="minorHAnsi"/>
          <w:b/>
        </w:rPr>
      </w:pPr>
      <w:r w:rsidRPr="00F42B6E">
        <w:rPr>
          <w:rFonts w:asciiTheme="minorHAnsi" w:hAnsiTheme="minorHAnsi" w:cstheme="minorHAnsi"/>
          <w:b/>
        </w:rPr>
        <w:t xml:space="preserve">§ </w:t>
      </w:r>
      <w:r w:rsidR="00161258">
        <w:rPr>
          <w:rFonts w:asciiTheme="minorHAnsi" w:hAnsiTheme="minorHAnsi" w:cstheme="minorHAnsi"/>
          <w:b/>
        </w:rPr>
        <w:t>2</w:t>
      </w:r>
      <w:r w:rsidRPr="00F42B6E">
        <w:rPr>
          <w:rFonts w:asciiTheme="minorHAnsi" w:hAnsiTheme="minorHAnsi" w:cstheme="minorHAnsi"/>
          <w:b/>
        </w:rPr>
        <w:t xml:space="preserve">. </w:t>
      </w:r>
      <w:r w:rsidRPr="00F42B6E">
        <w:rPr>
          <w:rFonts w:asciiTheme="minorHAnsi" w:hAnsiTheme="minorHAnsi" w:cstheme="minorHAnsi"/>
        </w:rPr>
        <w:t>Wykonanie Zarządzenia powierza się Zastępcy Kierownika Referatu Planowania,</w:t>
      </w:r>
      <w:r w:rsidR="00FA262A" w:rsidRPr="00F42B6E">
        <w:rPr>
          <w:rFonts w:asciiTheme="minorHAnsi" w:hAnsiTheme="minorHAnsi" w:cstheme="minorHAnsi"/>
        </w:rPr>
        <w:t xml:space="preserve"> </w:t>
      </w:r>
      <w:r w:rsidRPr="00F42B6E">
        <w:rPr>
          <w:rFonts w:asciiTheme="minorHAnsi" w:hAnsiTheme="minorHAnsi" w:cstheme="minorHAnsi"/>
        </w:rPr>
        <w:t>Rozwoju</w:t>
      </w:r>
      <w:r w:rsidR="006F3C50" w:rsidRPr="00F42B6E">
        <w:rPr>
          <w:rFonts w:asciiTheme="minorHAnsi" w:hAnsiTheme="minorHAnsi" w:cstheme="minorHAnsi"/>
        </w:rPr>
        <w:t xml:space="preserve"> </w:t>
      </w:r>
      <w:r w:rsidRPr="00F42B6E">
        <w:rPr>
          <w:rFonts w:asciiTheme="minorHAnsi" w:hAnsiTheme="minorHAnsi" w:cstheme="minorHAnsi"/>
        </w:rPr>
        <w:t xml:space="preserve"> i Inwestycji. </w:t>
      </w:r>
    </w:p>
    <w:p w14:paraId="5700590B" w14:textId="48960793" w:rsidR="00B76776" w:rsidRPr="00F42B6E" w:rsidRDefault="00B76776" w:rsidP="006F3C50">
      <w:pPr>
        <w:spacing w:line="360" w:lineRule="atLeast"/>
        <w:ind w:left="426" w:hanging="426"/>
        <w:jc w:val="both"/>
        <w:rPr>
          <w:rFonts w:asciiTheme="minorHAnsi" w:hAnsiTheme="minorHAnsi" w:cstheme="minorHAnsi"/>
        </w:rPr>
      </w:pPr>
      <w:r w:rsidRPr="00F42B6E">
        <w:rPr>
          <w:rFonts w:asciiTheme="minorHAnsi" w:hAnsiTheme="minorHAnsi" w:cstheme="minorHAnsi"/>
          <w:b/>
        </w:rPr>
        <w:t xml:space="preserve">§ </w:t>
      </w:r>
      <w:r w:rsidR="00161258">
        <w:rPr>
          <w:rFonts w:asciiTheme="minorHAnsi" w:hAnsiTheme="minorHAnsi" w:cstheme="minorHAnsi"/>
          <w:b/>
        </w:rPr>
        <w:t>3</w:t>
      </w:r>
      <w:r w:rsidRPr="00F42B6E">
        <w:rPr>
          <w:rFonts w:asciiTheme="minorHAnsi" w:hAnsiTheme="minorHAnsi" w:cstheme="minorHAnsi"/>
          <w:b/>
        </w:rPr>
        <w:t xml:space="preserve">. </w:t>
      </w:r>
      <w:r w:rsidRPr="00F42B6E">
        <w:rPr>
          <w:rFonts w:asciiTheme="minorHAnsi" w:hAnsiTheme="minorHAnsi" w:cstheme="minorHAnsi"/>
        </w:rPr>
        <w:t>Zarządzenie wchodzi w życie z dniem podjęcia.</w:t>
      </w:r>
    </w:p>
    <w:p w14:paraId="4364D596" w14:textId="77777777" w:rsidR="00B76776" w:rsidRPr="00F42B6E" w:rsidRDefault="00B76776" w:rsidP="00B76776">
      <w:pPr>
        <w:spacing w:line="360" w:lineRule="atLeast"/>
        <w:jc w:val="both"/>
        <w:rPr>
          <w:rFonts w:asciiTheme="minorHAnsi" w:hAnsiTheme="minorHAnsi" w:cstheme="minorHAnsi"/>
        </w:rPr>
      </w:pPr>
    </w:p>
    <w:p w14:paraId="0E62A620" w14:textId="77777777" w:rsidR="00B76776" w:rsidRPr="00F42B6E" w:rsidRDefault="00B76776" w:rsidP="00B76776">
      <w:pPr>
        <w:spacing w:line="360" w:lineRule="atLeast"/>
        <w:rPr>
          <w:rFonts w:asciiTheme="minorHAnsi" w:hAnsiTheme="minorHAnsi" w:cstheme="minorHAnsi"/>
          <w:szCs w:val="20"/>
        </w:rPr>
      </w:pPr>
    </w:p>
    <w:p w14:paraId="798BC9CD" w14:textId="77777777" w:rsidR="00B76776" w:rsidRPr="00F42B6E" w:rsidRDefault="00B76776" w:rsidP="00B76776">
      <w:pPr>
        <w:rPr>
          <w:rFonts w:asciiTheme="minorHAnsi" w:hAnsiTheme="minorHAnsi" w:cstheme="minorHAnsi"/>
        </w:rPr>
      </w:pPr>
    </w:p>
    <w:p w14:paraId="02C9B5D0" w14:textId="77777777" w:rsidR="00970F6F" w:rsidRPr="00F42B6E" w:rsidRDefault="00970F6F">
      <w:pPr>
        <w:rPr>
          <w:rFonts w:asciiTheme="minorHAnsi" w:hAnsiTheme="minorHAnsi" w:cstheme="minorHAnsi"/>
        </w:rPr>
      </w:pPr>
    </w:p>
    <w:sectPr w:rsidR="00970F6F" w:rsidRPr="00F42B6E" w:rsidSect="00444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24CB3D9E"/>
    <w:multiLevelType w:val="hybridMultilevel"/>
    <w:tmpl w:val="5386A5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B178D"/>
    <w:multiLevelType w:val="hybridMultilevel"/>
    <w:tmpl w:val="7110D110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" w15:restartNumberingAfterBreak="0">
    <w:nsid w:val="7060545D"/>
    <w:multiLevelType w:val="hybridMultilevel"/>
    <w:tmpl w:val="2E5244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547887">
    <w:abstractNumId w:val="0"/>
    <w:lvlOverride w:ilvl="0">
      <w:startOverride w:val="1"/>
    </w:lvlOverride>
  </w:num>
  <w:num w:numId="2" w16cid:durableId="1536966735">
    <w:abstractNumId w:val="2"/>
  </w:num>
  <w:num w:numId="3" w16cid:durableId="1013460024">
    <w:abstractNumId w:val="3"/>
  </w:num>
  <w:num w:numId="4" w16cid:durableId="2127195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76"/>
    <w:rsid w:val="00161258"/>
    <w:rsid w:val="001E3E7A"/>
    <w:rsid w:val="002E6B00"/>
    <w:rsid w:val="00444452"/>
    <w:rsid w:val="00560CDA"/>
    <w:rsid w:val="005D22F1"/>
    <w:rsid w:val="00614ACD"/>
    <w:rsid w:val="006F3C50"/>
    <w:rsid w:val="00734386"/>
    <w:rsid w:val="00827567"/>
    <w:rsid w:val="00970F6F"/>
    <w:rsid w:val="009E2915"/>
    <w:rsid w:val="00AA4B3A"/>
    <w:rsid w:val="00B76776"/>
    <w:rsid w:val="00CC28CB"/>
    <w:rsid w:val="00E65EE9"/>
    <w:rsid w:val="00F0073E"/>
    <w:rsid w:val="00F42B6E"/>
    <w:rsid w:val="00FA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86E5"/>
  <w15:docId w15:val="{48E417FC-E284-47FE-889E-C3D32734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776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7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6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67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67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67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67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67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67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7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7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67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67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67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67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67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67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6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6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6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6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6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776"/>
    <w:rPr>
      <w:i/>
      <w:iCs/>
      <w:color w:val="404040" w:themeColor="text1" w:themeTint="BF"/>
    </w:rPr>
  </w:style>
  <w:style w:type="paragraph" w:styleId="Akapitzlist">
    <w:name w:val="List Paragraph"/>
    <w:aliases w:val="normalny tekst,CW_Lista,Akapit z listą4,Obiekt,List Paragraph1,Akapit z listą2,Akapit z listą3,Akapit z listą31,Akapit z listą21,L1,Odstavec,Akapit z listą numerowaną,Podsis rysunku,lp1,Bullet List,FooterText,numbered,Paragraphe de liste1"/>
    <w:basedOn w:val="Normalny"/>
    <w:link w:val="AkapitzlistZnak"/>
    <w:uiPriority w:val="34"/>
    <w:qFormat/>
    <w:rsid w:val="00B767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67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67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67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6776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,L1 Znak,Odstavec Znak,Akapit z listą numerowaną Znak"/>
    <w:link w:val="Akapitzlist"/>
    <w:uiPriority w:val="34"/>
    <w:qFormat/>
    <w:locked/>
    <w:rsid w:val="00AA4B3A"/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Stanislaw Golebiowski</dc:creator>
  <cp:lastModifiedBy>Izabela Woronowicz</cp:lastModifiedBy>
  <cp:revision>4</cp:revision>
  <cp:lastPrinted>2026-08-20T13:06:00Z</cp:lastPrinted>
  <dcterms:created xsi:type="dcterms:W3CDTF">2026-08-20T13:06:00Z</dcterms:created>
  <dcterms:modified xsi:type="dcterms:W3CDTF">2026-08-20T13:12:00Z</dcterms:modified>
</cp:coreProperties>
</file>