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71" w:rsidRPr="00410E5B" w:rsidRDefault="00410E5B" w:rsidP="00410E5B">
      <w:pPr>
        <w:ind w:left="5954"/>
        <w:rPr>
          <w:sz w:val="18"/>
        </w:rPr>
      </w:pPr>
      <w:r w:rsidRPr="00410E5B">
        <w:rPr>
          <w:sz w:val="18"/>
        </w:rPr>
        <w:t xml:space="preserve">Załącznik nr 1 do Zarządzenia Nr </w:t>
      </w:r>
      <w:r w:rsidR="00EF63BB">
        <w:rPr>
          <w:sz w:val="18"/>
        </w:rPr>
        <w:t>37.2016</w:t>
      </w:r>
    </w:p>
    <w:p w:rsidR="00410E5B" w:rsidRPr="00410E5B" w:rsidRDefault="00410E5B" w:rsidP="00410E5B">
      <w:pPr>
        <w:ind w:left="5954"/>
        <w:rPr>
          <w:sz w:val="18"/>
        </w:rPr>
      </w:pPr>
      <w:r w:rsidRPr="00410E5B">
        <w:rPr>
          <w:sz w:val="18"/>
        </w:rPr>
        <w:t>Wójta Gminy Wieniawa</w:t>
      </w:r>
    </w:p>
    <w:p w:rsidR="00410E5B" w:rsidRPr="00410E5B" w:rsidRDefault="00410E5B" w:rsidP="00410E5B">
      <w:pPr>
        <w:ind w:left="5954"/>
        <w:rPr>
          <w:sz w:val="18"/>
        </w:rPr>
      </w:pPr>
      <w:r w:rsidRPr="00410E5B">
        <w:rPr>
          <w:sz w:val="18"/>
        </w:rPr>
        <w:t xml:space="preserve">z dnia </w:t>
      </w:r>
      <w:r w:rsidR="00EF63BB">
        <w:rPr>
          <w:sz w:val="18"/>
        </w:rPr>
        <w:t>28 kwietnia</w:t>
      </w:r>
      <w:r w:rsidRPr="00410E5B">
        <w:rPr>
          <w:sz w:val="18"/>
        </w:rPr>
        <w:t xml:space="preserve"> 2016 roku</w:t>
      </w:r>
    </w:p>
    <w:p w:rsidR="00410E5B" w:rsidRDefault="00410E5B"/>
    <w:p w:rsidR="00410E5B" w:rsidRDefault="00410E5B"/>
    <w:p w:rsidR="00410E5B" w:rsidRPr="009F43E0" w:rsidRDefault="009F43E0" w:rsidP="009F43E0">
      <w:pPr>
        <w:jc w:val="center"/>
        <w:rPr>
          <w:b/>
          <w:sz w:val="36"/>
        </w:rPr>
      </w:pPr>
      <w:r w:rsidRPr="009F43E0">
        <w:rPr>
          <w:b/>
          <w:sz w:val="36"/>
        </w:rPr>
        <w:t>R E G U L A M I N</w:t>
      </w:r>
    </w:p>
    <w:p w:rsidR="009F43E0" w:rsidRDefault="009F43E0"/>
    <w:p w:rsidR="009F43E0" w:rsidRDefault="009F43E0" w:rsidP="009F43E0">
      <w:pPr>
        <w:jc w:val="center"/>
        <w:rPr>
          <w:rFonts w:cs="Times New Roman"/>
          <w:b/>
          <w:color w:val="000000"/>
          <w:sz w:val="28"/>
          <w:szCs w:val="24"/>
        </w:rPr>
      </w:pPr>
      <w:r w:rsidRPr="009F43E0">
        <w:rPr>
          <w:rFonts w:cs="Times New Roman"/>
          <w:b/>
          <w:color w:val="000000"/>
          <w:sz w:val="28"/>
          <w:szCs w:val="24"/>
        </w:rPr>
        <w:t xml:space="preserve">otwartego konkursu na realizację zadania publicznego </w:t>
      </w:r>
    </w:p>
    <w:p w:rsidR="009F43E0" w:rsidRPr="009F43E0" w:rsidRDefault="009F43E0" w:rsidP="009F43E0">
      <w:pPr>
        <w:jc w:val="center"/>
        <w:rPr>
          <w:rFonts w:cs="Times New Roman"/>
          <w:b/>
          <w:color w:val="000000"/>
          <w:sz w:val="28"/>
          <w:szCs w:val="24"/>
        </w:rPr>
      </w:pPr>
      <w:r w:rsidRPr="009F43E0">
        <w:rPr>
          <w:rFonts w:cs="Times New Roman"/>
          <w:b/>
          <w:color w:val="000000"/>
          <w:sz w:val="28"/>
          <w:szCs w:val="24"/>
        </w:rPr>
        <w:t>w zakresie wspierania</w:t>
      </w:r>
      <w:r>
        <w:rPr>
          <w:rFonts w:cs="Times New Roman"/>
          <w:b/>
          <w:color w:val="000000"/>
          <w:sz w:val="28"/>
          <w:szCs w:val="24"/>
        </w:rPr>
        <w:t xml:space="preserve"> i </w:t>
      </w:r>
      <w:r w:rsidRPr="009F43E0">
        <w:rPr>
          <w:rFonts w:cs="Times New Roman"/>
          <w:b/>
          <w:color w:val="000000"/>
          <w:sz w:val="28"/>
          <w:szCs w:val="24"/>
        </w:rPr>
        <w:t>upowszechniania kultury fizycznej i sportu</w:t>
      </w:r>
    </w:p>
    <w:p w:rsidR="009F43E0" w:rsidRDefault="009F43E0">
      <w:pPr>
        <w:rPr>
          <w:rFonts w:cs="Times New Roman"/>
          <w:color w:val="000000"/>
          <w:szCs w:val="24"/>
        </w:rPr>
      </w:pPr>
    </w:p>
    <w:p w:rsidR="008F32B3" w:rsidRPr="00F7741A" w:rsidRDefault="008F32B3" w:rsidP="008F32B3">
      <w:pPr>
        <w:jc w:val="center"/>
        <w:rPr>
          <w:rFonts w:cs="Times New Roman"/>
          <w:b/>
          <w:szCs w:val="24"/>
        </w:rPr>
      </w:pPr>
      <w:r w:rsidRPr="00F7741A">
        <w:rPr>
          <w:rFonts w:cs="Times New Roman"/>
          <w:b/>
          <w:szCs w:val="24"/>
        </w:rPr>
        <w:t>§ 1.</w:t>
      </w:r>
    </w:p>
    <w:p w:rsidR="008F32B3" w:rsidRPr="00F7741A" w:rsidRDefault="008F32B3" w:rsidP="008F32B3">
      <w:pPr>
        <w:jc w:val="center"/>
        <w:rPr>
          <w:rFonts w:cs="Times New Roman"/>
          <w:b/>
          <w:szCs w:val="24"/>
        </w:rPr>
      </w:pPr>
      <w:r w:rsidRPr="00F7741A">
        <w:rPr>
          <w:rFonts w:cs="Times New Roman"/>
          <w:b/>
          <w:szCs w:val="24"/>
        </w:rPr>
        <w:t>Rodzaj zadania</w:t>
      </w:r>
    </w:p>
    <w:p w:rsidR="008F32B3" w:rsidRPr="00F7741A" w:rsidRDefault="008F32B3" w:rsidP="008F32B3">
      <w:pPr>
        <w:rPr>
          <w:rFonts w:cs="Times New Roman"/>
          <w:szCs w:val="24"/>
        </w:rPr>
      </w:pPr>
    </w:p>
    <w:p w:rsidR="008F32B3" w:rsidRPr="00F7741A" w:rsidRDefault="008F32B3" w:rsidP="008F32B3">
      <w:pPr>
        <w:numPr>
          <w:ilvl w:val="0"/>
          <w:numId w:val="5"/>
        </w:numPr>
        <w:tabs>
          <w:tab w:val="clear" w:pos="1440"/>
          <w:tab w:val="num" w:pos="360"/>
        </w:tabs>
        <w:ind w:left="357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Konkurs dotyczy zadania polegającego na wsparciu działal</w:t>
      </w:r>
      <w:r w:rsidR="00FA7CB6">
        <w:rPr>
          <w:rFonts w:cs="Times New Roman"/>
          <w:szCs w:val="24"/>
        </w:rPr>
        <w:t>ności klubów biorących udział w </w:t>
      </w:r>
      <w:r w:rsidRPr="00F7741A">
        <w:rPr>
          <w:rFonts w:cs="Times New Roman"/>
          <w:szCs w:val="24"/>
        </w:rPr>
        <w:t>rozgrywkach sportowych w różnych dyscyplinach, w tym:</w:t>
      </w:r>
    </w:p>
    <w:p w:rsidR="008F32B3" w:rsidRPr="00F7741A" w:rsidRDefault="008F32B3" w:rsidP="008F32B3">
      <w:pPr>
        <w:numPr>
          <w:ilvl w:val="1"/>
          <w:numId w:val="5"/>
        </w:numPr>
        <w:tabs>
          <w:tab w:val="clear" w:pos="1440"/>
          <w:tab w:val="num" w:pos="720"/>
        </w:tabs>
        <w:ind w:left="720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szkolenie zawodników poprzez organizowanie treningów i zawodów na szczeblu lokalnym, regionalnym i ogólnopolskim,</w:t>
      </w:r>
    </w:p>
    <w:p w:rsidR="008F32B3" w:rsidRPr="00F7741A" w:rsidRDefault="008F32B3" w:rsidP="008F32B3">
      <w:pPr>
        <w:numPr>
          <w:ilvl w:val="1"/>
          <w:numId w:val="5"/>
        </w:numPr>
        <w:tabs>
          <w:tab w:val="clear" w:pos="1440"/>
          <w:tab w:val="num" w:pos="720"/>
        </w:tabs>
        <w:ind w:left="720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zakup sprzętu sportowego i innych artykułów koniecznych do prawidłowego funkcjonowania klubu,</w:t>
      </w:r>
    </w:p>
    <w:p w:rsidR="008F32B3" w:rsidRPr="00F7741A" w:rsidRDefault="008F32B3" w:rsidP="008F32B3">
      <w:pPr>
        <w:numPr>
          <w:ilvl w:val="1"/>
          <w:numId w:val="5"/>
        </w:numPr>
        <w:tabs>
          <w:tab w:val="clear" w:pos="1440"/>
          <w:tab w:val="num" w:pos="720"/>
        </w:tabs>
        <w:ind w:left="720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koszty opłat związanych z rejestracją, ubezpieczeniem i badaniem lekarskim zawodników biorących udział w rozgrywkach,</w:t>
      </w:r>
    </w:p>
    <w:p w:rsidR="008F32B3" w:rsidRDefault="008F32B3" w:rsidP="008F32B3">
      <w:pPr>
        <w:numPr>
          <w:ilvl w:val="1"/>
          <w:numId w:val="5"/>
        </w:numPr>
        <w:tabs>
          <w:tab w:val="clear" w:pos="1440"/>
          <w:tab w:val="num" w:pos="720"/>
        </w:tabs>
        <w:ind w:left="720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 xml:space="preserve">koszty delegacji sędziowskich, </w:t>
      </w:r>
    </w:p>
    <w:p w:rsidR="00A52424" w:rsidRDefault="00A52424" w:rsidP="008F32B3">
      <w:pPr>
        <w:numPr>
          <w:ilvl w:val="1"/>
          <w:numId w:val="5"/>
        </w:numPr>
        <w:tabs>
          <w:tab w:val="clear" w:pos="1440"/>
          <w:tab w:val="num" w:pos="720"/>
        </w:tabs>
        <w:ind w:left="720"/>
        <w:rPr>
          <w:rFonts w:cs="Times New Roman"/>
          <w:szCs w:val="24"/>
        </w:rPr>
      </w:pPr>
      <w:r>
        <w:rPr>
          <w:rFonts w:cs="Times New Roman"/>
          <w:szCs w:val="24"/>
        </w:rPr>
        <w:t>koszty obsługi medycznej,</w:t>
      </w:r>
    </w:p>
    <w:p w:rsidR="00A52424" w:rsidRPr="00F7741A" w:rsidRDefault="00A52424" w:rsidP="008F32B3">
      <w:pPr>
        <w:numPr>
          <w:ilvl w:val="1"/>
          <w:numId w:val="5"/>
        </w:numPr>
        <w:tabs>
          <w:tab w:val="clear" w:pos="1440"/>
          <w:tab w:val="num" w:pos="720"/>
        </w:tabs>
        <w:ind w:left="720"/>
        <w:rPr>
          <w:rFonts w:cs="Times New Roman"/>
          <w:szCs w:val="24"/>
        </w:rPr>
      </w:pPr>
      <w:r>
        <w:rPr>
          <w:rFonts w:cs="Times New Roman"/>
          <w:szCs w:val="24"/>
        </w:rPr>
        <w:t>koszty zakupu pucharów oraz dyplomów,</w:t>
      </w:r>
    </w:p>
    <w:p w:rsidR="008F32B3" w:rsidRDefault="008F32B3" w:rsidP="008F32B3">
      <w:pPr>
        <w:numPr>
          <w:ilvl w:val="1"/>
          <w:numId w:val="5"/>
        </w:numPr>
        <w:tabs>
          <w:tab w:val="clear" w:pos="1440"/>
          <w:tab w:val="num" w:pos="720"/>
        </w:tabs>
        <w:ind w:left="714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koszty dowozu zawodników na rozgrywki sportowe</w:t>
      </w:r>
      <w:r w:rsidR="00A52424">
        <w:rPr>
          <w:rFonts w:cs="Times New Roman"/>
          <w:szCs w:val="24"/>
        </w:rPr>
        <w:t>,</w:t>
      </w:r>
    </w:p>
    <w:p w:rsidR="00A52424" w:rsidRDefault="00A52424" w:rsidP="008F32B3">
      <w:pPr>
        <w:numPr>
          <w:ilvl w:val="1"/>
          <w:numId w:val="5"/>
        </w:numPr>
        <w:tabs>
          <w:tab w:val="clear" w:pos="1440"/>
          <w:tab w:val="num" w:pos="720"/>
        </w:tabs>
        <w:ind w:left="714" w:hanging="357"/>
        <w:rPr>
          <w:rFonts w:cs="Times New Roman"/>
          <w:szCs w:val="24"/>
        </w:rPr>
      </w:pPr>
      <w:r>
        <w:rPr>
          <w:rFonts w:cs="Times New Roman"/>
          <w:szCs w:val="24"/>
        </w:rPr>
        <w:t>koszty dożywiania zawodników, w tym zakup artykułów konsumpcyjnych, napojów,</w:t>
      </w:r>
    </w:p>
    <w:p w:rsidR="00A52424" w:rsidRPr="00F7741A" w:rsidRDefault="00A52424" w:rsidP="008F32B3">
      <w:pPr>
        <w:numPr>
          <w:ilvl w:val="1"/>
          <w:numId w:val="5"/>
        </w:numPr>
        <w:tabs>
          <w:tab w:val="clear" w:pos="1440"/>
          <w:tab w:val="num" w:pos="720"/>
        </w:tabs>
        <w:ind w:left="714" w:hanging="357"/>
        <w:rPr>
          <w:rFonts w:cs="Times New Roman"/>
          <w:szCs w:val="24"/>
        </w:rPr>
      </w:pPr>
      <w:r>
        <w:rPr>
          <w:rFonts w:cs="Times New Roman"/>
          <w:szCs w:val="24"/>
        </w:rPr>
        <w:t>koszty zakupu leków i odżywek dla zawodników.</w:t>
      </w:r>
    </w:p>
    <w:p w:rsidR="008F32B3" w:rsidRPr="00F7741A" w:rsidRDefault="008F32B3" w:rsidP="008F32B3">
      <w:pPr>
        <w:numPr>
          <w:ilvl w:val="0"/>
          <w:numId w:val="12"/>
        </w:numPr>
        <w:tabs>
          <w:tab w:val="num" w:pos="426"/>
        </w:tabs>
        <w:ind w:left="426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Zadanie, określone w pkt</w:t>
      </w:r>
      <w:r>
        <w:rPr>
          <w:rFonts w:cs="Times New Roman"/>
          <w:szCs w:val="24"/>
        </w:rPr>
        <w:t>.</w:t>
      </w:r>
      <w:r w:rsidRPr="00F7741A">
        <w:rPr>
          <w:rFonts w:cs="Times New Roman"/>
          <w:szCs w:val="24"/>
        </w:rPr>
        <w:t xml:space="preserve"> 1, obejmuje swym działaniem:</w:t>
      </w:r>
    </w:p>
    <w:p w:rsidR="008F32B3" w:rsidRDefault="008F32B3" w:rsidP="008F32B3">
      <w:pPr>
        <w:numPr>
          <w:ilvl w:val="0"/>
          <w:numId w:val="13"/>
        </w:numPr>
        <w:ind w:left="709"/>
        <w:rPr>
          <w:rFonts w:cs="Times New Roman"/>
          <w:szCs w:val="24"/>
        </w:rPr>
      </w:pPr>
      <w:r>
        <w:rPr>
          <w:rFonts w:cs="Times New Roman"/>
          <w:szCs w:val="24"/>
        </w:rPr>
        <w:t>Sekcję</w:t>
      </w:r>
      <w:r w:rsidRPr="00F7741A">
        <w:rPr>
          <w:rFonts w:cs="Times New Roman"/>
          <w:szCs w:val="24"/>
        </w:rPr>
        <w:t xml:space="preserve"> 1</w:t>
      </w:r>
      <w:r w:rsidR="00CA34E0">
        <w:rPr>
          <w:rFonts w:cs="Times New Roman"/>
          <w:szCs w:val="24"/>
        </w:rPr>
        <w:t>a</w:t>
      </w:r>
      <w:r w:rsidRPr="00F7741A">
        <w:rPr>
          <w:rFonts w:cs="Times New Roman"/>
          <w:szCs w:val="24"/>
        </w:rPr>
        <w:t xml:space="preserve"> –</w:t>
      </w:r>
      <w:r>
        <w:rPr>
          <w:rFonts w:cs="Times New Roman"/>
          <w:szCs w:val="24"/>
        </w:rPr>
        <w:t xml:space="preserve"> </w:t>
      </w:r>
      <w:r w:rsidR="00CA34E0">
        <w:rPr>
          <w:rFonts w:cs="Times New Roman"/>
          <w:szCs w:val="24"/>
        </w:rPr>
        <w:t>piłka nożna – seniorzy,</w:t>
      </w:r>
    </w:p>
    <w:p w:rsidR="00CA34E0" w:rsidRPr="00F7741A" w:rsidRDefault="00CA34E0" w:rsidP="008F32B3">
      <w:pPr>
        <w:numPr>
          <w:ilvl w:val="0"/>
          <w:numId w:val="13"/>
        </w:numPr>
        <w:ind w:left="709"/>
        <w:rPr>
          <w:rFonts w:cs="Times New Roman"/>
          <w:szCs w:val="24"/>
        </w:rPr>
      </w:pPr>
      <w:r>
        <w:rPr>
          <w:rFonts w:cs="Times New Roman"/>
          <w:szCs w:val="24"/>
        </w:rPr>
        <w:t>Sekcję</w:t>
      </w:r>
      <w:r w:rsidRPr="00F7741A">
        <w:rPr>
          <w:rFonts w:cs="Times New Roman"/>
          <w:szCs w:val="24"/>
        </w:rPr>
        <w:t xml:space="preserve"> 1</w:t>
      </w:r>
      <w:r>
        <w:rPr>
          <w:rFonts w:cs="Times New Roman"/>
          <w:szCs w:val="24"/>
        </w:rPr>
        <w:t>b</w:t>
      </w:r>
      <w:r w:rsidRPr="00F7741A">
        <w:rPr>
          <w:rFonts w:cs="Times New Roman"/>
          <w:szCs w:val="24"/>
        </w:rPr>
        <w:t xml:space="preserve"> –</w:t>
      </w:r>
      <w:r>
        <w:rPr>
          <w:rFonts w:cs="Times New Roman"/>
          <w:szCs w:val="24"/>
        </w:rPr>
        <w:t xml:space="preserve"> piłka nożna – juniorzy,</w:t>
      </w:r>
    </w:p>
    <w:p w:rsidR="008F32B3" w:rsidRPr="00F7741A" w:rsidRDefault="008F32B3" w:rsidP="008F32B3">
      <w:pPr>
        <w:numPr>
          <w:ilvl w:val="0"/>
          <w:numId w:val="13"/>
        </w:numPr>
        <w:ind w:left="709"/>
        <w:rPr>
          <w:rFonts w:cs="Times New Roman"/>
          <w:szCs w:val="24"/>
        </w:rPr>
      </w:pPr>
      <w:r>
        <w:rPr>
          <w:rFonts w:cs="Times New Roman"/>
          <w:szCs w:val="24"/>
        </w:rPr>
        <w:t>Sekcję</w:t>
      </w:r>
      <w:r w:rsidRPr="00F7741A">
        <w:rPr>
          <w:rFonts w:cs="Times New Roman"/>
          <w:szCs w:val="24"/>
        </w:rPr>
        <w:t xml:space="preserve"> 2 –</w:t>
      </w:r>
      <w:r>
        <w:rPr>
          <w:rFonts w:cs="Times New Roman"/>
          <w:szCs w:val="24"/>
        </w:rPr>
        <w:t xml:space="preserve"> </w:t>
      </w:r>
      <w:r w:rsidRPr="00F7741A">
        <w:rPr>
          <w:rFonts w:cs="Times New Roman"/>
          <w:szCs w:val="24"/>
        </w:rPr>
        <w:t xml:space="preserve">piłka </w:t>
      </w:r>
      <w:r>
        <w:rPr>
          <w:rFonts w:cs="Times New Roman"/>
          <w:szCs w:val="24"/>
        </w:rPr>
        <w:t>ręczna</w:t>
      </w:r>
      <w:r w:rsidRPr="00F7741A">
        <w:rPr>
          <w:rFonts w:cs="Times New Roman"/>
          <w:szCs w:val="24"/>
        </w:rPr>
        <w:t>,</w:t>
      </w:r>
    </w:p>
    <w:p w:rsidR="008F32B3" w:rsidRPr="008F32B3" w:rsidRDefault="008F32B3" w:rsidP="008F32B3">
      <w:pPr>
        <w:numPr>
          <w:ilvl w:val="0"/>
          <w:numId w:val="13"/>
        </w:numPr>
        <w:ind w:left="709"/>
        <w:rPr>
          <w:rFonts w:cs="Times New Roman"/>
          <w:szCs w:val="24"/>
        </w:rPr>
      </w:pPr>
      <w:r w:rsidRPr="008F32B3">
        <w:rPr>
          <w:rFonts w:cs="Times New Roman"/>
          <w:szCs w:val="24"/>
        </w:rPr>
        <w:t>Sekcję 3 –</w:t>
      </w:r>
      <w:r>
        <w:rPr>
          <w:rFonts w:cs="Times New Roman"/>
          <w:szCs w:val="24"/>
        </w:rPr>
        <w:t xml:space="preserve"> zapasy</w:t>
      </w:r>
      <w:r w:rsidRPr="008F32B3">
        <w:rPr>
          <w:rFonts w:cs="Times New Roman"/>
          <w:szCs w:val="24"/>
        </w:rPr>
        <w:t>.</w:t>
      </w:r>
    </w:p>
    <w:p w:rsidR="008F32B3" w:rsidRPr="00F7741A" w:rsidRDefault="008F32B3" w:rsidP="008F32B3">
      <w:pPr>
        <w:rPr>
          <w:rFonts w:cs="Times New Roman"/>
          <w:b/>
          <w:szCs w:val="24"/>
        </w:rPr>
      </w:pPr>
    </w:p>
    <w:p w:rsidR="00826565" w:rsidRDefault="00826565" w:rsidP="00FD1A67">
      <w:pPr>
        <w:jc w:val="center"/>
        <w:rPr>
          <w:rFonts w:cs="Times New Roman"/>
          <w:b/>
          <w:szCs w:val="24"/>
        </w:rPr>
      </w:pPr>
    </w:p>
    <w:p w:rsidR="004D29F2" w:rsidRDefault="004D29F2" w:rsidP="00FD1A67">
      <w:pPr>
        <w:jc w:val="center"/>
        <w:rPr>
          <w:rFonts w:cs="Times New Roman"/>
          <w:b/>
          <w:szCs w:val="24"/>
        </w:rPr>
      </w:pPr>
    </w:p>
    <w:p w:rsidR="008F32B3" w:rsidRPr="00F7741A" w:rsidRDefault="008F32B3" w:rsidP="00FD1A67">
      <w:pPr>
        <w:jc w:val="center"/>
        <w:rPr>
          <w:rFonts w:cs="Times New Roman"/>
          <w:b/>
          <w:szCs w:val="24"/>
        </w:rPr>
      </w:pPr>
      <w:r w:rsidRPr="00F7741A">
        <w:rPr>
          <w:rFonts w:cs="Times New Roman"/>
          <w:b/>
          <w:szCs w:val="24"/>
        </w:rPr>
        <w:lastRenderedPageBreak/>
        <w:t>§ 2.</w:t>
      </w:r>
    </w:p>
    <w:p w:rsidR="008F32B3" w:rsidRPr="00F7741A" w:rsidRDefault="008F32B3" w:rsidP="00FD1A67">
      <w:pPr>
        <w:jc w:val="center"/>
        <w:rPr>
          <w:rFonts w:cs="Times New Roman"/>
          <w:b/>
          <w:szCs w:val="24"/>
        </w:rPr>
      </w:pPr>
      <w:r w:rsidRPr="00F7741A">
        <w:rPr>
          <w:rFonts w:cs="Times New Roman"/>
          <w:b/>
          <w:szCs w:val="24"/>
        </w:rPr>
        <w:t>Wysokość środków publicznych przeznaczonych na realizację zadania</w:t>
      </w:r>
    </w:p>
    <w:p w:rsidR="008F32B3" w:rsidRPr="00F7741A" w:rsidRDefault="008F32B3" w:rsidP="008F32B3">
      <w:pPr>
        <w:rPr>
          <w:rFonts w:cs="Times New Roman"/>
          <w:b/>
          <w:szCs w:val="24"/>
        </w:rPr>
      </w:pPr>
    </w:p>
    <w:p w:rsidR="008F32B3" w:rsidRPr="00EA50B4" w:rsidRDefault="008F32B3" w:rsidP="00EA50B4">
      <w:pPr>
        <w:pStyle w:val="Akapitzlist"/>
        <w:numPr>
          <w:ilvl w:val="0"/>
          <w:numId w:val="16"/>
        </w:numPr>
        <w:ind w:left="284" w:hanging="284"/>
        <w:rPr>
          <w:rFonts w:cs="Times New Roman"/>
          <w:szCs w:val="24"/>
        </w:rPr>
      </w:pPr>
      <w:r w:rsidRPr="00EA50B4">
        <w:rPr>
          <w:rFonts w:cs="Times New Roman"/>
          <w:szCs w:val="24"/>
        </w:rPr>
        <w:t xml:space="preserve">Gmina </w:t>
      </w:r>
      <w:r w:rsidR="00FD1A67" w:rsidRPr="00EA50B4">
        <w:rPr>
          <w:rFonts w:cs="Times New Roman"/>
          <w:szCs w:val="24"/>
        </w:rPr>
        <w:t>Wieniawa</w:t>
      </w:r>
      <w:r w:rsidRPr="00EA50B4">
        <w:rPr>
          <w:rFonts w:cs="Times New Roman"/>
          <w:szCs w:val="24"/>
        </w:rPr>
        <w:t xml:space="preserve"> przeznacza środki finansowe na realizację zadania</w:t>
      </w:r>
      <w:r w:rsidR="00FD1A67" w:rsidRPr="00EA50B4">
        <w:rPr>
          <w:rFonts w:cs="Times New Roman"/>
          <w:szCs w:val="24"/>
        </w:rPr>
        <w:t xml:space="preserve"> określonego w § 1 w </w:t>
      </w:r>
      <w:r w:rsidRPr="00EA50B4">
        <w:rPr>
          <w:rFonts w:cs="Times New Roman"/>
          <w:szCs w:val="24"/>
        </w:rPr>
        <w:t>wysokości:</w:t>
      </w:r>
    </w:p>
    <w:p w:rsidR="008F32B3" w:rsidRPr="00F7741A" w:rsidRDefault="00FD1A67" w:rsidP="008F32B3">
      <w:pPr>
        <w:numPr>
          <w:ilvl w:val="0"/>
          <w:numId w:val="13"/>
        </w:numPr>
        <w:ind w:left="709"/>
        <w:rPr>
          <w:rFonts w:cs="Times New Roman"/>
          <w:szCs w:val="24"/>
        </w:rPr>
      </w:pPr>
      <w:r>
        <w:rPr>
          <w:rFonts w:cs="Times New Roman"/>
          <w:szCs w:val="24"/>
        </w:rPr>
        <w:t>Sekcja</w:t>
      </w:r>
      <w:r w:rsidR="008F32B3" w:rsidRPr="00F7741A">
        <w:rPr>
          <w:rFonts w:cs="Times New Roman"/>
          <w:szCs w:val="24"/>
        </w:rPr>
        <w:t xml:space="preserve"> 1</w:t>
      </w:r>
      <w:r w:rsidR="00CA34E0">
        <w:rPr>
          <w:rFonts w:cs="Times New Roman"/>
          <w:szCs w:val="24"/>
        </w:rPr>
        <w:t>a</w:t>
      </w:r>
      <w:r w:rsidR="008F32B3" w:rsidRPr="00F7741A">
        <w:rPr>
          <w:rFonts w:cs="Times New Roman"/>
          <w:szCs w:val="24"/>
        </w:rPr>
        <w:t xml:space="preserve"> – 10.000,00 zł,</w:t>
      </w:r>
    </w:p>
    <w:p w:rsidR="00CA34E0" w:rsidRPr="00F7741A" w:rsidRDefault="00CA34E0" w:rsidP="00CA34E0">
      <w:pPr>
        <w:numPr>
          <w:ilvl w:val="0"/>
          <w:numId w:val="13"/>
        </w:numPr>
        <w:ind w:left="709"/>
        <w:rPr>
          <w:rFonts w:cs="Times New Roman"/>
          <w:szCs w:val="24"/>
        </w:rPr>
      </w:pPr>
      <w:r>
        <w:rPr>
          <w:rFonts w:cs="Times New Roman"/>
          <w:szCs w:val="24"/>
        </w:rPr>
        <w:t>Sekcja</w:t>
      </w:r>
      <w:r w:rsidRPr="00F7741A">
        <w:rPr>
          <w:rFonts w:cs="Times New Roman"/>
          <w:szCs w:val="24"/>
        </w:rPr>
        <w:t xml:space="preserve"> 1</w:t>
      </w:r>
      <w:r>
        <w:rPr>
          <w:rFonts w:cs="Times New Roman"/>
          <w:szCs w:val="24"/>
        </w:rPr>
        <w:t>b</w:t>
      </w:r>
      <w:r w:rsidRPr="00F7741A">
        <w:rPr>
          <w:rFonts w:cs="Times New Roman"/>
          <w:szCs w:val="24"/>
        </w:rPr>
        <w:t xml:space="preserve"> – 10.000,00 zł,</w:t>
      </w:r>
    </w:p>
    <w:p w:rsidR="008F32B3" w:rsidRPr="00F7741A" w:rsidRDefault="00FD1A67" w:rsidP="008F32B3">
      <w:pPr>
        <w:numPr>
          <w:ilvl w:val="0"/>
          <w:numId w:val="13"/>
        </w:numPr>
        <w:ind w:left="709"/>
        <w:rPr>
          <w:rFonts w:cs="Times New Roman"/>
          <w:szCs w:val="24"/>
        </w:rPr>
      </w:pPr>
      <w:r>
        <w:rPr>
          <w:rFonts w:cs="Times New Roman"/>
          <w:szCs w:val="24"/>
        </w:rPr>
        <w:t>Sekcja</w:t>
      </w:r>
      <w:r w:rsidR="008F32B3" w:rsidRPr="00F7741A">
        <w:rPr>
          <w:rFonts w:cs="Times New Roman"/>
          <w:szCs w:val="24"/>
        </w:rPr>
        <w:t xml:space="preserve"> 2 – 1</w:t>
      </w:r>
      <w:r>
        <w:rPr>
          <w:rFonts w:cs="Times New Roman"/>
          <w:szCs w:val="24"/>
        </w:rPr>
        <w:t>0</w:t>
      </w:r>
      <w:r w:rsidR="008F32B3" w:rsidRPr="00F7741A">
        <w:rPr>
          <w:rFonts w:cs="Times New Roman"/>
          <w:szCs w:val="24"/>
        </w:rPr>
        <w:t>.000,00 zł,</w:t>
      </w:r>
    </w:p>
    <w:p w:rsidR="008F32B3" w:rsidRPr="00FD1A67" w:rsidRDefault="00FD1A67" w:rsidP="008F32B3">
      <w:pPr>
        <w:numPr>
          <w:ilvl w:val="0"/>
          <w:numId w:val="13"/>
        </w:numPr>
        <w:ind w:left="709"/>
        <w:rPr>
          <w:rFonts w:cs="Times New Roman"/>
          <w:szCs w:val="24"/>
        </w:rPr>
      </w:pPr>
      <w:r>
        <w:rPr>
          <w:rFonts w:cs="Times New Roman"/>
          <w:szCs w:val="24"/>
        </w:rPr>
        <w:t>Sekcja</w:t>
      </w:r>
      <w:r w:rsidR="008F32B3" w:rsidRPr="00F7741A">
        <w:rPr>
          <w:rFonts w:cs="Times New Roman"/>
          <w:szCs w:val="24"/>
        </w:rPr>
        <w:t xml:space="preserve"> 3 – 10.000,00 zł</w:t>
      </w:r>
      <w:r>
        <w:rPr>
          <w:rFonts w:cs="Times New Roman"/>
          <w:szCs w:val="24"/>
        </w:rPr>
        <w:t>.</w:t>
      </w:r>
    </w:p>
    <w:p w:rsidR="00FD1A67" w:rsidRDefault="00FD1A67" w:rsidP="00FD1A67">
      <w:pPr>
        <w:jc w:val="center"/>
        <w:rPr>
          <w:rFonts w:cs="Times New Roman"/>
          <w:b/>
          <w:szCs w:val="24"/>
        </w:rPr>
      </w:pPr>
    </w:p>
    <w:p w:rsidR="008F32B3" w:rsidRPr="00F7741A" w:rsidRDefault="008F32B3" w:rsidP="00FD1A67">
      <w:pPr>
        <w:jc w:val="center"/>
        <w:rPr>
          <w:rFonts w:cs="Times New Roman"/>
          <w:b/>
          <w:szCs w:val="24"/>
        </w:rPr>
      </w:pPr>
      <w:r w:rsidRPr="00F7741A">
        <w:rPr>
          <w:rFonts w:cs="Times New Roman"/>
          <w:b/>
          <w:szCs w:val="24"/>
        </w:rPr>
        <w:t>§ 3.</w:t>
      </w:r>
    </w:p>
    <w:p w:rsidR="008F32B3" w:rsidRPr="00F7741A" w:rsidRDefault="008F32B3" w:rsidP="00FD1A67">
      <w:pPr>
        <w:jc w:val="center"/>
        <w:rPr>
          <w:rFonts w:cs="Times New Roman"/>
          <w:b/>
          <w:szCs w:val="24"/>
        </w:rPr>
      </w:pPr>
      <w:r w:rsidRPr="00F7741A">
        <w:rPr>
          <w:rFonts w:cs="Times New Roman"/>
          <w:b/>
          <w:szCs w:val="24"/>
        </w:rPr>
        <w:t>Zasady przyznawania dotacji</w:t>
      </w:r>
    </w:p>
    <w:p w:rsidR="008F32B3" w:rsidRPr="00F7741A" w:rsidRDefault="008F32B3" w:rsidP="008F32B3">
      <w:pPr>
        <w:rPr>
          <w:rFonts w:cs="Times New Roman"/>
          <w:b/>
          <w:szCs w:val="24"/>
        </w:rPr>
      </w:pPr>
    </w:p>
    <w:p w:rsidR="008F32B3" w:rsidRPr="00F7741A" w:rsidRDefault="008F32B3" w:rsidP="008F32B3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Zasady przyznawania dotacji na realizację zadania określają przepisy:</w:t>
      </w:r>
    </w:p>
    <w:p w:rsidR="008F32B3" w:rsidRPr="00F7741A" w:rsidRDefault="008F32B3" w:rsidP="008F32B3">
      <w:pPr>
        <w:numPr>
          <w:ilvl w:val="0"/>
          <w:numId w:val="7"/>
        </w:numPr>
        <w:ind w:left="714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ustawy z dnia 24 kwietnia 2003 r. o działalności pożytku publicznego</w:t>
      </w:r>
      <w:r w:rsidR="00FD1A67">
        <w:rPr>
          <w:rFonts w:cs="Times New Roman"/>
          <w:szCs w:val="24"/>
        </w:rPr>
        <w:t xml:space="preserve"> i o wolontariacie (Dz. </w:t>
      </w:r>
      <w:r w:rsidRPr="00F7741A">
        <w:rPr>
          <w:rFonts w:cs="Times New Roman"/>
          <w:szCs w:val="24"/>
        </w:rPr>
        <w:t>U. z 201</w:t>
      </w:r>
      <w:r w:rsidR="00FD1A67">
        <w:rPr>
          <w:rFonts w:cs="Times New Roman"/>
          <w:szCs w:val="24"/>
        </w:rPr>
        <w:t>6</w:t>
      </w:r>
      <w:r w:rsidRPr="00F7741A">
        <w:rPr>
          <w:rFonts w:cs="Times New Roman"/>
          <w:szCs w:val="24"/>
        </w:rPr>
        <w:t xml:space="preserve"> r., poz. </w:t>
      </w:r>
      <w:r w:rsidR="00FD1A67">
        <w:rPr>
          <w:rFonts w:cs="Times New Roman"/>
          <w:szCs w:val="24"/>
        </w:rPr>
        <w:t>239</w:t>
      </w:r>
      <w:r w:rsidRPr="00F7741A">
        <w:rPr>
          <w:rFonts w:cs="Times New Roman"/>
          <w:szCs w:val="24"/>
        </w:rPr>
        <w:t xml:space="preserve"> </w:t>
      </w:r>
      <w:r w:rsidR="00FD1A67">
        <w:rPr>
          <w:rFonts w:cs="Times New Roman"/>
          <w:szCs w:val="24"/>
        </w:rPr>
        <w:t>z późn. zm.),</w:t>
      </w:r>
    </w:p>
    <w:p w:rsidR="008F32B3" w:rsidRPr="00F7741A" w:rsidRDefault="008F32B3" w:rsidP="008F32B3">
      <w:pPr>
        <w:numPr>
          <w:ilvl w:val="0"/>
          <w:numId w:val="7"/>
        </w:numPr>
        <w:ind w:left="714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 xml:space="preserve">ustawy z dnia 27 sierpnia 2009 r. o finansach publicznych (Dz. U. z 2013 r., poz. 885 </w:t>
      </w:r>
      <w:r w:rsidR="00FD1A67">
        <w:rPr>
          <w:rFonts w:cs="Times New Roman"/>
          <w:szCs w:val="24"/>
        </w:rPr>
        <w:t>z późn. zm.)</w:t>
      </w:r>
    </w:p>
    <w:p w:rsidR="008F32B3" w:rsidRPr="00F7741A" w:rsidRDefault="00FD1A67" w:rsidP="008F32B3">
      <w:pPr>
        <w:numPr>
          <w:ilvl w:val="0"/>
          <w:numId w:val="7"/>
        </w:numPr>
        <w:rPr>
          <w:rFonts w:cs="Times New Roman"/>
          <w:szCs w:val="24"/>
        </w:rPr>
      </w:pPr>
      <w:r w:rsidRPr="00FD1A67">
        <w:rPr>
          <w:rFonts w:cs="Times New Roman"/>
          <w:szCs w:val="24"/>
        </w:rPr>
        <w:t>Uchwały Nr XVI.133.2016 Rady Gminy Wieniawa z dnia 12 lutego 2016 roku w sprawie: uchwalenia rocznego programu współpracy Gminy Wieniawa z organizacjami pozarządowymi oraz podmiotami o których mowa w art. 3 ust. 3 ustawy z dnia 24 kwietnia 2003 roku o działalności pożytku publicznego i o wolontariacie, na 2016 rok</w:t>
      </w:r>
      <w:r w:rsidR="008F32B3" w:rsidRPr="00F7741A">
        <w:rPr>
          <w:rFonts w:cs="Times New Roman"/>
          <w:szCs w:val="24"/>
        </w:rPr>
        <w:t>.</w:t>
      </w:r>
    </w:p>
    <w:p w:rsidR="008F32B3" w:rsidRPr="00F7741A" w:rsidRDefault="008F32B3" w:rsidP="008F32B3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Konkurs skierowany jest do organizacji pozarządowych, o których mowa w art. 3 ust. 2</w:t>
      </w:r>
      <w:r w:rsidR="00FD1A67">
        <w:rPr>
          <w:rFonts w:cs="Times New Roman"/>
          <w:szCs w:val="24"/>
        </w:rPr>
        <w:t xml:space="preserve"> </w:t>
      </w:r>
      <w:r w:rsidRPr="00F7741A">
        <w:rPr>
          <w:rFonts w:cs="Times New Roman"/>
          <w:szCs w:val="24"/>
        </w:rPr>
        <w:t xml:space="preserve">i 3 ustawy o działalności pożytku publicznego i o wolontariacie. </w:t>
      </w:r>
    </w:p>
    <w:p w:rsidR="008F32B3" w:rsidRPr="00F7741A" w:rsidRDefault="008F32B3" w:rsidP="008F32B3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 xml:space="preserve">Realizacja zadania publicznego w ramach konkursu zlecana jest w formie powierzenia wykonania zadania publicznego wraz z udzieleniem dotacji na sfinansowanie jego realizacji. </w:t>
      </w:r>
    </w:p>
    <w:p w:rsidR="008F32B3" w:rsidRPr="00CA34E0" w:rsidRDefault="008F32B3" w:rsidP="008F32B3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rPr>
          <w:rFonts w:cs="Times New Roman"/>
          <w:szCs w:val="24"/>
        </w:rPr>
      </w:pPr>
      <w:r w:rsidRPr="00CA34E0">
        <w:rPr>
          <w:rFonts w:cs="Times New Roman"/>
          <w:szCs w:val="24"/>
        </w:rPr>
        <w:t xml:space="preserve">Środki finansowe zostaną przekazane podmiotowi wyłonionemu w drodze konkursu ofert. Rozpatrywane będą jedynie oferty kompletne i poprawne, złożone według wzoru                          i w terminie określonym w niniejszym </w:t>
      </w:r>
      <w:r w:rsidR="00DC7E41" w:rsidRPr="00CA34E0">
        <w:rPr>
          <w:rFonts w:cs="Times New Roman"/>
          <w:szCs w:val="24"/>
        </w:rPr>
        <w:t>regulaminie</w:t>
      </w:r>
      <w:r w:rsidRPr="00CA34E0">
        <w:rPr>
          <w:rFonts w:cs="Times New Roman"/>
          <w:szCs w:val="24"/>
        </w:rPr>
        <w:t xml:space="preserve">. </w:t>
      </w:r>
    </w:p>
    <w:p w:rsidR="008F32B3" w:rsidRPr="00F7741A" w:rsidRDefault="008F32B3" w:rsidP="008F32B3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Oferta jest uznana za kompletną, jeżeli:</w:t>
      </w:r>
    </w:p>
    <w:p w:rsidR="008F32B3" w:rsidRPr="00F7741A" w:rsidRDefault="008F32B3" w:rsidP="008F32B3">
      <w:pPr>
        <w:numPr>
          <w:ilvl w:val="0"/>
          <w:numId w:val="6"/>
        </w:numPr>
        <w:tabs>
          <w:tab w:val="clear" w:pos="1440"/>
          <w:tab w:val="num" w:pos="720"/>
        </w:tabs>
        <w:ind w:left="720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dołączone zostały wszystkie wymagane załączniki, tj.:</w:t>
      </w:r>
    </w:p>
    <w:p w:rsidR="008F32B3" w:rsidRPr="00F7741A" w:rsidRDefault="008F32B3" w:rsidP="008F32B3">
      <w:pPr>
        <w:numPr>
          <w:ilvl w:val="2"/>
          <w:numId w:val="3"/>
        </w:numPr>
        <w:tabs>
          <w:tab w:val="clear" w:pos="2340"/>
          <w:tab w:val="num" w:pos="1080"/>
        </w:tabs>
        <w:ind w:left="1077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wyciąg z Krajowego Rejestru Sądowego lub inny</w:t>
      </w:r>
      <w:r w:rsidR="0024002A">
        <w:rPr>
          <w:rFonts w:cs="Times New Roman"/>
          <w:szCs w:val="24"/>
        </w:rPr>
        <w:t xml:space="preserve"> właściwy dokument stanowiący o </w:t>
      </w:r>
      <w:r w:rsidRPr="00F7741A">
        <w:rPr>
          <w:rFonts w:cs="Times New Roman"/>
          <w:szCs w:val="24"/>
        </w:rPr>
        <w:t>podstawie działalności podmiotu (ważny 3 miesiące od daty uzyskania),</w:t>
      </w:r>
    </w:p>
    <w:p w:rsidR="008F32B3" w:rsidRPr="00F7741A" w:rsidRDefault="008F32B3" w:rsidP="008F32B3">
      <w:pPr>
        <w:numPr>
          <w:ilvl w:val="2"/>
          <w:numId w:val="3"/>
        </w:numPr>
        <w:tabs>
          <w:tab w:val="clear" w:pos="2340"/>
          <w:tab w:val="num" w:pos="1080"/>
        </w:tabs>
        <w:ind w:left="1077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lastRenderedPageBreak/>
        <w:t>sprawozdanie merytoryczne za 2015 rok (lub za ostat</w:t>
      </w:r>
      <w:r w:rsidR="00300F90">
        <w:rPr>
          <w:rFonts w:cs="Times New Roman"/>
          <w:szCs w:val="24"/>
        </w:rPr>
        <w:t>ni zamknięty rok obrotowy), a w </w:t>
      </w:r>
      <w:r w:rsidRPr="00F7741A">
        <w:rPr>
          <w:rFonts w:cs="Times New Roman"/>
          <w:szCs w:val="24"/>
        </w:rPr>
        <w:t>przypadku krótszej działalności za okres tej działalności,</w:t>
      </w:r>
    </w:p>
    <w:p w:rsidR="008F32B3" w:rsidRPr="00F7741A" w:rsidRDefault="008F32B3" w:rsidP="008F32B3">
      <w:pPr>
        <w:numPr>
          <w:ilvl w:val="2"/>
          <w:numId w:val="3"/>
        </w:numPr>
        <w:tabs>
          <w:tab w:val="clear" w:pos="2340"/>
          <w:tab w:val="num" w:pos="1080"/>
        </w:tabs>
        <w:ind w:left="1077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statut podmiotu,</w:t>
      </w:r>
    </w:p>
    <w:p w:rsidR="008F32B3" w:rsidRPr="00F7741A" w:rsidRDefault="008F32B3" w:rsidP="008F32B3">
      <w:pPr>
        <w:numPr>
          <w:ilvl w:val="2"/>
          <w:numId w:val="3"/>
        </w:numPr>
        <w:tabs>
          <w:tab w:val="clear" w:pos="2340"/>
          <w:tab w:val="num" w:pos="1080"/>
        </w:tabs>
        <w:ind w:left="1080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upoważnienie osób do reprezentowania podmiotu, jeśli dana osoba nie jest wsk</w:t>
      </w:r>
      <w:r w:rsidR="009B42E8">
        <w:rPr>
          <w:rFonts w:cs="Times New Roman"/>
          <w:szCs w:val="24"/>
        </w:rPr>
        <w:t>azana w </w:t>
      </w:r>
      <w:r w:rsidRPr="00F7741A">
        <w:rPr>
          <w:rFonts w:cs="Times New Roman"/>
          <w:szCs w:val="24"/>
        </w:rPr>
        <w:t>dokumencie stanowiącym o podstawie działalności podmiotu lub aktualne pełnomocnictwa zarządu (lub innego organu wykonawczego) do składania oferty na realizację określonego zadania publicznego, podpisywania umów w tym zakresie, dysponowania uzyskanymi funduszami i dokonywa</w:t>
      </w:r>
      <w:r w:rsidR="009B42E8">
        <w:rPr>
          <w:rFonts w:cs="Times New Roman"/>
          <w:szCs w:val="24"/>
        </w:rPr>
        <w:t>nia rozliczeń z tych funduszy</w:t>
      </w:r>
      <w:r w:rsidRPr="00F7741A">
        <w:rPr>
          <w:rFonts w:cs="Times New Roman"/>
          <w:szCs w:val="24"/>
        </w:rPr>
        <w:t>;</w:t>
      </w:r>
    </w:p>
    <w:p w:rsidR="008F32B3" w:rsidRPr="00F7741A" w:rsidRDefault="008F32B3" w:rsidP="008F32B3">
      <w:pPr>
        <w:numPr>
          <w:ilvl w:val="0"/>
          <w:numId w:val="6"/>
        </w:numPr>
        <w:tabs>
          <w:tab w:val="clear" w:pos="1440"/>
          <w:tab w:val="num" w:pos="720"/>
        </w:tabs>
        <w:ind w:left="720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załączniki spełniają wymogi ważności (tj. są podpisane przez osoby uprawnione);</w:t>
      </w:r>
    </w:p>
    <w:p w:rsidR="008F32B3" w:rsidRPr="00F7741A" w:rsidRDefault="008F32B3" w:rsidP="008F32B3">
      <w:pPr>
        <w:numPr>
          <w:ilvl w:val="0"/>
          <w:numId w:val="6"/>
        </w:numPr>
        <w:tabs>
          <w:tab w:val="clear" w:pos="1440"/>
          <w:tab w:val="num" w:pos="720"/>
        </w:tabs>
        <w:ind w:left="720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 xml:space="preserve">w przypadku załączników składanych w formie kserokopii każda strona załącznika powinna być potwierdzona za zgodność z oryginałem przez osoby uprawnione. Jeżeli osoby uprawnione nie dysponują pieczątkami imiennymi każda strona winna być podpisana pełnym imieniem i nazwiskiem z zaznaczeniem pełnionej funkcji. Każda strona opatrzona powinna być także datą potwierdzania zgodności z oryginałem; </w:t>
      </w:r>
    </w:p>
    <w:p w:rsidR="008F32B3" w:rsidRPr="00F7741A" w:rsidRDefault="008F32B3" w:rsidP="008F32B3">
      <w:pPr>
        <w:numPr>
          <w:ilvl w:val="0"/>
          <w:numId w:val="6"/>
        </w:numPr>
        <w:tabs>
          <w:tab w:val="clear" w:pos="1440"/>
          <w:tab w:val="num" w:pos="720"/>
        </w:tabs>
        <w:ind w:left="720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wypełnione zostały wszystkie pola oferty.</w:t>
      </w:r>
    </w:p>
    <w:p w:rsidR="008F32B3" w:rsidRPr="00066B5A" w:rsidRDefault="008F32B3" w:rsidP="00066B5A">
      <w:pPr>
        <w:pStyle w:val="Akapitzlist"/>
        <w:numPr>
          <w:ilvl w:val="0"/>
          <w:numId w:val="1"/>
        </w:numPr>
        <w:tabs>
          <w:tab w:val="clear" w:pos="720"/>
        </w:tabs>
        <w:ind w:left="284" w:hanging="284"/>
        <w:rPr>
          <w:rFonts w:cs="Times New Roman"/>
          <w:szCs w:val="24"/>
        </w:rPr>
      </w:pPr>
      <w:r w:rsidRPr="00066B5A">
        <w:rPr>
          <w:rFonts w:cs="Times New Roman"/>
          <w:szCs w:val="24"/>
        </w:rPr>
        <w:t>Oferta uznana jest za prawidłową, jeżeli:</w:t>
      </w:r>
    </w:p>
    <w:p w:rsidR="008F32B3" w:rsidRPr="00F7741A" w:rsidRDefault="008F32B3" w:rsidP="008F32B3">
      <w:pPr>
        <w:numPr>
          <w:ilvl w:val="0"/>
          <w:numId w:val="9"/>
        </w:numPr>
        <w:ind w:left="714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jest zgodna z celami i założeniami konkursu,</w:t>
      </w:r>
    </w:p>
    <w:p w:rsidR="008F32B3" w:rsidRPr="00F7741A" w:rsidRDefault="008F32B3" w:rsidP="008F32B3">
      <w:pPr>
        <w:numPr>
          <w:ilvl w:val="0"/>
          <w:numId w:val="9"/>
        </w:numPr>
        <w:ind w:left="714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złożona jest na właściwym formularzu,</w:t>
      </w:r>
      <w:r w:rsidR="00D828FC">
        <w:rPr>
          <w:rFonts w:cs="Times New Roman"/>
          <w:szCs w:val="24"/>
        </w:rPr>
        <w:t xml:space="preserve"> będącym załącznikiem nr 2 do niniejszego regulaminu,</w:t>
      </w:r>
    </w:p>
    <w:p w:rsidR="008F32B3" w:rsidRPr="00F7741A" w:rsidRDefault="008F32B3" w:rsidP="008F32B3">
      <w:pPr>
        <w:numPr>
          <w:ilvl w:val="0"/>
          <w:numId w:val="9"/>
        </w:numPr>
        <w:ind w:left="714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złożona jest w wymaganym terminie,</w:t>
      </w:r>
    </w:p>
    <w:p w:rsidR="008F32B3" w:rsidRPr="00F7741A" w:rsidRDefault="008F32B3" w:rsidP="008F32B3">
      <w:pPr>
        <w:numPr>
          <w:ilvl w:val="0"/>
          <w:numId w:val="9"/>
        </w:numPr>
        <w:ind w:left="714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podmiot jest uprawniony do złożenia oferty,</w:t>
      </w:r>
    </w:p>
    <w:p w:rsidR="008F32B3" w:rsidRPr="00F7741A" w:rsidRDefault="008F32B3" w:rsidP="008F32B3">
      <w:pPr>
        <w:numPr>
          <w:ilvl w:val="0"/>
          <w:numId w:val="9"/>
        </w:numPr>
        <w:ind w:left="714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oferta oraz załączniki są podpisane przez osoby uprawnione,</w:t>
      </w:r>
    </w:p>
    <w:p w:rsidR="008F32B3" w:rsidRPr="00F7741A" w:rsidRDefault="008F32B3" w:rsidP="008F32B3">
      <w:pPr>
        <w:numPr>
          <w:ilvl w:val="0"/>
          <w:numId w:val="9"/>
        </w:numPr>
        <w:ind w:left="714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działalność statutowa podmiotu zgadza się z dziedziną zadania publicznego będącego przedmiotem konkursu,</w:t>
      </w:r>
    </w:p>
    <w:p w:rsidR="008F32B3" w:rsidRPr="00F7741A" w:rsidRDefault="008F32B3" w:rsidP="008F32B3">
      <w:pPr>
        <w:numPr>
          <w:ilvl w:val="0"/>
          <w:numId w:val="9"/>
        </w:numPr>
        <w:ind w:left="714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jest czytelna (tzn. wypełniona została maszynowo, komputerowo lub pismem drukowanym jednolicie w całości),</w:t>
      </w:r>
    </w:p>
    <w:p w:rsidR="008F32B3" w:rsidRPr="00F7741A" w:rsidRDefault="008F32B3" w:rsidP="008F32B3">
      <w:pPr>
        <w:numPr>
          <w:ilvl w:val="0"/>
          <w:numId w:val="9"/>
        </w:numPr>
        <w:ind w:left="714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jest spójna (tzn. istnieje logiczne powiązanie pomiędzy celami zadania, szczegółowym zakresem rzeczowym zadania, opisem poszczególnych planowanych działań,                        a kosztorysem zadania i oczekiwanymi efektami realizacji),</w:t>
      </w:r>
    </w:p>
    <w:p w:rsidR="008F32B3" w:rsidRPr="00F7741A" w:rsidRDefault="008F32B3" w:rsidP="008F32B3">
      <w:pPr>
        <w:numPr>
          <w:ilvl w:val="0"/>
          <w:numId w:val="9"/>
        </w:numPr>
        <w:ind w:left="714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 xml:space="preserve">termin realizacji zadania zgadza się z wymaganym terminem realizacji zadania, </w:t>
      </w:r>
    </w:p>
    <w:p w:rsidR="008F32B3" w:rsidRPr="00F7741A" w:rsidRDefault="008F32B3" w:rsidP="008F32B3">
      <w:pPr>
        <w:numPr>
          <w:ilvl w:val="0"/>
          <w:numId w:val="9"/>
        </w:numPr>
        <w:ind w:left="714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 xml:space="preserve">kalkulacja przewidywanych kosztów realizacji zadania jest poprawna pod względem formalno-rachunkowym, </w:t>
      </w:r>
    </w:p>
    <w:p w:rsidR="008F32B3" w:rsidRPr="00F7741A" w:rsidRDefault="008F32B3" w:rsidP="008F32B3">
      <w:pPr>
        <w:numPr>
          <w:ilvl w:val="0"/>
          <w:numId w:val="9"/>
        </w:numPr>
        <w:ind w:left="714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kosztorys zadania ze względu na rodzaj kosztów uwzględnia sposób kalkulacji kosztów.</w:t>
      </w:r>
    </w:p>
    <w:p w:rsidR="008F32B3" w:rsidRPr="00F7741A" w:rsidRDefault="008F32B3" w:rsidP="00066B5A">
      <w:pPr>
        <w:numPr>
          <w:ilvl w:val="0"/>
          <w:numId w:val="1"/>
        </w:numPr>
        <w:ind w:left="426" w:hanging="426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Strony oferty powinny być ze sobą połączone (np. zszyte, spięte) i ponumerowane.</w:t>
      </w:r>
    </w:p>
    <w:p w:rsidR="00CA34E0" w:rsidRDefault="008F32B3" w:rsidP="00066B5A">
      <w:pPr>
        <w:numPr>
          <w:ilvl w:val="0"/>
          <w:numId w:val="1"/>
        </w:numPr>
        <w:ind w:left="426" w:hanging="426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lastRenderedPageBreak/>
        <w:t>Złożenie oferty nie jest równoznaczne z zapewnieniem przyznania dotacji lub przyznaniem dotacji w oczekiwanej wysokości.</w:t>
      </w:r>
    </w:p>
    <w:p w:rsidR="00CA34E0" w:rsidRDefault="00CA34E0" w:rsidP="00066B5A">
      <w:pPr>
        <w:numPr>
          <w:ilvl w:val="0"/>
          <w:numId w:val="1"/>
        </w:numPr>
        <w:ind w:left="426" w:hanging="426"/>
        <w:rPr>
          <w:rFonts w:cs="Times New Roman"/>
          <w:szCs w:val="24"/>
        </w:rPr>
      </w:pPr>
      <w:r w:rsidRPr="00CA34E0">
        <w:rPr>
          <w:rFonts w:cs="Times New Roman"/>
          <w:szCs w:val="24"/>
        </w:rPr>
        <w:t xml:space="preserve">Przewiduje się dofinansowanie </w:t>
      </w:r>
      <w:r>
        <w:rPr>
          <w:rFonts w:cs="Times New Roman"/>
          <w:szCs w:val="24"/>
        </w:rPr>
        <w:t>trzech</w:t>
      </w:r>
      <w:r w:rsidRPr="00CA34E0">
        <w:rPr>
          <w:rFonts w:cs="Times New Roman"/>
          <w:szCs w:val="24"/>
        </w:rPr>
        <w:t xml:space="preserve"> ofert w ramach </w:t>
      </w:r>
      <w:r w:rsidR="008A4488">
        <w:rPr>
          <w:rFonts w:cs="Times New Roman"/>
          <w:szCs w:val="24"/>
        </w:rPr>
        <w:t>każdej sekcji</w:t>
      </w:r>
      <w:r>
        <w:rPr>
          <w:rFonts w:cs="Times New Roman"/>
          <w:szCs w:val="24"/>
        </w:rPr>
        <w:t>:</w:t>
      </w:r>
    </w:p>
    <w:p w:rsidR="00CA34E0" w:rsidRDefault="00CA34E0" w:rsidP="00CA34E0">
      <w:pPr>
        <w:pStyle w:val="Akapitzlist"/>
        <w:numPr>
          <w:ilvl w:val="0"/>
          <w:numId w:val="1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 </w:t>
      </w:r>
      <w:r w:rsidR="00DE301D">
        <w:rPr>
          <w:rFonts w:cs="Times New Roman"/>
          <w:szCs w:val="24"/>
        </w:rPr>
        <w:t xml:space="preserve">miejsce – </w:t>
      </w:r>
      <w:r w:rsidR="00FC6E33">
        <w:rPr>
          <w:rFonts w:cs="Times New Roman"/>
          <w:szCs w:val="24"/>
        </w:rPr>
        <w:t>4.800,00 zł,</w:t>
      </w:r>
    </w:p>
    <w:p w:rsidR="00DE301D" w:rsidRDefault="00DE301D" w:rsidP="00CA34E0">
      <w:pPr>
        <w:pStyle w:val="Akapitzlist"/>
        <w:numPr>
          <w:ilvl w:val="0"/>
          <w:numId w:val="1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II miejsce – </w:t>
      </w:r>
      <w:r w:rsidR="00FC6E33">
        <w:rPr>
          <w:rFonts w:cs="Times New Roman"/>
          <w:szCs w:val="24"/>
        </w:rPr>
        <w:t>3.</w:t>
      </w:r>
      <w:r>
        <w:rPr>
          <w:rFonts w:cs="Times New Roman"/>
          <w:szCs w:val="24"/>
        </w:rPr>
        <w:t>200,00 zł,</w:t>
      </w:r>
    </w:p>
    <w:p w:rsidR="00DE301D" w:rsidRPr="00CA34E0" w:rsidRDefault="00DE301D" w:rsidP="00CA34E0">
      <w:pPr>
        <w:pStyle w:val="Akapitzlist"/>
        <w:numPr>
          <w:ilvl w:val="0"/>
          <w:numId w:val="1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III miejsce – 2.000,00 zł.</w:t>
      </w:r>
    </w:p>
    <w:p w:rsidR="00A41FB7" w:rsidRDefault="008A4488" w:rsidP="00066B5A">
      <w:pPr>
        <w:numPr>
          <w:ilvl w:val="0"/>
          <w:numId w:val="1"/>
        </w:numPr>
        <w:ind w:left="426" w:hanging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Kwota przyznanej dotacji może ulec zwiększeniu w przypadku, gdy w ramach poszczególnej sekcji wpłynie mniej niż 3 </w:t>
      </w:r>
      <w:r w:rsidR="00482E30">
        <w:rPr>
          <w:rFonts w:cs="Times New Roman"/>
          <w:szCs w:val="24"/>
        </w:rPr>
        <w:t xml:space="preserve">kompletne </w:t>
      </w:r>
      <w:r>
        <w:rPr>
          <w:rFonts w:cs="Times New Roman"/>
          <w:szCs w:val="24"/>
        </w:rPr>
        <w:t xml:space="preserve">oferty. </w:t>
      </w:r>
      <w:r w:rsidR="00482E30">
        <w:rPr>
          <w:rFonts w:cs="Times New Roman"/>
          <w:szCs w:val="24"/>
        </w:rPr>
        <w:t>Wówczas kwota przeznaczona w ramach sekcji może zostać rozdysponowana pomiędzy oferentów proporcjonalnie do zajętego miejsca.</w:t>
      </w:r>
    </w:p>
    <w:p w:rsidR="00A41FB7" w:rsidRDefault="008F32B3" w:rsidP="00066B5A">
      <w:pPr>
        <w:numPr>
          <w:ilvl w:val="0"/>
          <w:numId w:val="1"/>
        </w:numPr>
        <w:ind w:left="426" w:hanging="426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Kwota przyznanej datacji może być niższa od określonej w ofercie. W takim przypadku podmiot biorący udział w konkursie może negocjować zmniejszenie zakresu rzeczowego zadania lub zrezygnować z jego realizacji. Przyznanie dotacji w wysokości niższej od określonej w ofercie wymaga korekty harmonogramu realizacji zadania i kosztorysu projektu.</w:t>
      </w:r>
    </w:p>
    <w:p w:rsidR="008F32B3" w:rsidRPr="00A41FB7" w:rsidRDefault="008F32B3" w:rsidP="00066B5A">
      <w:pPr>
        <w:numPr>
          <w:ilvl w:val="0"/>
          <w:numId w:val="1"/>
        </w:numPr>
        <w:ind w:left="426" w:hanging="426"/>
        <w:rPr>
          <w:rFonts w:cs="Times New Roman"/>
          <w:szCs w:val="24"/>
        </w:rPr>
      </w:pPr>
      <w:r w:rsidRPr="00A41FB7">
        <w:rPr>
          <w:rFonts w:cs="Times New Roman"/>
          <w:szCs w:val="24"/>
        </w:rPr>
        <w:t>Warunkiem przyznania dotacj</w:t>
      </w:r>
      <w:r w:rsidR="00482E30">
        <w:rPr>
          <w:rFonts w:cs="Times New Roman"/>
          <w:szCs w:val="24"/>
        </w:rPr>
        <w:t xml:space="preserve">i jest zawarcie stosownej umowy, stanowiącej załącznik </w:t>
      </w:r>
      <w:r w:rsidR="00D828FC">
        <w:rPr>
          <w:rFonts w:cs="Times New Roman"/>
          <w:szCs w:val="24"/>
        </w:rPr>
        <w:t xml:space="preserve">nr 1 </w:t>
      </w:r>
      <w:r w:rsidR="00482E30">
        <w:rPr>
          <w:rFonts w:cs="Times New Roman"/>
          <w:szCs w:val="24"/>
        </w:rPr>
        <w:t>do niniejszego regulaminu.</w:t>
      </w:r>
    </w:p>
    <w:p w:rsidR="008F32B3" w:rsidRPr="00F7741A" w:rsidRDefault="008F32B3" w:rsidP="008F32B3">
      <w:pPr>
        <w:rPr>
          <w:rFonts w:cs="Times New Roman"/>
          <w:b/>
          <w:szCs w:val="24"/>
        </w:rPr>
      </w:pPr>
    </w:p>
    <w:p w:rsidR="008F32B3" w:rsidRPr="00F7741A" w:rsidRDefault="008F32B3" w:rsidP="004A1DBF">
      <w:pPr>
        <w:jc w:val="center"/>
        <w:rPr>
          <w:rFonts w:cs="Times New Roman"/>
          <w:b/>
          <w:szCs w:val="24"/>
        </w:rPr>
      </w:pPr>
      <w:r w:rsidRPr="00F7741A">
        <w:rPr>
          <w:rFonts w:cs="Times New Roman"/>
          <w:b/>
          <w:szCs w:val="24"/>
        </w:rPr>
        <w:t>§ 4.</w:t>
      </w:r>
    </w:p>
    <w:p w:rsidR="008F32B3" w:rsidRPr="00F7741A" w:rsidRDefault="008F32B3" w:rsidP="004A1DBF">
      <w:pPr>
        <w:jc w:val="center"/>
        <w:rPr>
          <w:rFonts w:cs="Times New Roman"/>
          <w:b/>
          <w:szCs w:val="24"/>
        </w:rPr>
      </w:pPr>
      <w:r w:rsidRPr="00F7741A">
        <w:rPr>
          <w:rFonts w:cs="Times New Roman"/>
          <w:b/>
          <w:szCs w:val="24"/>
        </w:rPr>
        <w:t>Terminy i warunki realizacji zadania</w:t>
      </w:r>
    </w:p>
    <w:p w:rsidR="008F32B3" w:rsidRPr="00F7741A" w:rsidRDefault="008F32B3" w:rsidP="008F32B3">
      <w:pPr>
        <w:rPr>
          <w:rFonts w:cs="Times New Roman"/>
          <w:b/>
          <w:szCs w:val="24"/>
        </w:rPr>
      </w:pPr>
    </w:p>
    <w:p w:rsidR="008F32B3" w:rsidRPr="00F7741A" w:rsidRDefault="008F32B3" w:rsidP="008F32B3">
      <w:pPr>
        <w:numPr>
          <w:ilvl w:val="0"/>
          <w:numId w:val="2"/>
        </w:numPr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 xml:space="preserve">Do konkursu mogą być składane oferty zadań, które realizowane będą od dnia </w:t>
      </w:r>
      <w:r w:rsidR="00F53C33">
        <w:rPr>
          <w:rFonts w:cs="Times New Roman"/>
          <w:b/>
          <w:szCs w:val="24"/>
        </w:rPr>
        <w:t>1 stycznia 2016 </w:t>
      </w:r>
      <w:r w:rsidRPr="00F7741A">
        <w:rPr>
          <w:rFonts w:cs="Times New Roman"/>
          <w:b/>
          <w:szCs w:val="24"/>
        </w:rPr>
        <w:t xml:space="preserve">r. </w:t>
      </w:r>
      <w:r w:rsidRPr="00F7741A">
        <w:rPr>
          <w:rFonts w:cs="Times New Roman"/>
          <w:szCs w:val="24"/>
        </w:rPr>
        <w:t>do dnia</w:t>
      </w:r>
      <w:r w:rsidRPr="00F7741A">
        <w:rPr>
          <w:rFonts w:cs="Times New Roman"/>
          <w:b/>
          <w:szCs w:val="24"/>
        </w:rPr>
        <w:t xml:space="preserve"> 31 grudnia 2016 r. </w:t>
      </w:r>
      <w:r w:rsidRPr="00F7741A">
        <w:rPr>
          <w:rFonts w:cs="Times New Roman"/>
          <w:szCs w:val="24"/>
        </w:rPr>
        <w:t xml:space="preserve">Okres realizacji zadania jest równoznaczny z okresem rozliczania kosztów ze środków dotacji. Rozliczane są </w:t>
      </w:r>
      <w:r w:rsidR="00F53C33">
        <w:rPr>
          <w:rFonts w:cs="Times New Roman"/>
          <w:szCs w:val="24"/>
        </w:rPr>
        <w:t>równie</w:t>
      </w:r>
      <w:r w:rsidR="00D427C6">
        <w:rPr>
          <w:rFonts w:cs="Times New Roman"/>
          <w:szCs w:val="24"/>
        </w:rPr>
        <w:t>ż</w:t>
      </w:r>
      <w:r w:rsidR="00F53C33">
        <w:rPr>
          <w:rFonts w:cs="Times New Roman"/>
          <w:szCs w:val="24"/>
        </w:rPr>
        <w:t xml:space="preserve"> </w:t>
      </w:r>
      <w:r w:rsidRPr="00F7741A">
        <w:rPr>
          <w:rFonts w:cs="Times New Roman"/>
          <w:szCs w:val="24"/>
        </w:rPr>
        <w:t>koszty</w:t>
      </w:r>
      <w:r w:rsidR="00F53C33">
        <w:rPr>
          <w:rFonts w:cs="Times New Roman"/>
          <w:szCs w:val="24"/>
        </w:rPr>
        <w:t xml:space="preserve"> </w:t>
      </w:r>
      <w:r w:rsidRPr="00F7741A">
        <w:rPr>
          <w:rFonts w:cs="Times New Roman"/>
          <w:szCs w:val="24"/>
        </w:rPr>
        <w:t xml:space="preserve">ponoszone od dnia </w:t>
      </w:r>
      <w:r w:rsidR="00F53C33">
        <w:rPr>
          <w:rFonts w:cs="Times New Roman"/>
          <w:szCs w:val="24"/>
        </w:rPr>
        <w:t xml:space="preserve">1 stycznia 2016 roku do dnia </w:t>
      </w:r>
      <w:r w:rsidRPr="00F7741A">
        <w:rPr>
          <w:rFonts w:cs="Times New Roman"/>
          <w:szCs w:val="24"/>
        </w:rPr>
        <w:t xml:space="preserve">zawarcia umowy. </w:t>
      </w:r>
    </w:p>
    <w:p w:rsidR="008F32B3" w:rsidRPr="00F7741A" w:rsidRDefault="008F32B3" w:rsidP="008F32B3">
      <w:pPr>
        <w:numPr>
          <w:ilvl w:val="0"/>
          <w:numId w:val="2"/>
        </w:numPr>
        <w:ind w:left="357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 xml:space="preserve">Podmiot ubiegający się o dotację winien zrealizować oferowane zadanie na terenie Gminy </w:t>
      </w:r>
      <w:r w:rsidR="004A1DBF">
        <w:rPr>
          <w:rFonts w:cs="Times New Roman"/>
          <w:szCs w:val="24"/>
        </w:rPr>
        <w:t>Wieniawa</w:t>
      </w:r>
      <w:r w:rsidRPr="00F7741A">
        <w:rPr>
          <w:rFonts w:cs="Times New Roman"/>
          <w:szCs w:val="24"/>
        </w:rPr>
        <w:t xml:space="preserve">, a zadanie to musi być przedmiotem jego działalności statutowej. </w:t>
      </w:r>
    </w:p>
    <w:p w:rsidR="00300F90" w:rsidRPr="00A52424" w:rsidRDefault="00300F90" w:rsidP="00300F90">
      <w:pPr>
        <w:numPr>
          <w:ilvl w:val="0"/>
          <w:numId w:val="2"/>
        </w:numPr>
        <w:ind w:left="357" w:hanging="357"/>
        <w:rPr>
          <w:rFonts w:cs="Times New Roman"/>
          <w:szCs w:val="24"/>
        </w:rPr>
      </w:pPr>
      <w:r>
        <w:rPr>
          <w:rFonts w:cs="Times New Roman"/>
          <w:szCs w:val="24"/>
        </w:rPr>
        <w:t>Sprawozdanie końcowe z wykonania zadania należy złożyć w terminie 30 dni po upływie terminu, na który umowa została zawarta. Wzór sprawozdania określa załącznik nr 3 do niniejszego regulaminu.</w:t>
      </w:r>
    </w:p>
    <w:p w:rsidR="00A52424" w:rsidRDefault="008F32B3" w:rsidP="00A52424">
      <w:pPr>
        <w:numPr>
          <w:ilvl w:val="0"/>
          <w:numId w:val="2"/>
        </w:numPr>
        <w:ind w:left="357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 xml:space="preserve">Szczegółowe warunki realizacji zadania </w:t>
      </w:r>
      <w:r w:rsidR="00300F90">
        <w:rPr>
          <w:rFonts w:cs="Times New Roman"/>
          <w:szCs w:val="24"/>
        </w:rPr>
        <w:t xml:space="preserve">i jego rozliczenia </w:t>
      </w:r>
      <w:r w:rsidRPr="00F7741A">
        <w:rPr>
          <w:rFonts w:cs="Times New Roman"/>
          <w:szCs w:val="24"/>
        </w:rPr>
        <w:t xml:space="preserve">zostaną określone w umowie. </w:t>
      </w:r>
    </w:p>
    <w:p w:rsidR="00A52424" w:rsidRPr="00A52424" w:rsidRDefault="00A52424" w:rsidP="00A52424">
      <w:pPr>
        <w:rPr>
          <w:rFonts w:cs="Times New Roman"/>
          <w:szCs w:val="24"/>
        </w:rPr>
      </w:pPr>
    </w:p>
    <w:p w:rsidR="008F32B3" w:rsidRPr="00F7741A" w:rsidRDefault="008F32B3" w:rsidP="004A1DBF">
      <w:pPr>
        <w:jc w:val="center"/>
        <w:rPr>
          <w:rFonts w:cs="Times New Roman"/>
          <w:b/>
          <w:szCs w:val="24"/>
        </w:rPr>
      </w:pPr>
      <w:r w:rsidRPr="00F7741A">
        <w:rPr>
          <w:rFonts w:cs="Times New Roman"/>
          <w:b/>
          <w:szCs w:val="24"/>
        </w:rPr>
        <w:t>§ 5.</w:t>
      </w:r>
    </w:p>
    <w:p w:rsidR="008F32B3" w:rsidRPr="00F7741A" w:rsidRDefault="008F32B3" w:rsidP="004A1DBF">
      <w:pPr>
        <w:jc w:val="center"/>
        <w:rPr>
          <w:rFonts w:cs="Times New Roman"/>
          <w:b/>
          <w:szCs w:val="24"/>
        </w:rPr>
      </w:pPr>
      <w:r w:rsidRPr="00F7741A">
        <w:rPr>
          <w:rFonts w:cs="Times New Roman"/>
          <w:b/>
          <w:szCs w:val="24"/>
        </w:rPr>
        <w:t>Termin składania ofert</w:t>
      </w:r>
    </w:p>
    <w:p w:rsidR="008F32B3" w:rsidRPr="00F7741A" w:rsidRDefault="008F32B3" w:rsidP="008F32B3">
      <w:pPr>
        <w:rPr>
          <w:rFonts w:cs="Times New Roman"/>
          <w:b/>
          <w:szCs w:val="24"/>
        </w:rPr>
      </w:pPr>
    </w:p>
    <w:p w:rsidR="008F32B3" w:rsidRPr="00F7741A" w:rsidRDefault="008F32B3" w:rsidP="008F32B3">
      <w:pPr>
        <w:numPr>
          <w:ilvl w:val="0"/>
          <w:numId w:val="10"/>
        </w:numPr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 xml:space="preserve">Warunkiem przystąpienia do konkursu jest złożenie oferty w </w:t>
      </w:r>
      <w:r w:rsidR="003D65D3">
        <w:rPr>
          <w:rFonts w:cs="Times New Roman"/>
          <w:szCs w:val="24"/>
        </w:rPr>
        <w:t>Urzędzie Gminy w Wieniawie</w:t>
      </w:r>
      <w:r w:rsidR="004A1DBF">
        <w:rPr>
          <w:rFonts w:cs="Times New Roman"/>
          <w:szCs w:val="24"/>
        </w:rPr>
        <w:t>, ul. Kochanowskiego 88, 26-432 Wieniawa</w:t>
      </w:r>
      <w:r w:rsidRPr="00F7741A">
        <w:rPr>
          <w:rFonts w:cs="Times New Roman"/>
          <w:szCs w:val="24"/>
        </w:rPr>
        <w:t xml:space="preserve"> (w godzinach pracy </w:t>
      </w:r>
      <w:r w:rsidR="007C0155">
        <w:rPr>
          <w:rFonts w:cs="Times New Roman"/>
          <w:szCs w:val="24"/>
        </w:rPr>
        <w:t>U</w:t>
      </w:r>
      <w:r w:rsidRPr="00F7741A">
        <w:rPr>
          <w:rFonts w:cs="Times New Roman"/>
          <w:szCs w:val="24"/>
        </w:rPr>
        <w:t xml:space="preserve">rzędu) lub przesłanie jej na </w:t>
      </w:r>
      <w:r w:rsidRPr="00F7741A">
        <w:rPr>
          <w:rFonts w:cs="Times New Roman"/>
          <w:szCs w:val="24"/>
        </w:rPr>
        <w:lastRenderedPageBreak/>
        <w:t xml:space="preserve">w/w adres w terminie </w:t>
      </w:r>
      <w:r w:rsidRPr="00F7741A">
        <w:rPr>
          <w:rFonts w:cs="Times New Roman"/>
          <w:b/>
          <w:szCs w:val="24"/>
        </w:rPr>
        <w:t xml:space="preserve">do dnia </w:t>
      </w:r>
      <w:r w:rsidR="00B86149">
        <w:rPr>
          <w:rFonts w:cs="Times New Roman"/>
          <w:b/>
          <w:szCs w:val="24"/>
        </w:rPr>
        <w:t>9</w:t>
      </w:r>
      <w:r w:rsidR="00EF63BB">
        <w:rPr>
          <w:rFonts w:cs="Times New Roman"/>
          <w:b/>
          <w:szCs w:val="24"/>
        </w:rPr>
        <w:t xml:space="preserve"> maja</w:t>
      </w:r>
      <w:r w:rsidRPr="00F7741A">
        <w:rPr>
          <w:rFonts w:cs="Times New Roman"/>
          <w:b/>
          <w:szCs w:val="24"/>
        </w:rPr>
        <w:t xml:space="preserve"> 2016 r. </w:t>
      </w:r>
      <w:r w:rsidRPr="004D29F2">
        <w:rPr>
          <w:rFonts w:cs="Times New Roman"/>
          <w:szCs w:val="24"/>
          <w:u w:val="single"/>
        </w:rPr>
        <w:t>O przystąpieniu do konkursu decyduje data wpływu oferty</w:t>
      </w:r>
      <w:r w:rsidRPr="00F7741A">
        <w:rPr>
          <w:rFonts w:cs="Times New Roman"/>
          <w:szCs w:val="24"/>
        </w:rPr>
        <w:t xml:space="preserve"> (potwierdzona pieczęcią wpływu). </w:t>
      </w:r>
    </w:p>
    <w:p w:rsidR="008F32B3" w:rsidRPr="00F7741A" w:rsidRDefault="008F32B3" w:rsidP="008F32B3">
      <w:pPr>
        <w:numPr>
          <w:ilvl w:val="0"/>
          <w:numId w:val="10"/>
        </w:numPr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 xml:space="preserve">Oferty należy składać w </w:t>
      </w:r>
      <w:r w:rsidR="004A1DBF">
        <w:rPr>
          <w:rFonts w:cs="Times New Roman"/>
          <w:szCs w:val="24"/>
        </w:rPr>
        <w:t xml:space="preserve">zamkniętych kopertach, na której </w:t>
      </w:r>
      <w:r w:rsidR="008555B7">
        <w:rPr>
          <w:rFonts w:cs="Times New Roman"/>
          <w:szCs w:val="24"/>
        </w:rPr>
        <w:t>powinno być oznaczenie nazwy i </w:t>
      </w:r>
      <w:r w:rsidRPr="00F7741A">
        <w:rPr>
          <w:rFonts w:cs="Times New Roman"/>
          <w:szCs w:val="24"/>
        </w:rPr>
        <w:t>adresu podmiotu oraz nazwy zadania określonego w ogłoszeniu (tj. „</w:t>
      </w:r>
      <w:r w:rsidRPr="00F7741A">
        <w:rPr>
          <w:rFonts w:cs="Times New Roman"/>
          <w:i/>
          <w:szCs w:val="24"/>
        </w:rPr>
        <w:t xml:space="preserve">Konkurs na realizację zadania publicznego </w:t>
      </w:r>
      <w:r w:rsidR="00066B5A">
        <w:rPr>
          <w:rFonts w:cs="Times New Roman"/>
          <w:i/>
          <w:szCs w:val="24"/>
        </w:rPr>
        <w:t xml:space="preserve">w zakresie wspierania </w:t>
      </w:r>
      <w:r w:rsidRPr="00F7741A">
        <w:rPr>
          <w:rFonts w:cs="Times New Roman"/>
          <w:i/>
          <w:szCs w:val="24"/>
        </w:rPr>
        <w:t>i upowszechniania kultury fizycznej i sportu</w:t>
      </w:r>
      <w:r w:rsidRPr="00F7741A">
        <w:rPr>
          <w:rFonts w:cs="Times New Roman"/>
          <w:szCs w:val="24"/>
        </w:rPr>
        <w:t xml:space="preserve"> </w:t>
      </w:r>
      <w:r w:rsidRPr="00F7741A">
        <w:rPr>
          <w:rFonts w:cs="Times New Roman"/>
          <w:i/>
          <w:szCs w:val="24"/>
        </w:rPr>
        <w:t xml:space="preserve">– </w:t>
      </w:r>
      <w:r w:rsidR="00066B5A">
        <w:rPr>
          <w:rFonts w:cs="Times New Roman"/>
          <w:i/>
          <w:szCs w:val="24"/>
        </w:rPr>
        <w:t>sekcja ……………</w:t>
      </w:r>
      <w:r w:rsidRPr="00F7741A">
        <w:rPr>
          <w:rFonts w:cs="Times New Roman"/>
          <w:i/>
          <w:szCs w:val="24"/>
        </w:rPr>
        <w:t xml:space="preserve"> </w:t>
      </w:r>
      <w:r w:rsidRPr="00F7741A">
        <w:rPr>
          <w:rFonts w:cs="Times New Roman"/>
          <w:szCs w:val="24"/>
        </w:rPr>
        <w:t>”)</w:t>
      </w:r>
      <w:r w:rsidR="00A26672">
        <w:rPr>
          <w:rFonts w:cs="Times New Roman"/>
          <w:szCs w:val="24"/>
        </w:rPr>
        <w:t xml:space="preserve"> z dopiskiem </w:t>
      </w:r>
      <w:r w:rsidR="00A26672" w:rsidRPr="00A26672">
        <w:rPr>
          <w:rFonts w:cs="Times New Roman"/>
          <w:i/>
          <w:szCs w:val="24"/>
        </w:rPr>
        <w:t xml:space="preserve">„Nie otwierać przed </w:t>
      </w:r>
      <w:r w:rsidR="00B44843">
        <w:rPr>
          <w:rFonts w:cs="Times New Roman"/>
          <w:i/>
          <w:szCs w:val="24"/>
        </w:rPr>
        <w:t>10</w:t>
      </w:r>
      <w:r w:rsidR="00D96CC3">
        <w:rPr>
          <w:rFonts w:cs="Times New Roman"/>
          <w:i/>
          <w:szCs w:val="24"/>
        </w:rPr>
        <w:t>.05</w:t>
      </w:r>
      <w:r w:rsidR="00A26672" w:rsidRPr="00A26672">
        <w:rPr>
          <w:rFonts w:cs="Times New Roman"/>
          <w:i/>
          <w:szCs w:val="24"/>
        </w:rPr>
        <w:t>.2016 r</w:t>
      </w:r>
      <w:r w:rsidRPr="00A26672">
        <w:rPr>
          <w:rFonts w:cs="Times New Roman"/>
          <w:i/>
          <w:szCs w:val="24"/>
        </w:rPr>
        <w:t>.</w:t>
      </w:r>
      <w:r w:rsidR="00A26672" w:rsidRPr="00A26672">
        <w:rPr>
          <w:rFonts w:cs="Times New Roman"/>
          <w:i/>
          <w:szCs w:val="24"/>
        </w:rPr>
        <w:t>”</w:t>
      </w:r>
      <w:r w:rsidR="00A26672">
        <w:rPr>
          <w:rFonts w:cs="Times New Roman"/>
          <w:szCs w:val="24"/>
        </w:rPr>
        <w:t>.</w:t>
      </w:r>
      <w:r w:rsidRPr="00F7741A">
        <w:rPr>
          <w:rFonts w:cs="Times New Roman"/>
          <w:szCs w:val="24"/>
        </w:rPr>
        <w:t xml:space="preserve"> </w:t>
      </w:r>
    </w:p>
    <w:p w:rsidR="008F32B3" w:rsidRPr="00F7741A" w:rsidRDefault="008F32B3" w:rsidP="008F32B3">
      <w:pPr>
        <w:rPr>
          <w:rFonts w:cs="Times New Roman"/>
          <w:b/>
          <w:szCs w:val="24"/>
        </w:rPr>
      </w:pPr>
    </w:p>
    <w:p w:rsidR="008F32B3" w:rsidRPr="00F7741A" w:rsidRDefault="008F32B3" w:rsidP="00066B5A">
      <w:pPr>
        <w:jc w:val="center"/>
        <w:rPr>
          <w:rFonts w:cs="Times New Roman"/>
          <w:b/>
          <w:szCs w:val="24"/>
        </w:rPr>
      </w:pPr>
      <w:r w:rsidRPr="00F7741A">
        <w:rPr>
          <w:rFonts w:cs="Times New Roman"/>
          <w:b/>
          <w:szCs w:val="24"/>
        </w:rPr>
        <w:t>§ 6.</w:t>
      </w:r>
    </w:p>
    <w:p w:rsidR="008F32B3" w:rsidRPr="00F7741A" w:rsidRDefault="008F32B3" w:rsidP="00066B5A">
      <w:pPr>
        <w:jc w:val="center"/>
        <w:rPr>
          <w:rFonts w:cs="Times New Roman"/>
          <w:b/>
          <w:szCs w:val="24"/>
        </w:rPr>
      </w:pPr>
      <w:r w:rsidRPr="00F7741A">
        <w:rPr>
          <w:rFonts w:cs="Times New Roman"/>
          <w:b/>
          <w:szCs w:val="24"/>
        </w:rPr>
        <w:t>Tryb i kryteria stosowane przy wyborze ofert oraz termin dokonania wyboru ofert</w:t>
      </w:r>
    </w:p>
    <w:p w:rsidR="008F32B3" w:rsidRPr="00F7741A" w:rsidRDefault="008F32B3" w:rsidP="008F32B3">
      <w:pPr>
        <w:rPr>
          <w:rFonts w:cs="Times New Roman"/>
          <w:b/>
          <w:szCs w:val="24"/>
        </w:rPr>
      </w:pPr>
    </w:p>
    <w:p w:rsidR="008F32B3" w:rsidRPr="00F7741A" w:rsidRDefault="008F32B3" w:rsidP="008F32B3">
      <w:pPr>
        <w:numPr>
          <w:ilvl w:val="0"/>
          <w:numId w:val="4"/>
        </w:numPr>
        <w:tabs>
          <w:tab w:val="clear" w:pos="1440"/>
          <w:tab w:val="num" w:pos="360"/>
        </w:tabs>
        <w:ind w:left="360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Ocena formalna ofert polega na sprawdzeniu kompletności i pr</w:t>
      </w:r>
      <w:r w:rsidR="00066B5A">
        <w:rPr>
          <w:rFonts w:cs="Times New Roman"/>
          <w:szCs w:val="24"/>
        </w:rPr>
        <w:t>awidłowości oferty (zgodnie z § </w:t>
      </w:r>
      <w:r w:rsidRPr="00F7741A">
        <w:rPr>
          <w:rFonts w:cs="Times New Roman"/>
          <w:szCs w:val="24"/>
        </w:rPr>
        <w:t xml:space="preserve">3 ust. </w:t>
      </w:r>
      <w:r w:rsidR="00066B5A">
        <w:rPr>
          <w:rFonts w:cs="Times New Roman"/>
          <w:szCs w:val="24"/>
        </w:rPr>
        <w:t>5</w:t>
      </w:r>
      <w:r w:rsidRPr="00F7741A">
        <w:rPr>
          <w:rFonts w:cs="Times New Roman"/>
          <w:szCs w:val="24"/>
        </w:rPr>
        <w:t xml:space="preserve"> i </w:t>
      </w:r>
      <w:r w:rsidR="00066B5A">
        <w:rPr>
          <w:rFonts w:cs="Times New Roman"/>
          <w:szCs w:val="24"/>
        </w:rPr>
        <w:t>6</w:t>
      </w:r>
      <w:r w:rsidRPr="00F7741A">
        <w:rPr>
          <w:rFonts w:cs="Times New Roman"/>
          <w:szCs w:val="24"/>
        </w:rPr>
        <w:t xml:space="preserve"> niniejszego ogłoszenia). </w:t>
      </w:r>
    </w:p>
    <w:p w:rsidR="008F32B3" w:rsidRPr="00F7741A" w:rsidRDefault="008F32B3" w:rsidP="008F32B3">
      <w:pPr>
        <w:numPr>
          <w:ilvl w:val="0"/>
          <w:numId w:val="4"/>
        </w:numPr>
        <w:tabs>
          <w:tab w:val="clear" w:pos="1440"/>
          <w:tab w:val="num" w:pos="360"/>
        </w:tabs>
        <w:ind w:left="357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Kryteria oceny merytorycznej oferty są następujące:</w:t>
      </w:r>
    </w:p>
    <w:tbl>
      <w:tblPr>
        <w:tblW w:w="9777" w:type="dxa"/>
        <w:jc w:val="center"/>
        <w:tblInd w:w="3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96"/>
        <w:gridCol w:w="3476"/>
        <w:gridCol w:w="4534"/>
        <w:gridCol w:w="1271"/>
      </w:tblGrid>
      <w:tr w:rsidR="008F32B3" w:rsidRPr="00F7741A" w:rsidTr="00AC76A9">
        <w:trPr>
          <w:cantSplit/>
          <w:trHeight w:hRule="exact" w:val="540"/>
          <w:jc w:val="center"/>
        </w:trPr>
        <w:tc>
          <w:tcPr>
            <w:tcW w:w="496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8F32B3" w:rsidRPr="00F7741A" w:rsidRDefault="008F32B3" w:rsidP="0023713D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F7741A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3476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8F32B3" w:rsidRPr="00F7741A" w:rsidRDefault="008F32B3" w:rsidP="0023713D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F7741A">
              <w:rPr>
                <w:rFonts w:cs="Times New Roman"/>
                <w:b/>
                <w:szCs w:val="24"/>
              </w:rPr>
              <w:t>Nazwa wskaźnika</w:t>
            </w:r>
          </w:p>
        </w:tc>
        <w:tc>
          <w:tcPr>
            <w:tcW w:w="4534" w:type="dxa"/>
            <w:shd w:val="clear" w:color="auto" w:fill="BFBFBF"/>
            <w:vAlign w:val="center"/>
          </w:tcPr>
          <w:p w:rsidR="008F32B3" w:rsidRPr="00F7741A" w:rsidRDefault="008F32B3" w:rsidP="0023713D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F7741A">
              <w:rPr>
                <w:rFonts w:cs="Times New Roman"/>
                <w:b/>
                <w:szCs w:val="24"/>
              </w:rPr>
              <w:t>Opis kryterium</w:t>
            </w:r>
          </w:p>
        </w:tc>
        <w:tc>
          <w:tcPr>
            <w:tcW w:w="1271" w:type="dxa"/>
            <w:shd w:val="clear" w:color="auto" w:fill="BFBFBF"/>
            <w:vAlign w:val="center"/>
          </w:tcPr>
          <w:p w:rsidR="008F32B3" w:rsidRPr="00F7741A" w:rsidRDefault="008F32B3" w:rsidP="0023713D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F7741A">
              <w:rPr>
                <w:rFonts w:cs="Times New Roman"/>
                <w:b/>
                <w:szCs w:val="24"/>
              </w:rPr>
              <w:t>Punktacja</w:t>
            </w:r>
          </w:p>
        </w:tc>
      </w:tr>
      <w:tr w:rsidR="00AE02F5" w:rsidRPr="00F7741A" w:rsidTr="00AC76A9">
        <w:trPr>
          <w:cantSplit/>
          <w:trHeight w:val="650"/>
          <w:jc w:val="center"/>
        </w:trPr>
        <w:tc>
          <w:tcPr>
            <w:tcW w:w="496" w:type="dxa"/>
            <w:vMerge w:val="restart"/>
            <w:shd w:val="clear" w:color="auto" w:fill="FFFFFF" w:themeFill="background1"/>
            <w:vAlign w:val="center"/>
          </w:tcPr>
          <w:p w:rsidR="00AE02F5" w:rsidRPr="00F7741A" w:rsidRDefault="00AE02F5" w:rsidP="0023713D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F7741A">
              <w:rPr>
                <w:rFonts w:cs="Times New Roman"/>
                <w:szCs w:val="24"/>
              </w:rPr>
              <w:t>1</w:t>
            </w:r>
          </w:p>
        </w:tc>
        <w:tc>
          <w:tcPr>
            <w:tcW w:w="3476" w:type="dxa"/>
            <w:vMerge w:val="restart"/>
            <w:shd w:val="clear" w:color="auto" w:fill="FFFFFF" w:themeFill="background1"/>
            <w:vAlign w:val="center"/>
          </w:tcPr>
          <w:p w:rsidR="00AE02F5" w:rsidRPr="00F7741A" w:rsidRDefault="00AE02F5" w:rsidP="0023713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F7741A">
              <w:rPr>
                <w:rFonts w:cs="Times New Roman"/>
                <w:szCs w:val="24"/>
              </w:rPr>
              <w:t>Ocena możliwości</w:t>
            </w:r>
            <w:r w:rsidR="0023713D">
              <w:rPr>
                <w:rFonts w:cs="Times New Roman"/>
                <w:szCs w:val="24"/>
              </w:rPr>
              <w:t xml:space="preserve"> </w:t>
            </w:r>
            <w:r w:rsidRPr="00F7741A">
              <w:rPr>
                <w:rFonts w:cs="Times New Roman"/>
                <w:szCs w:val="24"/>
              </w:rPr>
              <w:t>realizacji zadania publicznego</w:t>
            </w: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:rsidR="00AE02F5" w:rsidRPr="00F7741A" w:rsidRDefault="00AE02F5" w:rsidP="0024002A">
            <w:pPr>
              <w:spacing w:line="240" w:lineRule="auto"/>
              <w:jc w:val="left"/>
              <w:rPr>
                <w:rFonts w:cs="Times New Roman"/>
                <w:b/>
                <w:szCs w:val="24"/>
              </w:rPr>
            </w:pPr>
            <w:r w:rsidRPr="00F7741A">
              <w:rPr>
                <w:rFonts w:cs="Times New Roman"/>
                <w:szCs w:val="24"/>
              </w:rPr>
              <w:t xml:space="preserve">Doświadczenie podmiotu w realizacji podobnych zadań 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AE02F5" w:rsidRPr="00F7741A" w:rsidRDefault="0023713D" w:rsidP="0023713D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0-</w:t>
            </w:r>
            <w:r w:rsidR="00AE02F5" w:rsidRPr="00F7741A">
              <w:rPr>
                <w:rFonts w:cs="Times New Roman"/>
                <w:szCs w:val="24"/>
              </w:rPr>
              <w:t>10</w:t>
            </w:r>
          </w:p>
        </w:tc>
      </w:tr>
      <w:tr w:rsidR="008F32B3" w:rsidRPr="00F7741A" w:rsidTr="00AC76A9">
        <w:trPr>
          <w:cantSplit/>
          <w:trHeight w:hRule="exact" w:val="436"/>
          <w:jc w:val="center"/>
        </w:trPr>
        <w:tc>
          <w:tcPr>
            <w:tcW w:w="496" w:type="dxa"/>
            <w:vMerge/>
            <w:shd w:val="clear" w:color="auto" w:fill="FFFFFF" w:themeFill="background1"/>
            <w:vAlign w:val="center"/>
          </w:tcPr>
          <w:p w:rsidR="008F32B3" w:rsidRPr="00F7741A" w:rsidRDefault="008F32B3" w:rsidP="0023713D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76" w:type="dxa"/>
            <w:vMerge/>
            <w:shd w:val="clear" w:color="auto" w:fill="FFFFFF" w:themeFill="background1"/>
            <w:vAlign w:val="center"/>
          </w:tcPr>
          <w:p w:rsidR="008F32B3" w:rsidRPr="00F7741A" w:rsidRDefault="008F32B3" w:rsidP="0023713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:rsidR="008F32B3" w:rsidRPr="00F7741A" w:rsidRDefault="008F32B3" w:rsidP="0023713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F7741A">
              <w:rPr>
                <w:rFonts w:cs="Times New Roman"/>
                <w:szCs w:val="24"/>
              </w:rPr>
              <w:t>Realność wykonania zadania publicznego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8F32B3" w:rsidRPr="00F7741A" w:rsidRDefault="0023713D" w:rsidP="0023713D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0-</w:t>
            </w:r>
            <w:r w:rsidR="008F32B3" w:rsidRPr="00F7741A">
              <w:rPr>
                <w:rFonts w:cs="Times New Roman"/>
                <w:szCs w:val="24"/>
              </w:rPr>
              <w:t>10</w:t>
            </w:r>
          </w:p>
        </w:tc>
      </w:tr>
      <w:tr w:rsidR="0023713D" w:rsidRPr="00F7741A" w:rsidTr="00AC76A9">
        <w:trPr>
          <w:cantSplit/>
          <w:trHeight w:val="539"/>
          <w:jc w:val="center"/>
        </w:trPr>
        <w:tc>
          <w:tcPr>
            <w:tcW w:w="496" w:type="dxa"/>
            <w:vMerge w:val="restart"/>
            <w:shd w:val="clear" w:color="auto" w:fill="FFFFFF" w:themeFill="background1"/>
            <w:vAlign w:val="center"/>
          </w:tcPr>
          <w:p w:rsidR="0023713D" w:rsidRPr="00F7741A" w:rsidRDefault="0023713D" w:rsidP="0023713D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F7741A">
              <w:rPr>
                <w:rFonts w:cs="Times New Roman"/>
                <w:szCs w:val="24"/>
              </w:rPr>
              <w:t>2</w:t>
            </w:r>
          </w:p>
        </w:tc>
        <w:tc>
          <w:tcPr>
            <w:tcW w:w="3476" w:type="dxa"/>
            <w:vMerge w:val="restart"/>
            <w:shd w:val="clear" w:color="auto" w:fill="FFFFFF" w:themeFill="background1"/>
            <w:vAlign w:val="center"/>
          </w:tcPr>
          <w:p w:rsidR="0023713D" w:rsidRPr="00F7741A" w:rsidRDefault="0023713D" w:rsidP="0023713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F7741A">
              <w:rPr>
                <w:rFonts w:cs="Times New Roman"/>
                <w:szCs w:val="24"/>
              </w:rPr>
              <w:t>Ocena przedstawionej kalkulacji kosztów, w tym w odniesieniu do zakresu rzeczowego zadania publicznego</w:t>
            </w: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:rsidR="0023713D" w:rsidRPr="00F7741A" w:rsidRDefault="0023713D" w:rsidP="0023713D">
            <w:pPr>
              <w:spacing w:line="240" w:lineRule="auto"/>
              <w:jc w:val="left"/>
              <w:rPr>
                <w:rFonts w:cs="Times New Roman"/>
                <w:b/>
                <w:szCs w:val="24"/>
              </w:rPr>
            </w:pPr>
            <w:r w:rsidRPr="00F7741A">
              <w:rPr>
                <w:rFonts w:cs="Times New Roman"/>
                <w:szCs w:val="24"/>
              </w:rPr>
              <w:t xml:space="preserve">Niezbędność wydatków do realizacji 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23713D" w:rsidRPr="00F7741A" w:rsidRDefault="0023713D" w:rsidP="0023713D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0-</w:t>
            </w:r>
            <w:r w:rsidRPr="00F7741A">
              <w:rPr>
                <w:rFonts w:cs="Times New Roman"/>
                <w:szCs w:val="24"/>
              </w:rPr>
              <w:t>10</w:t>
            </w:r>
          </w:p>
        </w:tc>
      </w:tr>
      <w:tr w:rsidR="008F32B3" w:rsidRPr="00F7741A" w:rsidTr="00AC76A9">
        <w:trPr>
          <w:cantSplit/>
          <w:trHeight w:hRule="exact" w:val="576"/>
          <w:jc w:val="center"/>
        </w:trPr>
        <w:tc>
          <w:tcPr>
            <w:tcW w:w="496" w:type="dxa"/>
            <w:vMerge/>
            <w:shd w:val="clear" w:color="auto" w:fill="FFFFFF" w:themeFill="background1"/>
            <w:vAlign w:val="center"/>
          </w:tcPr>
          <w:p w:rsidR="008F32B3" w:rsidRPr="00F7741A" w:rsidRDefault="008F32B3" w:rsidP="0023713D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76" w:type="dxa"/>
            <w:vMerge/>
            <w:shd w:val="clear" w:color="auto" w:fill="FFFFFF" w:themeFill="background1"/>
            <w:vAlign w:val="center"/>
          </w:tcPr>
          <w:p w:rsidR="008F32B3" w:rsidRPr="00F7741A" w:rsidRDefault="008F32B3" w:rsidP="0023713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:rsidR="008F32B3" w:rsidRPr="00F7741A" w:rsidRDefault="00B21BD9" w:rsidP="006A7F62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</w:t>
            </w:r>
            <w:r w:rsidR="008F32B3" w:rsidRPr="00F7741A">
              <w:rPr>
                <w:rFonts w:cs="Times New Roman"/>
                <w:szCs w:val="24"/>
              </w:rPr>
              <w:t>ealność</w:t>
            </w:r>
            <w:r w:rsidR="0023713D">
              <w:rPr>
                <w:rFonts w:cs="Times New Roman"/>
                <w:szCs w:val="24"/>
              </w:rPr>
              <w:t xml:space="preserve"> i</w:t>
            </w:r>
            <w:r w:rsidR="008F32B3" w:rsidRPr="00F7741A">
              <w:rPr>
                <w:rFonts w:cs="Times New Roman"/>
                <w:szCs w:val="24"/>
              </w:rPr>
              <w:t xml:space="preserve"> </w:t>
            </w:r>
            <w:r w:rsidR="006A7F62">
              <w:rPr>
                <w:rFonts w:cs="Times New Roman"/>
                <w:szCs w:val="24"/>
              </w:rPr>
              <w:t>przejrzystość</w:t>
            </w:r>
            <w:r w:rsidR="008F32B3" w:rsidRPr="00F7741A">
              <w:rPr>
                <w:rFonts w:cs="Times New Roman"/>
                <w:szCs w:val="24"/>
              </w:rPr>
              <w:t xml:space="preserve"> kalkulacji kosztów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8F32B3" w:rsidRPr="00F7741A" w:rsidRDefault="0023713D" w:rsidP="0023713D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0-</w:t>
            </w:r>
            <w:r w:rsidR="008F32B3" w:rsidRPr="00F7741A">
              <w:rPr>
                <w:rFonts w:cs="Times New Roman"/>
                <w:szCs w:val="24"/>
              </w:rPr>
              <w:t>10</w:t>
            </w:r>
          </w:p>
        </w:tc>
      </w:tr>
      <w:tr w:rsidR="0023713D" w:rsidRPr="00F7741A" w:rsidTr="00AC76A9">
        <w:trPr>
          <w:cantSplit/>
          <w:trHeight w:val="622"/>
          <w:jc w:val="center"/>
        </w:trPr>
        <w:tc>
          <w:tcPr>
            <w:tcW w:w="496" w:type="dxa"/>
            <w:vMerge w:val="restart"/>
            <w:shd w:val="clear" w:color="auto" w:fill="FFFFFF" w:themeFill="background1"/>
            <w:vAlign w:val="center"/>
          </w:tcPr>
          <w:p w:rsidR="0023713D" w:rsidRPr="00F7741A" w:rsidRDefault="0023713D" w:rsidP="0023713D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F7741A">
              <w:rPr>
                <w:rFonts w:cs="Times New Roman"/>
                <w:szCs w:val="24"/>
              </w:rPr>
              <w:t>3</w:t>
            </w:r>
          </w:p>
        </w:tc>
        <w:tc>
          <w:tcPr>
            <w:tcW w:w="3476" w:type="dxa"/>
            <w:vMerge w:val="restart"/>
            <w:shd w:val="clear" w:color="auto" w:fill="FFFFFF" w:themeFill="background1"/>
            <w:vAlign w:val="center"/>
          </w:tcPr>
          <w:p w:rsidR="0023713D" w:rsidRPr="00F7741A" w:rsidRDefault="0023713D" w:rsidP="0023713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F7741A">
              <w:rPr>
                <w:rFonts w:cs="Times New Roman"/>
                <w:szCs w:val="24"/>
              </w:rPr>
              <w:t>Ocena proponowanej jakości wykonania zadania i kwalifikacje osób, przy udziale których będzie realizowane zadanie publiczne</w:t>
            </w: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:rsidR="0023713D" w:rsidRPr="00F7741A" w:rsidRDefault="0023713D" w:rsidP="0023713D">
            <w:pPr>
              <w:spacing w:line="240" w:lineRule="auto"/>
              <w:jc w:val="left"/>
              <w:rPr>
                <w:rFonts w:cs="Times New Roman"/>
                <w:b/>
                <w:szCs w:val="24"/>
              </w:rPr>
            </w:pPr>
            <w:r w:rsidRPr="00F7741A">
              <w:rPr>
                <w:rFonts w:cs="Times New Roman"/>
                <w:szCs w:val="24"/>
              </w:rPr>
              <w:t>Rzetelny, realny opis planowanych działań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23713D" w:rsidRPr="00F7741A" w:rsidRDefault="0023713D" w:rsidP="0023713D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0-</w:t>
            </w:r>
            <w:r w:rsidRPr="00F7741A">
              <w:rPr>
                <w:rFonts w:cs="Times New Roman"/>
                <w:szCs w:val="24"/>
              </w:rPr>
              <w:t>10</w:t>
            </w:r>
          </w:p>
        </w:tc>
      </w:tr>
      <w:tr w:rsidR="008F32B3" w:rsidRPr="00F7741A" w:rsidTr="00AC76A9">
        <w:trPr>
          <w:cantSplit/>
          <w:trHeight w:val="622"/>
          <w:jc w:val="center"/>
        </w:trPr>
        <w:tc>
          <w:tcPr>
            <w:tcW w:w="496" w:type="dxa"/>
            <w:vMerge/>
            <w:shd w:val="clear" w:color="auto" w:fill="FFFFFF" w:themeFill="background1"/>
            <w:vAlign w:val="center"/>
          </w:tcPr>
          <w:p w:rsidR="008F32B3" w:rsidRPr="00F7741A" w:rsidRDefault="008F32B3" w:rsidP="0023713D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76" w:type="dxa"/>
            <w:vMerge/>
            <w:shd w:val="clear" w:color="auto" w:fill="FFFFFF" w:themeFill="background1"/>
            <w:vAlign w:val="center"/>
          </w:tcPr>
          <w:p w:rsidR="008F32B3" w:rsidRPr="00F7741A" w:rsidRDefault="008F32B3" w:rsidP="0023713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:rsidR="008F32B3" w:rsidRPr="00F7741A" w:rsidRDefault="008F32B3" w:rsidP="0023713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F7741A">
              <w:rPr>
                <w:rFonts w:cs="Times New Roman"/>
                <w:szCs w:val="24"/>
              </w:rPr>
              <w:t>Posiadane zasoby kadrowe i rzeczowe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8F32B3" w:rsidRPr="00F7741A" w:rsidRDefault="0023713D" w:rsidP="0023713D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0-</w:t>
            </w:r>
            <w:r w:rsidR="008F32B3" w:rsidRPr="00F7741A">
              <w:rPr>
                <w:rFonts w:cs="Times New Roman"/>
                <w:szCs w:val="24"/>
              </w:rPr>
              <w:t>10</w:t>
            </w:r>
          </w:p>
        </w:tc>
      </w:tr>
      <w:tr w:rsidR="0023713D" w:rsidRPr="00F7741A" w:rsidTr="00AC76A9">
        <w:trPr>
          <w:cantSplit/>
          <w:trHeight w:val="673"/>
          <w:jc w:val="center"/>
        </w:trPr>
        <w:tc>
          <w:tcPr>
            <w:tcW w:w="496" w:type="dxa"/>
            <w:shd w:val="clear" w:color="auto" w:fill="FFFFFF" w:themeFill="background1"/>
            <w:vAlign w:val="center"/>
          </w:tcPr>
          <w:p w:rsidR="0023713D" w:rsidRPr="00F7741A" w:rsidRDefault="0023713D" w:rsidP="0023713D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F7741A">
              <w:rPr>
                <w:rFonts w:cs="Times New Roman"/>
                <w:szCs w:val="24"/>
              </w:rPr>
              <w:t>4</w:t>
            </w:r>
          </w:p>
        </w:tc>
        <w:tc>
          <w:tcPr>
            <w:tcW w:w="3476" w:type="dxa"/>
            <w:shd w:val="clear" w:color="auto" w:fill="FFFFFF" w:themeFill="background1"/>
            <w:vAlign w:val="center"/>
          </w:tcPr>
          <w:p w:rsidR="0023713D" w:rsidRPr="00F7741A" w:rsidRDefault="0023713D" w:rsidP="0023713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F7741A">
              <w:rPr>
                <w:rFonts w:cs="Times New Roman"/>
                <w:szCs w:val="24"/>
              </w:rPr>
              <w:t xml:space="preserve">Ocena wkładu rzeczowego i osobowego </w:t>
            </w: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:rsidR="0023713D" w:rsidRPr="00F7741A" w:rsidRDefault="0023713D" w:rsidP="0023713D">
            <w:pPr>
              <w:spacing w:line="240" w:lineRule="auto"/>
              <w:jc w:val="left"/>
              <w:rPr>
                <w:rFonts w:cs="Times New Roman"/>
                <w:b/>
                <w:szCs w:val="24"/>
              </w:rPr>
            </w:pPr>
            <w:r w:rsidRPr="00F7741A">
              <w:rPr>
                <w:rFonts w:cs="Times New Roman"/>
                <w:szCs w:val="24"/>
              </w:rPr>
              <w:t>Świadczenia wolontariuszy i praca społeczna członków podmiotu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23713D" w:rsidRPr="00F7741A" w:rsidRDefault="0023713D" w:rsidP="0023713D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0-</w:t>
            </w:r>
            <w:r w:rsidRPr="00F7741A">
              <w:rPr>
                <w:rFonts w:cs="Times New Roman"/>
                <w:szCs w:val="24"/>
              </w:rPr>
              <w:t>10</w:t>
            </w:r>
          </w:p>
        </w:tc>
      </w:tr>
      <w:tr w:rsidR="0023713D" w:rsidRPr="00F7741A" w:rsidTr="00AC76A9">
        <w:trPr>
          <w:cantSplit/>
          <w:trHeight w:val="695"/>
          <w:jc w:val="center"/>
        </w:trPr>
        <w:tc>
          <w:tcPr>
            <w:tcW w:w="496" w:type="dxa"/>
            <w:vMerge w:val="restart"/>
            <w:shd w:val="clear" w:color="auto" w:fill="FFFFFF" w:themeFill="background1"/>
            <w:vAlign w:val="center"/>
          </w:tcPr>
          <w:p w:rsidR="0023713D" w:rsidRPr="00F7741A" w:rsidRDefault="0023713D" w:rsidP="0023713D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F7741A">
              <w:rPr>
                <w:rFonts w:cs="Times New Roman"/>
                <w:szCs w:val="24"/>
              </w:rPr>
              <w:t>5</w:t>
            </w:r>
          </w:p>
        </w:tc>
        <w:tc>
          <w:tcPr>
            <w:tcW w:w="3476" w:type="dxa"/>
            <w:vMerge w:val="restart"/>
            <w:shd w:val="clear" w:color="auto" w:fill="FFFFFF" w:themeFill="background1"/>
            <w:vAlign w:val="center"/>
          </w:tcPr>
          <w:p w:rsidR="0023713D" w:rsidRPr="00F7741A" w:rsidRDefault="0023713D" w:rsidP="0023713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F7741A">
              <w:rPr>
                <w:rFonts w:cs="Times New Roman"/>
                <w:szCs w:val="24"/>
              </w:rPr>
              <w:t xml:space="preserve">Ocena realizacji zleconych zadań publicznych przez organizacje pozarządowe, które w latach poprzednich realizowały zlecone zadania publiczne </w:t>
            </w: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:rsidR="0023713D" w:rsidRPr="00F7741A" w:rsidRDefault="0023713D" w:rsidP="0023713D">
            <w:pPr>
              <w:spacing w:line="240" w:lineRule="auto"/>
              <w:jc w:val="left"/>
              <w:rPr>
                <w:rFonts w:cs="Times New Roman"/>
                <w:b/>
                <w:szCs w:val="24"/>
              </w:rPr>
            </w:pPr>
            <w:r w:rsidRPr="00F7741A">
              <w:rPr>
                <w:rFonts w:cs="Times New Roman"/>
                <w:szCs w:val="24"/>
              </w:rPr>
              <w:t>Rzetelność i terminowość realizacji zadań                   w latach poprzednich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23713D" w:rsidRPr="00F7741A" w:rsidRDefault="0023713D" w:rsidP="0023713D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0-</w:t>
            </w:r>
            <w:r w:rsidRPr="00F7741A">
              <w:rPr>
                <w:rFonts w:cs="Times New Roman"/>
                <w:szCs w:val="24"/>
              </w:rPr>
              <w:t>10</w:t>
            </w:r>
          </w:p>
        </w:tc>
      </w:tr>
      <w:tr w:rsidR="008F32B3" w:rsidRPr="00F7741A" w:rsidTr="00AC76A9">
        <w:trPr>
          <w:cantSplit/>
          <w:trHeight w:val="695"/>
          <w:jc w:val="center"/>
        </w:trPr>
        <w:tc>
          <w:tcPr>
            <w:tcW w:w="496" w:type="dxa"/>
            <w:vMerge/>
            <w:shd w:val="clear" w:color="auto" w:fill="FFFFFF" w:themeFill="background1"/>
            <w:vAlign w:val="center"/>
          </w:tcPr>
          <w:p w:rsidR="008F32B3" w:rsidRPr="00F7741A" w:rsidRDefault="008F32B3" w:rsidP="0023713D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76" w:type="dxa"/>
            <w:vMerge/>
            <w:shd w:val="clear" w:color="auto" w:fill="FFFFFF" w:themeFill="background1"/>
            <w:vAlign w:val="center"/>
          </w:tcPr>
          <w:p w:rsidR="008F32B3" w:rsidRPr="00F7741A" w:rsidRDefault="008F32B3" w:rsidP="0023713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:rsidR="008F32B3" w:rsidRPr="00F7741A" w:rsidRDefault="008F32B3" w:rsidP="0023713D">
            <w:pPr>
              <w:spacing w:line="240" w:lineRule="auto"/>
              <w:jc w:val="left"/>
              <w:rPr>
                <w:rFonts w:cs="Times New Roman"/>
                <w:b/>
                <w:szCs w:val="24"/>
              </w:rPr>
            </w:pPr>
            <w:r w:rsidRPr="00F7741A">
              <w:rPr>
                <w:rFonts w:cs="Times New Roman"/>
                <w:szCs w:val="24"/>
              </w:rPr>
              <w:t>Sposób rozliczenia otrzymanych środków                 w latach poprzednich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8F32B3" w:rsidRPr="00F7741A" w:rsidRDefault="0023713D" w:rsidP="0023713D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0-</w:t>
            </w:r>
            <w:r w:rsidR="008F32B3" w:rsidRPr="00F7741A">
              <w:rPr>
                <w:rFonts w:cs="Times New Roman"/>
                <w:szCs w:val="24"/>
              </w:rPr>
              <w:t>10</w:t>
            </w:r>
          </w:p>
        </w:tc>
      </w:tr>
      <w:tr w:rsidR="008F32B3" w:rsidRPr="00F7741A" w:rsidTr="00AC76A9">
        <w:trPr>
          <w:cantSplit/>
          <w:trHeight w:hRule="exact" w:val="338"/>
          <w:jc w:val="center"/>
        </w:trPr>
        <w:tc>
          <w:tcPr>
            <w:tcW w:w="8506" w:type="dxa"/>
            <w:gridSpan w:val="3"/>
            <w:shd w:val="clear" w:color="auto" w:fill="BFBFBF"/>
            <w:vAlign w:val="center"/>
          </w:tcPr>
          <w:p w:rsidR="008F32B3" w:rsidRPr="00F7741A" w:rsidRDefault="00B21BD9" w:rsidP="0023713D">
            <w:pPr>
              <w:spacing w:line="240" w:lineRule="auto"/>
              <w:jc w:val="lef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Maksymalna liczba punktów do osiągnięcia</w:t>
            </w:r>
          </w:p>
        </w:tc>
        <w:tc>
          <w:tcPr>
            <w:tcW w:w="1271" w:type="dxa"/>
            <w:shd w:val="clear" w:color="auto" w:fill="BFBFBF"/>
            <w:vAlign w:val="center"/>
          </w:tcPr>
          <w:p w:rsidR="008F32B3" w:rsidRPr="00F7741A" w:rsidRDefault="00B21BD9" w:rsidP="0023713D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  <w:r w:rsidR="008F32B3" w:rsidRPr="00F7741A">
              <w:rPr>
                <w:rFonts w:cs="Times New Roman"/>
                <w:b/>
                <w:szCs w:val="24"/>
              </w:rPr>
              <w:t>0 pkt</w:t>
            </w:r>
            <w:r>
              <w:rPr>
                <w:rFonts w:cs="Times New Roman"/>
                <w:b/>
                <w:szCs w:val="24"/>
              </w:rPr>
              <w:t>.</w:t>
            </w:r>
          </w:p>
        </w:tc>
      </w:tr>
    </w:tbl>
    <w:p w:rsidR="00B21BD9" w:rsidRDefault="00B21BD9" w:rsidP="00B21BD9">
      <w:pPr>
        <w:ind w:left="357"/>
        <w:rPr>
          <w:rFonts w:cs="Times New Roman"/>
          <w:szCs w:val="24"/>
        </w:rPr>
      </w:pPr>
    </w:p>
    <w:p w:rsidR="008F32B3" w:rsidRPr="00F7741A" w:rsidRDefault="008F32B3" w:rsidP="008F32B3">
      <w:pPr>
        <w:numPr>
          <w:ilvl w:val="0"/>
          <w:numId w:val="4"/>
        </w:numPr>
        <w:tabs>
          <w:tab w:val="clear" w:pos="1440"/>
          <w:tab w:val="num" w:pos="360"/>
        </w:tabs>
        <w:ind w:left="357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 xml:space="preserve">Oferty, które uzyskają w ocenie merytorycznej </w:t>
      </w:r>
      <w:r w:rsidR="00321F42">
        <w:rPr>
          <w:rFonts w:cs="Times New Roman"/>
          <w:szCs w:val="24"/>
        </w:rPr>
        <w:t>mniej niż</w:t>
      </w:r>
      <w:r w:rsidRPr="00F7741A">
        <w:rPr>
          <w:rFonts w:cs="Times New Roman"/>
          <w:szCs w:val="24"/>
        </w:rPr>
        <w:t xml:space="preserve"> 4</w:t>
      </w:r>
      <w:r w:rsidR="00B21BD9">
        <w:rPr>
          <w:rFonts w:cs="Times New Roman"/>
          <w:szCs w:val="24"/>
        </w:rPr>
        <w:t>0</w:t>
      </w:r>
      <w:r w:rsidRPr="00F7741A">
        <w:rPr>
          <w:rFonts w:cs="Times New Roman"/>
          <w:szCs w:val="24"/>
        </w:rPr>
        <w:t xml:space="preserve"> pkt</w:t>
      </w:r>
      <w:r w:rsidR="00B21BD9">
        <w:rPr>
          <w:rFonts w:cs="Times New Roman"/>
          <w:szCs w:val="24"/>
        </w:rPr>
        <w:t>.</w:t>
      </w:r>
      <w:r w:rsidRPr="00F7741A">
        <w:rPr>
          <w:rFonts w:cs="Times New Roman"/>
          <w:szCs w:val="24"/>
        </w:rPr>
        <w:t>, nie uzyskują</w:t>
      </w:r>
      <w:r w:rsidRPr="00F7741A">
        <w:rPr>
          <w:rFonts w:cs="Times New Roman"/>
          <w:szCs w:val="24"/>
        </w:rPr>
        <w:br/>
        <w:t xml:space="preserve">rekomendacji do dofinansowania. </w:t>
      </w:r>
    </w:p>
    <w:p w:rsidR="008F32B3" w:rsidRPr="00F7741A" w:rsidRDefault="008F32B3" w:rsidP="008F32B3">
      <w:pPr>
        <w:numPr>
          <w:ilvl w:val="0"/>
          <w:numId w:val="4"/>
        </w:numPr>
        <w:tabs>
          <w:tab w:val="clear" w:pos="1440"/>
          <w:tab w:val="num" w:pos="360"/>
        </w:tabs>
        <w:ind w:left="357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 xml:space="preserve">Decyzję o wyborze ofert i o udzieleniu dotacji podejmuje Wójt Gminy </w:t>
      </w:r>
      <w:r w:rsidR="00AE02F5">
        <w:rPr>
          <w:rFonts w:cs="Times New Roman"/>
          <w:szCs w:val="24"/>
        </w:rPr>
        <w:t xml:space="preserve">Wieniawa </w:t>
      </w:r>
      <w:r w:rsidRPr="00F7741A">
        <w:rPr>
          <w:rFonts w:cs="Times New Roman"/>
          <w:szCs w:val="24"/>
        </w:rPr>
        <w:t xml:space="preserve">w terminie do </w:t>
      </w:r>
      <w:r w:rsidR="00AE02F5">
        <w:rPr>
          <w:rFonts w:cs="Times New Roman"/>
          <w:szCs w:val="24"/>
        </w:rPr>
        <w:t>21</w:t>
      </w:r>
      <w:r w:rsidRPr="00F7741A">
        <w:rPr>
          <w:rFonts w:cs="Times New Roman"/>
          <w:szCs w:val="24"/>
        </w:rPr>
        <w:t xml:space="preserve"> dni od terminu składania ofert. </w:t>
      </w:r>
    </w:p>
    <w:p w:rsidR="008F32B3" w:rsidRPr="00F7741A" w:rsidRDefault="008F32B3" w:rsidP="008F32B3">
      <w:pPr>
        <w:numPr>
          <w:ilvl w:val="0"/>
          <w:numId w:val="4"/>
        </w:numPr>
        <w:tabs>
          <w:tab w:val="clear" w:pos="1440"/>
          <w:tab w:val="num" w:pos="360"/>
        </w:tabs>
        <w:ind w:left="357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lastRenderedPageBreak/>
        <w:t>Informacje na temat rozstrzygnięcia konkursu zostaną zamieszczone na stronie</w:t>
      </w:r>
      <w:r w:rsidRPr="00F7741A">
        <w:rPr>
          <w:rFonts w:cs="Times New Roman"/>
          <w:szCs w:val="24"/>
        </w:rPr>
        <w:br/>
        <w:t xml:space="preserve">internetowej </w:t>
      </w:r>
      <w:hyperlink r:id="rId7" w:history="1">
        <w:r w:rsidR="00AE02F5" w:rsidRPr="00E8304B">
          <w:rPr>
            <w:rStyle w:val="Hipercze"/>
            <w:rFonts w:cs="Times New Roman"/>
            <w:szCs w:val="24"/>
          </w:rPr>
          <w:t>http://bip.gminawieniawa.pl</w:t>
        </w:r>
      </w:hyperlink>
      <w:r w:rsidR="00AE02F5">
        <w:rPr>
          <w:rFonts w:cs="Times New Roman"/>
          <w:szCs w:val="24"/>
        </w:rPr>
        <w:t xml:space="preserve"> </w:t>
      </w:r>
    </w:p>
    <w:p w:rsidR="008F32B3" w:rsidRPr="00F7741A" w:rsidRDefault="008F32B3" w:rsidP="008F32B3">
      <w:pPr>
        <w:numPr>
          <w:ilvl w:val="0"/>
          <w:numId w:val="4"/>
        </w:numPr>
        <w:tabs>
          <w:tab w:val="clear" w:pos="1440"/>
          <w:tab w:val="num" w:pos="360"/>
        </w:tabs>
        <w:ind w:left="357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Od decyzji w sprawie wyboru ofert i udzielenia dotacji nie stosuje się trybu odwołania.</w:t>
      </w:r>
    </w:p>
    <w:p w:rsidR="008F32B3" w:rsidRDefault="008F32B3" w:rsidP="008F32B3">
      <w:pPr>
        <w:rPr>
          <w:rFonts w:cs="Times New Roman"/>
          <w:b/>
          <w:szCs w:val="24"/>
        </w:rPr>
      </w:pPr>
    </w:p>
    <w:p w:rsidR="00A14A8A" w:rsidRPr="00F7741A" w:rsidRDefault="00A14A8A" w:rsidP="008F32B3">
      <w:pPr>
        <w:rPr>
          <w:rFonts w:cs="Times New Roman"/>
          <w:b/>
          <w:szCs w:val="24"/>
        </w:rPr>
      </w:pPr>
    </w:p>
    <w:p w:rsidR="008F32B3" w:rsidRDefault="008F32B3" w:rsidP="00AC76A9">
      <w:pPr>
        <w:tabs>
          <w:tab w:val="left" w:pos="851"/>
        </w:tabs>
        <w:ind w:left="5387" w:right="1133"/>
        <w:jc w:val="center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Wójt Gminy</w:t>
      </w:r>
      <w:r w:rsidR="00AC76A9">
        <w:rPr>
          <w:rFonts w:cs="Times New Roman"/>
          <w:szCs w:val="24"/>
        </w:rPr>
        <w:t xml:space="preserve"> Wieniawa</w:t>
      </w:r>
    </w:p>
    <w:p w:rsidR="00AC76A9" w:rsidRDefault="00AC76A9" w:rsidP="00AC76A9">
      <w:pPr>
        <w:tabs>
          <w:tab w:val="left" w:pos="6237"/>
        </w:tabs>
        <w:ind w:left="5387" w:right="1133"/>
        <w:jc w:val="center"/>
        <w:rPr>
          <w:rFonts w:cs="Times New Roman"/>
          <w:szCs w:val="24"/>
        </w:rPr>
      </w:pPr>
    </w:p>
    <w:p w:rsidR="009F43E0" w:rsidRDefault="00AC76A9" w:rsidP="00A14A8A">
      <w:pPr>
        <w:tabs>
          <w:tab w:val="left" w:pos="6237"/>
        </w:tabs>
        <w:ind w:left="5387" w:right="1133"/>
        <w:jc w:val="center"/>
      </w:pPr>
      <w:r>
        <w:rPr>
          <w:rFonts w:cs="Times New Roman"/>
          <w:szCs w:val="24"/>
        </w:rPr>
        <w:t>mgr inż. Krzysztof Sobczak</w:t>
      </w:r>
    </w:p>
    <w:sectPr w:rsidR="009F43E0" w:rsidSect="004D29F2">
      <w:footerReference w:type="default" r:id="rId8"/>
      <w:pgSz w:w="11906" w:h="16838"/>
      <w:pgMar w:top="1191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565" w:rsidRDefault="00826565" w:rsidP="00826565">
      <w:pPr>
        <w:spacing w:line="240" w:lineRule="auto"/>
      </w:pPr>
      <w:r>
        <w:separator/>
      </w:r>
    </w:p>
  </w:endnote>
  <w:endnote w:type="continuationSeparator" w:id="1">
    <w:p w:rsidR="00826565" w:rsidRDefault="00826565" w:rsidP="008265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9246626"/>
      <w:docPartObj>
        <w:docPartGallery w:val="Page Numbers (Bottom of Page)"/>
        <w:docPartUnique/>
      </w:docPartObj>
    </w:sdtPr>
    <w:sdtContent>
      <w:p w:rsidR="00826565" w:rsidRDefault="00981279" w:rsidP="00F9418A">
        <w:pPr>
          <w:pStyle w:val="Stopka"/>
          <w:jc w:val="right"/>
        </w:pPr>
        <w:fldSimple w:instr=" PAGE   \* MERGEFORMAT ">
          <w:r w:rsidR="00C61E1E">
            <w:rPr>
              <w:noProof/>
            </w:rPr>
            <w:t>5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565" w:rsidRDefault="00826565" w:rsidP="00826565">
      <w:pPr>
        <w:spacing w:line="240" w:lineRule="auto"/>
      </w:pPr>
      <w:r>
        <w:separator/>
      </w:r>
    </w:p>
  </w:footnote>
  <w:footnote w:type="continuationSeparator" w:id="1">
    <w:p w:rsidR="00826565" w:rsidRDefault="00826565" w:rsidP="008265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61A41"/>
    <w:multiLevelType w:val="hybridMultilevel"/>
    <w:tmpl w:val="B7921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FB51D48"/>
    <w:multiLevelType w:val="hybridMultilevel"/>
    <w:tmpl w:val="E604B7E2"/>
    <w:lvl w:ilvl="0" w:tplc="45C4ED0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C043C"/>
    <w:multiLevelType w:val="hybridMultilevel"/>
    <w:tmpl w:val="551A3640"/>
    <w:lvl w:ilvl="0" w:tplc="B060ED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200B82"/>
    <w:multiLevelType w:val="hybridMultilevel"/>
    <w:tmpl w:val="2E724560"/>
    <w:lvl w:ilvl="0" w:tplc="6E82D5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7F601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1B462C"/>
    <w:multiLevelType w:val="hybridMultilevel"/>
    <w:tmpl w:val="2E6647FC"/>
    <w:lvl w:ilvl="0" w:tplc="6E82D5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D44C68"/>
    <w:multiLevelType w:val="hybridMultilevel"/>
    <w:tmpl w:val="D0E69490"/>
    <w:lvl w:ilvl="0" w:tplc="E57C562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11C66"/>
    <w:multiLevelType w:val="hybridMultilevel"/>
    <w:tmpl w:val="C19C3484"/>
    <w:lvl w:ilvl="0" w:tplc="C80627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85A41"/>
    <w:multiLevelType w:val="hybridMultilevel"/>
    <w:tmpl w:val="6CBE44A2"/>
    <w:lvl w:ilvl="0" w:tplc="B060E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446364"/>
    <w:multiLevelType w:val="hybridMultilevel"/>
    <w:tmpl w:val="6F546496"/>
    <w:lvl w:ilvl="0" w:tplc="52A88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7F2610"/>
    <w:multiLevelType w:val="hybridMultilevel"/>
    <w:tmpl w:val="16DC4C16"/>
    <w:lvl w:ilvl="0" w:tplc="6A084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602363"/>
    <w:multiLevelType w:val="hybridMultilevel"/>
    <w:tmpl w:val="420AFFD8"/>
    <w:lvl w:ilvl="0" w:tplc="DD049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D87942"/>
    <w:multiLevelType w:val="hybridMultilevel"/>
    <w:tmpl w:val="71564F60"/>
    <w:lvl w:ilvl="0" w:tplc="E57C56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22AB6"/>
    <w:multiLevelType w:val="hybridMultilevel"/>
    <w:tmpl w:val="C18237F6"/>
    <w:lvl w:ilvl="0" w:tplc="B060ED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EE8D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AAA756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CC87A34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764C37"/>
    <w:multiLevelType w:val="hybridMultilevel"/>
    <w:tmpl w:val="20C2FE2A"/>
    <w:lvl w:ilvl="0" w:tplc="6A084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DA092B"/>
    <w:multiLevelType w:val="hybridMultilevel"/>
    <w:tmpl w:val="EF38BD90"/>
    <w:lvl w:ilvl="0" w:tplc="33629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9E3E09"/>
    <w:multiLevelType w:val="hybridMultilevel"/>
    <w:tmpl w:val="32C876B2"/>
    <w:lvl w:ilvl="0" w:tplc="33629DB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4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11"/>
  </w:num>
  <w:num w:numId="10">
    <w:abstractNumId w:val="8"/>
  </w:num>
  <w:num w:numId="11">
    <w:abstractNumId w:val="13"/>
  </w:num>
  <w:num w:numId="12">
    <w:abstractNumId w:val="6"/>
  </w:num>
  <w:num w:numId="13">
    <w:abstractNumId w:val="15"/>
  </w:num>
  <w:num w:numId="14">
    <w:abstractNumId w:val="14"/>
  </w:num>
  <w:num w:numId="15">
    <w:abstractNumId w:val="0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E5B"/>
    <w:rsid w:val="00000E0E"/>
    <w:rsid w:val="00066B5A"/>
    <w:rsid w:val="000D4C3F"/>
    <w:rsid w:val="0018770A"/>
    <w:rsid w:val="0023713D"/>
    <w:rsid w:val="0024002A"/>
    <w:rsid w:val="0024715E"/>
    <w:rsid w:val="002C6FC9"/>
    <w:rsid w:val="00300F90"/>
    <w:rsid w:val="00321F42"/>
    <w:rsid w:val="00336871"/>
    <w:rsid w:val="003A6A8B"/>
    <w:rsid w:val="003D65D3"/>
    <w:rsid w:val="003F1CA3"/>
    <w:rsid w:val="003F4A27"/>
    <w:rsid w:val="00410E5B"/>
    <w:rsid w:val="0042239A"/>
    <w:rsid w:val="00474E00"/>
    <w:rsid w:val="00482E30"/>
    <w:rsid w:val="004A1DBF"/>
    <w:rsid w:val="004A359B"/>
    <w:rsid w:val="004D29F2"/>
    <w:rsid w:val="005329C2"/>
    <w:rsid w:val="00606129"/>
    <w:rsid w:val="00626973"/>
    <w:rsid w:val="006A7F62"/>
    <w:rsid w:val="007445F1"/>
    <w:rsid w:val="00760556"/>
    <w:rsid w:val="0078640A"/>
    <w:rsid w:val="007A04F1"/>
    <w:rsid w:val="007C0155"/>
    <w:rsid w:val="00826565"/>
    <w:rsid w:val="008555B7"/>
    <w:rsid w:val="008A4488"/>
    <w:rsid w:val="008F32B3"/>
    <w:rsid w:val="00933C13"/>
    <w:rsid w:val="00981279"/>
    <w:rsid w:val="009B42E8"/>
    <w:rsid w:val="009F43E0"/>
    <w:rsid w:val="00A14A8A"/>
    <w:rsid w:val="00A26672"/>
    <w:rsid w:val="00A41FB7"/>
    <w:rsid w:val="00A52424"/>
    <w:rsid w:val="00A70F79"/>
    <w:rsid w:val="00AC6E50"/>
    <w:rsid w:val="00AC76A9"/>
    <w:rsid w:val="00AE02F5"/>
    <w:rsid w:val="00B21BD9"/>
    <w:rsid w:val="00B21E4C"/>
    <w:rsid w:val="00B44843"/>
    <w:rsid w:val="00B86149"/>
    <w:rsid w:val="00C36EE8"/>
    <w:rsid w:val="00C5603C"/>
    <w:rsid w:val="00C61E1E"/>
    <w:rsid w:val="00C622C6"/>
    <w:rsid w:val="00C71A38"/>
    <w:rsid w:val="00CA34E0"/>
    <w:rsid w:val="00D427C6"/>
    <w:rsid w:val="00D57503"/>
    <w:rsid w:val="00D828FC"/>
    <w:rsid w:val="00D96CC3"/>
    <w:rsid w:val="00DC7E41"/>
    <w:rsid w:val="00DE301D"/>
    <w:rsid w:val="00DF4536"/>
    <w:rsid w:val="00E242D6"/>
    <w:rsid w:val="00EA50B4"/>
    <w:rsid w:val="00EF63BB"/>
    <w:rsid w:val="00F374E6"/>
    <w:rsid w:val="00F53C33"/>
    <w:rsid w:val="00F9418A"/>
    <w:rsid w:val="00FA7CB6"/>
    <w:rsid w:val="00FC6E33"/>
    <w:rsid w:val="00FD1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2C6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F32B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A34E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E02F5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2656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6565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2656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565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p.gminawieni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1343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Wieniawa</dc:creator>
  <cp:lastModifiedBy>Urząd Gminy Wieniawa</cp:lastModifiedBy>
  <cp:revision>53</cp:revision>
  <dcterms:created xsi:type="dcterms:W3CDTF">2016-04-15T09:39:00Z</dcterms:created>
  <dcterms:modified xsi:type="dcterms:W3CDTF">2016-04-28T11:45:00Z</dcterms:modified>
</cp:coreProperties>
</file>