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F2" w:rsidRDefault="00F02C2E" w:rsidP="00F02C2E">
      <w:pPr>
        <w:pStyle w:val="Default"/>
        <w:tabs>
          <w:tab w:val="left" w:pos="3631"/>
          <w:tab w:val="left" w:pos="7938"/>
        </w:tabs>
        <w:ind w:right="-1"/>
      </w:pPr>
      <w:r>
        <w:tab/>
      </w:r>
    </w:p>
    <w:p w:rsidR="00FF0CF2" w:rsidRDefault="00FF0CF2" w:rsidP="00F00C33">
      <w:pPr>
        <w:pStyle w:val="Default"/>
        <w:jc w:val="right"/>
      </w:pPr>
      <w:r>
        <w:t xml:space="preserve"> </w:t>
      </w:r>
      <w:r w:rsidR="005845CC">
        <w:tab/>
      </w:r>
      <w:r w:rsidR="005845CC">
        <w:tab/>
      </w:r>
      <w:r w:rsidR="005845CC">
        <w:tab/>
      </w:r>
      <w:r w:rsidR="005845CC">
        <w:tab/>
      </w:r>
      <w:r>
        <w:t xml:space="preserve">……..……….., dnia .................................. </w:t>
      </w:r>
    </w:p>
    <w:p w:rsidR="00F00C33" w:rsidRDefault="00F00C33" w:rsidP="00F00C33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F00C33" w:rsidRDefault="00FF0CF2" w:rsidP="00F00C33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WNIOSEK</w:t>
      </w:r>
    </w:p>
    <w:p w:rsidR="00F00C33" w:rsidRPr="000277D6" w:rsidRDefault="00F00C33" w:rsidP="00F00C33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FF0CF2" w:rsidRPr="007C16ED" w:rsidRDefault="00FF0CF2" w:rsidP="00F13468">
      <w:pPr>
        <w:pStyle w:val="Default"/>
        <w:jc w:val="center"/>
      </w:pPr>
      <w:r w:rsidRPr="007C16ED">
        <w:rPr>
          <w:b/>
          <w:bCs/>
          <w:i/>
          <w:iCs/>
        </w:rPr>
        <w:t xml:space="preserve">o wpis do rejestru zwierząt zaliczanych do płazów, gadów, ptaków lub ssaków podlegających ograniczeniom </w:t>
      </w:r>
      <w:r w:rsidR="00F13468">
        <w:rPr>
          <w:b/>
          <w:bCs/>
          <w:i/>
          <w:iCs/>
        </w:rPr>
        <w:br/>
      </w:r>
      <w:r w:rsidRPr="007C16ED">
        <w:rPr>
          <w:b/>
          <w:bCs/>
          <w:i/>
          <w:iCs/>
        </w:rPr>
        <w:t>na podstawie przepisów prawa UE</w:t>
      </w:r>
    </w:p>
    <w:tbl>
      <w:tblPr>
        <w:tblW w:w="13183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3183"/>
      </w:tblGrid>
      <w:tr w:rsidR="000277D6" w:rsidRPr="00F02C2E" w:rsidTr="00F02C2E">
        <w:trPr>
          <w:trHeight w:val="1835"/>
        </w:trPr>
        <w:tc>
          <w:tcPr>
            <w:tcW w:w="13183" w:type="dxa"/>
          </w:tcPr>
          <w:p w:rsidR="000277D6" w:rsidRPr="00F13468" w:rsidRDefault="00F13468" w:rsidP="00F13468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                                            </w:t>
            </w:r>
            <w:r w:rsidR="000277D6" w:rsidRPr="00F13468">
              <w:rPr>
                <w:i/>
                <w:iCs/>
                <w:sz w:val="18"/>
                <w:szCs w:val="18"/>
              </w:rPr>
              <w:t>(na podstawie art.64 ustawy z dnia 16 kwietnia 2004 r. o ochronie przyrody)</w:t>
            </w:r>
          </w:p>
          <w:p w:rsidR="000277D6" w:rsidRPr="00F02C2E" w:rsidRDefault="000277D6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0277D6" w:rsidRPr="00F02C2E" w:rsidRDefault="000277D6" w:rsidP="007410B6">
            <w:pPr>
              <w:pStyle w:val="Default"/>
              <w:tabs>
                <w:tab w:val="left" w:pos="9639"/>
              </w:tabs>
              <w:rPr>
                <w:i/>
                <w:iCs/>
                <w:sz w:val="16"/>
                <w:szCs w:val="16"/>
              </w:rPr>
            </w:pPr>
          </w:p>
          <w:tbl>
            <w:tblPr>
              <w:tblStyle w:val="Tabela-Siatka"/>
              <w:tblW w:w="10947" w:type="dxa"/>
              <w:tblLayout w:type="fixed"/>
              <w:tblLook w:val="04A0"/>
            </w:tblPr>
            <w:tblGrid>
              <w:gridCol w:w="457"/>
              <w:gridCol w:w="1135"/>
              <w:gridCol w:w="1276"/>
              <w:gridCol w:w="1134"/>
              <w:gridCol w:w="1417"/>
              <w:gridCol w:w="1134"/>
              <w:gridCol w:w="992"/>
              <w:gridCol w:w="1418"/>
              <w:gridCol w:w="992"/>
              <w:gridCol w:w="992"/>
            </w:tblGrid>
            <w:tr w:rsidR="000277D6" w:rsidRPr="00F02C2E" w:rsidTr="00F13468">
              <w:trPr>
                <w:trHeight w:val="289"/>
              </w:trPr>
              <w:tc>
                <w:tcPr>
                  <w:tcW w:w="5419" w:type="dxa"/>
                  <w:gridSpan w:val="5"/>
                </w:tcPr>
                <w:p w:rsidR="007C16ED" w:rsidRPr="00F02C2E" w:rsidRDefault="007C16ED" w:rsidP="007C16ED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1. Organ rejestrujący</w:t>
                  </w:r>
                  <w:r w:rsidR="005845CC" w:rsidRPr="00F02C2E">
                    <w:rPr>
                      <w:i/>
                      <w:iCs/>
                      <w:sz w:val="16"/>
                      <w:szCs w:val="16"/>
                    </w:rPr>
                    <w:t>:</w:t>
                  </w:r>
                </w:p>
                <w:p w:rsidR="007C16ED" w:rsidRPr="00F02C2E" w:rsidRDefault="005845CC" w:rsidP="005845CC">
                  <w:pPr>
                    <w:pStyle w:val="Default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F02C2E">
                    <w:rPr>
                      <w:sz w:val="16"/>
                      <w:szCs w:val="16"/>
                    </w:rPr>
                    <w:t xml:space="preserve">                                     </w:t>
                  </w:r>
                  <w:r w:rsidR="007C16ED" w:rsidRPr="00F02C2E">
                    <w:rPr>
                      <w:b/>
                      <w:bCs/>
                      <w:sz w:val="16"/>
                      <w:szCs w:val="16"/>
                    </w:rPr>
                    <w:t>Starostwo Powiatowe w Kraśniku</w:t>
                  </w:r>
                </w:p>
                <w:p w:rsidR="007C16ED" w:rsidRPr="00F02C2E" w:rsidRDefault="005845CC" w:rsidP="005845CC">
                  <w:pPr>
                    <w:pStyle w:val="Default"/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F02C2E"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</w:t>
                  </w:r>
                  <w:r w:rsidR="007C16ED" w:rsidRPr="00F02C2E">
                    <w:rPr>
                      <w:b/>
                      <w:bCs/>
                      <w:sz w:val="16"/>
                      <w:szCs w:val="16"/>
                    </w:rPr>
                    <w:t>ul. Al. Niepodległości 20</w:t>
                  </w:r>
                </w:p>
                <w:p w:rsidR="000277D6" w:rsidRPr="00F02C2E" w:rsidRDefault="005845CC" w:rsidP="005845CC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</w:t>
                  </w:r>
                  <w:r w:rsidR="007C16ED" w:rsidRPr="00F02C2E">
                    <w:rPr>
                      <w:b/>
                      <w:bCs/>
                      <w:sz w:val="16"/>
                      <w:szCs w:val="16"/>
                    </w:rPr>
                    <w:t>23-204 Kraśnik</w:t>
                  </w:r>
                </w:p>
              </w:tc>
              <w:tc>
                <w:tcPr>
                  <w:tcW w:w="5528" w:type="dxa"/>
                  <w:gridSpan w:val="5"/>
                </w:tcPr>
                <w:p w:rsidR="000277D6" w:rsidRPr="00F02C2E" w:rsidRDefault="007C16ED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2. Nr wniosku (wypełnia pracownik Urzędu):</w:t>
                  </w:r>
                </w:p>
              </w:tc>
            </w:tr>
            <w:tr w:rsidR="005845CC" w:rsidRPr="00F02C2E" w:rsidTr="00F13468">
              <w:tc>
                <w:tcPr>
                  <w:tcW w:w="10947" w:type="dxa"/>
                  <w:gridSpan w:val="10"/>
                </w:tcPr>
                <w:p w:rsidR="005845CC" w:rsidRPr="00F02C2E" w:rsidRDefault="005845CC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3.Imię i nazwisko/nazwę posiadacza lub prowadzącego hodowlę</w:t>
                  </w:r>
                </w:p>
                <w:p w:rsidR="005845CC" w:rsidRPr="00F02C2E" w:rsidRDefault="005845CC" w:rsidP="007410B6">
                  <w:pPr>
                    <w:pStyle w:val="Default"/>
                    <w:ind w:right="1747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845CC" w:rsidRPr="00F02C2E" w:rsidRDefault="005845CC" w:rsidP="007410B6">
                  <w:pPr>
                    <w:pStyle w:val="Default"/>
                    <w:ind w:right="1747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845CC" w:rsidRPr="00F02C2E" w:rsidTr="00F13468">
              <w:tc>
                <w:tcPr>
                  <w:tcW w:w="10947" w:type="dxa"/>
                  <w:gridSpan w:val="10"/>
                </w:tcPr>
                <w:p w:rsidR="005845CC" w:rsidRPr="00F02C2E" w:rsidRDefault="005845CC" w:rsidP="007410B6">
                  <w:pPr>
                    <w:pStyle w:val="Default"/>
                    <w:tabs>
                      <w:tab w:val="left" w:pos="3424"/>
                    </w:tabs>
                    <w:ind w:right="2750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4. Adres/siedzibę posiadacza lub prowadzącego hodowlę</w:t>
                  </w:r>
                </w:p>
                <w:p w:rsidR="005845CC" w:rsidRPr="00F02C2E" w:rsidRDefault="005845CC" w:rsidP="007410B6">
                  <w:pPr>
                    <w:pStyle w:val="Default"/>
                    <w:tabs>
                      <w:tab w:val="left" w:pos="3424"/>
                    </w:tabs>
                    <w:ind w:right="2750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845CC" w:rsidRPr="00F02C2E" w:rsidRDefault="005845CC" w:rsidP="007410B6">
                  <w:pPr>
                    <w:pStyle w:val="Default"/>
                    <w:tabs>
                      <w:tab w:val="left" w:pos="3424"/>
                    </w:tabs>
                    <w:ind w:right="2750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845CC" w:rsidRPr="00F02C2E" w:rsidTr="00F13468">
              <w:tc>
                <w:tcPr>
                  <w:tcW w:w="10947" w:type="dxa"/>
                  <w:gridSpan w:val="10"/>
                </w:tcPr>
                <w:p w:rsidR="005845CC" w:rsidRPr="00F02C2E" w:rsidRDefault="005845CC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5. Adres miejsca przetrzymywania lub prowadzącego hodowlę</w:t>
                  </w:r>
                </w:p>
                <w:p w:rsidR="005845CC" w:rsidRPr="00F02C2E" w:rsidRDefault="005845CC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5845CC" w:rsidRPr="00F02C2E" w:rsidRDefault="005845CC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5845CC" w:rsidRPr="00F02C2E" w:rsidTr="00F13468">
              <w:tc>
                <w:tcPr>
                  <w:tcW w:w="10947" w:type="dxa"/>
                  <w:gridSpan w:val="10"/>
                </w:tcPr>
                <w:p w:rsidR="005845CC" w:rsidRPr="00F02C2E" w:rsidRDefault="005845CC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6. Opis gatunku:</w:t>
                  </w:r>
                </w:p>
              </w:tc>
            </w:tr>
            <w:tr w:rsidR="00F13468" w:rsidRPr="00F02C2E" w:rsidTr="00F13468">
              <w:trPr>
                <w:trHeight w:val="288"/>
              </w:trPr>
              <w:tc>
                <w:tcPr>
                  <w:tcW w:w="457" w:type="dxa"/>
                  <w:vMerge w:val="restart"/>
                </w:tcPr>
                <w:p w:rsidR="00FE77E2" w:rsidRPr="00F02C2E" w:rsidRDefault="00FE77E2" w:rsidP="004D7484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1135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Nazwa gatunkowa w języku łacińskim (w polskim jeżeli istnieje)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Liczba zwierząt posiadanych lub hodowlanych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Data, miejsce urodzenia lub wyklucia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Data wejścia w posiadanie zwierzęcia oraz źródło jego pochodzenia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Płeć zwierzęcia (jeżeli jest możliwa do ustalenia)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Opis trwałego oznakowania (jeżeli istnieje)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FE77E2" w:rsidRPr="00F13468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5"/>
                      <w:szCs w:val="15"/>
                    </w:rPr>
                  </w:pPr>
                  <w:r w:rsidRPr="00F13468">
                    <w:rPr>
                      <w:i/>
                      <w:iCs/>
                      <w:sz w:val="15"/>
                      <w:szCs w:val="15"/>
                    </w:rPr>
                    <w:t>Cel przetrzymywanie lub prowadzenia hodowli</w:t>
                  </w: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FE77E2" w:rsidRPr="00F02C2E" w:rsidRDefault="00FE77E2" w:rsidP="00FE77E2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Zezwolenie na import do kraju albo zezwolenie na schwytanie w środowisku albo dokument powiatowego lekarza weterynarii potwierdzający urodzenie w hodowli albo innego dok. Stwierdzającego legalność pochodzenia</w:t>
                  </w:r>
                </w:p>
                <w:p w:rsidR="00FE77E2" w:rsidRPr="00F02C2E" w:rsidRDefault="00FE77E2" w:rsidP="00FE77E2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F13468" w:rsidRPr="00F02C2E" w:rsidTr="00F13468">
              <w:trPr>
                <w:trHeight w:val="288"/>
              </w:trPr>
              <w:tc>
                <w:tcPr>
                  <w:tcW w:w="457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E77E2" w:rsidRPr="00F02C2E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Rodzaj dokumentu</w:t>
                  </w:r>
                </w:p>
              </w:tc>
            </w:tr>
            <w:tr w:rsidR="00F13468" w:rsidRPr="00F02C2E" w:rsidTr="00F13468">
              <w:trPr>
                <w:trHeight w:val="288"/>
              </w:trPr>
              <w:tc>
                <w:tcPr>
                  <w:tcW w:w="457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E77E2" w:rsidRPr="00F02C2E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Nr</w:t>
                  </w:r>
                </w:p>
              </w:tc>
              <w:tc>
                <w:tcPr>
                  <w:tcW w:w="992" w:type="dxa"/>
                </w:tcPr>
                <w:p w:rsidR="00FE77E2" w:rsidRPr="00F02C2E" w:rsidRDefault="00FE77E2" w:rsidP="00FE77E2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F02C2E">
                    <w:rPr>
                      <w:i/>
                      <w:iCs/>
                      <w:sz w:val="16"/>
                      <w:szCs w:val="16"/>
                    </w:rPr>
                    <w:t>Data</w:t>
                  </w:r>
                </w:p>
              </w:tc>
            </w:tr>
            <w:tr w:rsidR="00F13468" w:rsidRPr="00F02C2E" w:rsidTr="00F13468">
              <w:trPr>
                <w:trHeight w:val="414"/>
              </w:trPr>
              <w:tc>
                <w:tcPr>
                  <w:tcW w:w="457" w:type="dxa"/>
                </w:tcPr>
                <w:p w:rsidR="00FE77E2" w:rsidRPr="00F02C2E" w:rsidRDefault="00FE77E2" w:rsidP="004D7484">
                  <w:pPr>
                    <w:pStyle w:val="Default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E77E2" w:rsidRPr="00F02C2E" w:rsidRDefault="00FE77E2" w:rsidP="004D7484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E77E2" w:rsidRPr="00F02C2E" w:rsidRDefault="00FE77E2" w:rsidP="00FE77E2">
                  <w:pPr>
                    <w:pStyle w:val="Default"/>
                    <w:jc w:val="both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F13468" w:rsidRPr="00F02C2E" w:rsidTr="00F13468">
              <w:trPr>
                <w:trHeight w:val="405"/>
              </w:trPr>
              <w:tc>
                <w:tcPr>
                  <w:tcW w:w="45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F13468" w:rsidRPr="00F02C2E" w:rsidTr="00F13468">
              <w:trPr>
                <w:trHeight w:val="425"/>
              </w:trPr>
              <w:tc>
                <w:tcPr>
                  <w:tcW w:w="45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F13468" w:rsidRPr="00F02C2E" w:rsidTr="00F13468">
              <w:trPr>
                <w:trHeight w:val="701"/>
              </w:trPr>
              <w:tc>
                <w:tcPr>
                  <w:tcW w:w="45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FE77E2" w:rsidRPr="00F02C2E" w:rsidRDefault="00FE77E2">
                  <w:pPr>
                    <w:pStyle w:val="Default"/>
                    <w:rPr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0277D6" w:rsidRPr="00F02C2E" w:rsidRDefault="00FE77E2" w:rsidP="00FE77E2">
            <w:pPr>
              <w:pStyle w:val="Default"/>
              <w:tabs>
                <w:tab w:val="left" w:pos="11157"/>
              </w:tabs>
              <w:rPr>
                <w:i/>
                <w:iCs/>
                <w:sz w:val="16"/>
                <w:szCs w:val="16"/>
              </w:rPr>
            </w:pPr>
            <w:r w:rsidRPr="00F02C2E">
              <w:rPr>
                <w:i/>
                <w:iCs/>
                <w:sz w:val="16"/>
                <w:szCs w:val="16"/>
              </w:rPr>
              <w:tab/>
            </w:r>
          </w:p>
          <w:p w:rsidR="000277D6" w:rsidRPr="00F02C2E" w:rsidRDefault="000277D6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0277D6" w:rsidRPr="00F02C2E" w:rsidRDefault="000277D6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:rsidR="000277D6" w:rsidRPr="00F02C2E" w:rsidRDefault="00FE77E2">
            <w:pPr>
              <w:pStyle w:val="Default"/>
              <w:rPr>
                <w:sz w:val="16"/>
                <w:szCs w:val="16"/>
              </w:rPr>
            </w:pPr>
            <w:r w:rsidRPr="00F02C2E">
              <w:rPr>
                <w:sz w:val="16"/>
                <w:szCs w:val="16"/>
              </w:rPr>
              <w:t>UWAGA! Do wniosku należy załączyć kopię dokumentu na podstawie którego rejestruje się zwierzęta, potwierdzoną przez sprzedawcę oraz dowód opłaty skarbowej .</w:t>
            </w:r>
          </w:p>
          <w:p w:rsidR="00FE77E2" w:rsidRPr="00F02C2E" w:rsidRDefault="00FE77E2">
            <w:pPr>
              <w:pStyle w:val="Default"/>
              <w:rPr>
                <w:sz w:val="16"/>
                <w:szCs w:val="16"/>
              </w:rPr>
            </w:pPr>
            <w:r w:rsidRPr="00F02C2E">
              <w:rPr>
                <w:sz w:val="16"/>
                <w:szCs w:val="16"/>
              </w:rPr>
              <w:t>Opłata skarbowa od dokonania wpisu do rejestru – 26</w:t>
            </w:r>
            <w:r w:rsidR="00F02C2E" w:rsidRPr="00F02C2E">
              <w:rPr>
                <w:sz w:val="16"/>
                <w:szCs w:val="16"/>
              </w:rPr>
              <w:t>,00</w:t>
            </w:r>
            <w:r w:rsidRPr="00F02C2E">
              <w:rPr>
                <w:sz w:val="16"/>
                <w:szCs w:val="16"/>
              </w:rPr>
              <w:t xml:space="preserve"> zł</w:t>
            </w:r>
          </w:p>
        </w:tc>
      </w:tr>
    </w:tbl>
    <w:p w:rsidR="00FF0CF2" w:rsidRPr="00F02C2E" w:rsidRDefault="00FF0CF2">
      <w:pPr>
        <w:rPr>
          <w:rFonts w:ascii="Times New Roman" w:hAnsi="Times New Roman" w:cs="Times New Roman"/>
          <w:sz w:val="16"/>
          <w:szCs w:val="16"/>
        </w:rPr>
      </w:pPr>
    </w:p>
    <w:p w:rsidR="00F02C2E" w:rsidRPr="00F02C2E" w:rsidRDefault="00F02C2E" w:rsidP="00F02C2E"/>
    <w:p w:rsidR="00F02C2E" w:rsidRDefault="00F02C2E" w:rsidP="00F02C2E"/>
    <w:p w:rsidR="00F02C2E" w:rsidRDefault="00F13468" w:rsidP="00F13468">
      <w:pPr>
        <w:tabs>
          <w:tab w:val="left" w:pos="9429"/>
        </w:tabs>
        <w:jc w:val="center"/>
      </w:pPr>
      <w:r>
        <w:t xml:space="preserve">                                                                                                               </w:t>
      </w:r>
      <w:r w:rsidR="00F02C2E">
        <w:t>……………………………………………………………………………..</w:t>
      </w:r>
    </w:p>
    <w:p w:rsidR="00F02C2E" w:rsidRDefault="00F13468" w:rsidP="00F13468">
      <w:pPr>
        <w:tabs>
          <w:tab w:val="left" w:pos="9429"/>
        </w:tabs>
      </w:pPr>
      <w:r>
        <w:t xml:space="preserve">                           </w:t>
      </w:r>
      <w:r w:rsidR="00F02C2E">
        <w:t xml:space="preserve">                                                                                                               (podpis składającego wniosek)</w:t>
      </w:r>
    </w:p>
    <w:p w:rsidR="00F13468" w:rsidRDefault="00F13468" w:rsidP="00F13468">
      <w:pPr>
        <w:tabs>
          <w:tab w:val="left" w:pos="9429"/>
        </w:tabs>
      </w:pPr>
    </w:p>
    <w:p w:rsidR="00F13468" w:rsidRDefault="00F13468" w:rsidP="00F13468">
      <w:pPr>
        <w:tabs>
          <w:tab w:val="left" w:pos="9429"/>
        </w:tabs>
      </w:pPr>
    </w:p>
    <w:p w:rsidR="00F13468" w:rsidRDefault="00F13468" w:rsidP="00F13468">
      <w:pPr>
        <w:tabs>
          <w:tab w:val="left" w:pos="9429"/>
        </w:tabs>
      </w:pPr>
    </w:p>
    <w:p w:rsidR="00F13468" w:rsidRDefault="00F13468" w:rsidP="00F13468">
      <w:pPr>
        <w:tabs>
          <w:tab w:val="left" w:pos="9429"/>
        </w:tabs>
      </w:pPr>
    </w:p>
    <w:p w:rsidR="00F13468" w:rsidRDefault="00F13468" w:rsidP="00F13468">
      <w:pPr>
        <w:tabs>
          <w:tab w:val="left" w:pos="9429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13468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1346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13468">
        <w:rPr>
          <w:rFonts w:ascii="Times New Roman" w:hAnsi="Times New Roman" w:cs="Times New Roman"/>
          <w:b/>
          <w:bCs/>
          <w:sz w:val="24"/>
          <w:szCs w:val="24"/>
        </w:rPr>
        <w:t>macyjna</w:t>
      </w:r>
    </w:p>
    <w:p w:rsidR="00F13468" w:rsidRPr="00D17DED" w:rsidRDefault="00F13468" w:rsidP="001B4022">
      <w:pPr>
        <w:tabs>
          <w:tab w:val="left" w:pos="9429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7DED">
        <w:rPr>
          <w:rFonts w:ascii="Times New Roman" w:hAnsi="Times New Roman" w:cs="Times New Roman"/>
          <w:i/>
          <w:iCs/>
          <w:sz w:val="20"/>
          <w:szCs w:val="20"/>
        </w:rPr>
        <w:t>Zgodnie z art.. 13 Rozporządzenia Parlamentu Europejskiego i Rady (UE) 2016/679 z dnia 27 kwietnia 2016 r. w sprawie ochrony danych osób fizycznych w związku z przetwarzaniem danych osobowych i w sprawie swobodnego przepływu takich danych oraz uchylenia dyrektywy 95/46/WE</w:t>
      </w:r>
      <w:r w:rsidR="00F250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7DED">
        <w:rPr>
          <w:rFonts w:ascii="Times New Roman" w:hAnsi="Times New Roman" w:cs="Times New Roman"/>
          <w:i/>
          <w:iCs/>
          <w:sz w:val="20"/>
          <w:szCs w:val="20"/>
        </w:rPr>
        <w:t>(ogólne rozporządzenie o ochronie danych osobowych zwane RODO)</w:t>
      </w:r>
      <w:r w:rsidR="00F250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7DED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="00F250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7DED">
        <w:rPr>
          <w:rFonts w:ascii="Times New Roman" w:hAnsi="Times New Roman" w:cs="Times New Roman"/>
          <w:i/>
          <w:iCs/>
          <w:sz w:val="20"/>
          <w:szCs w:val="20"/>
        </w:rPr>
        <w:t>(Dz. Urz. UE L 119 z 04.05.2016)</w:t>
      </w:r>
      <w:r w:rsidR="00F250E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17DED">
        <w:rPr>
          <w:rFonts w:ascii="Times New Roman" w:hAnsi="Times New Roman" w:cs="Times New Roman"/>
          <w:i/>
          <w:iCs/>
          <w:sz w:val="20"/>
          <w:szCs w:val="20"/>
        </w:rPr>
        <w:t>uprzejmie informuję, iż:</w:t>
      </w:r>
    </w:p>
    <w:p w:rsidR="00F13468" w:rsidRPr="007F4252" w:rsidRDefault="00D17DED" w:rsidP="001B4022">
      <w:pPr>
        <w:pStyle w:val="Akapitzlist"/>
        <w:numPr>
          <w:ilvl w:val="0"/>
          <w:numId w:val="1"/>
        </w:numPr>
        <w:tabs>
          <w:tab w:val="left" w:pos="94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252">
        <w:rPr>
          <w:rFonts w:ascii="Times New Roman" w:hAnsi="Times New Roman" w:cs="Times New Roman"/>
          <w:sz w:val="20"/>
          <w:szCs w:val="20"/>
        </w:rPr>
        <w:t>Administratorem Pani/Pana danych osobowych jest Starosta Kraśnicki z siedzibą: 23-204 Kraśnik, Al. Niepodległości 20,</w:t>
      </w:r>
    </w:p>
    <w:p w:rsidR="00D17DED" w:rsidRPr="007F4252" w:rsidRDefault="00D17DED" w:rsidP="001B4022">
      <w:pPr>
        <w:pStyle w:val="Akapitzlist"/>
        <w:numPr>
          <w:ilvl w:val="0"/>
          <w:numId w:val="1"/>
        </w:numPr>
        <w:tabs>
          <w:tab w:val="left" w:pos="942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252">
        <w:rPr>
          <w:rFonts w:ascii="Times New Roman" w:hAnsi="Times New Roman" w:cs="Times New Roman"/>
          <w:sz w:val="20"/>
          <w:szCs w:val="20"/>
        </w:rPr>
        <w:t xml:space="preserve">Kontakt z Inspektorem Ochrony Danych – adres e-mail: abi@powiatkrasnicki.pl, adres do korespondencji: Starostwo Powiatowe </w:t>
      </w:r>
      <w:r w:rsidR="00F250E7">
        <w:rPr>
          <w:rFonts w:ascii="Times New Roman" w:hAnsi="Times New Roman" w:cs="Times New Roman"/>
          <w:sz w:val="20"/>
          <w:szCs w:val="20"/>
        </w:rPr>
        <w:br/>
      </w:r>
      <w:r w:rsidRPr="007F4252">
        <w:rPr>
          <w:rFonts w:ascii="Times New Roman" w:hAnsi="Times New Roman" w:cs="Times New Roman"/>
          <w:sz w:val="20"/>
          <w:szCs w:val="20"/>
        </w:rPr>
        <w:t>w Kraśniku, 23-204 Kraśnik, Al. Niepodległości 20,</w:t>
      </w:r>
    </w:p>
    <w:p w:rsidR="007F4252" w:rsidRPr="007F4252" w:rsidRDefault="00D17DED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F4252">
        <w:rPr>
          <w:rFonts w:ascii="Times New Roman" w:hAnsi="Times New Roman" w:cs="Times New Roman"/>
          <w:sz w:val="20"/>
          <w:szCs w:val="20"/>
        </w:rPr>
        <w:t>Pani/ Pana dane osobowe</w:t>
      </w:r>
      <w:r w:rsidR="007F4252" w:rsidRPr="007F4252">
        <w:rPr>
          <w:rFonts w:ascii="Times New Roman" w:hAnsi="Times New Roman" w:cs="Times New Roman"/>
          <w:sz w:val="20"/>
          <w:szCs w:val="20"/>
        </w:rPr>
        <w:t xml:space="preserve"> przetwarzane będą na podstawie przepisu prawnego art. 6 ust. 1 lit. c RODO, Ustawa z dnia </w:t>
      </w:r>
      <w:r w:rsidR="001B4022">
        <w:rPr>
          <w:rFonts w:ascii="Times New Roman" w:hAnsi="Times New Roman" w:cs="Times New Roman"/>
          <w:sz w:val="20"/>
          <w:szCs w:val="20"/>
        </w:rPr>
        <w:br/>
      </w:r>
      <w:r w:rsidR="007F4252" w:rsidRPr="007F4252">
        <w:rPr>
          <w:rFonts w:ascii="Times New Roman" w:hAnsi="Times New Roman" w:cs="Times New Roman"/>
          <w:sz w:val="20"/>
          <w:szCs w:val="20"/>
        </w:rPr>
        <w:t>16 kwietnia 2004 r. o ochronie przyrody w celu wydania dokumentu rejestracyjnego oraz w pozostałych przypadkach Pani/Pana dane osobowe przetwarzane będą na podstawie wyrażonej zgody w zakresie i celu określonym w treści zgody na podstawie przepisu prawnego – art. 6 ust. 1 lit. a RODO,</w:t>
      </w:r>
    </w:p>
    <w:p w:rsidR="007F4252" w:rsidRPr="007F4252" w:rsidRDefault="007F4252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F4252">
        <w:rPr>
          <w:rFonts w:ascii="Times New Roman" w:hAnsi="Times New Roman" w:cs="Times New Roman"/>
          <w:sz w:val="20"/>
          <w:szCs w:val="20"/>
        </w:rPr>
        <w:t>Pani/Pana dane osobowe mogą zostać przekazane podmiotom uprawnionym do uzyskania danych osobowych na podstawie przepisów prawa,</w:t>
      </w:r>
    </w:p>
    <w:p w:rsidR="007F4252" w:rsidRDefault="007F4252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F4252">
        <w:rPr>
          <w:rFonts w:ascii="Times New Roman" w:hAnsi="Times New Roman" w:cs="Times New Roman"/>
          <w:sz w:val="20"/>
          <w:szCs w:val="20"/>
        </w:rPr>
        <w:t>Pani/Pana dane będą przechowywane w czasie określonym przepisami prawa zgodnie z instrukcją kancelaryjną,</w:t>
      </w:r>
    </w:p>
    <w:p w:rsidR="007F4252" w:rsidRDefault="007F4252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Posiada Pani/Pan prawo do żądania od administratora </w:t>
      </w:r>
      <w:r w:rsidR="00F250E7">
        <w:rPr>
          <w:rFonts w:ascii="Times New Roman" w:hAnsi="Times New Roman" w:cs="Times New Roman"/>
          <w:sz w:val="20"/>
          <w:szCs w:val="20"/>
        </w:rPr>
        <w:t xml:space="preserve">dostępu do danych osobowych, prawo do ich sprostowania, usunięcia lub ograniczenia przetwarzania, prawo do wniesienia sprzeciwu wobec przetwarzania, prawo do przenoszenia danych, prawo do cofnięcia zgody w dowolnym momencie / </w:t>
      </w:r>
      <w:r w:rsidR="00F250E7" w:rsidRPr="00F250E7">
        <w:rPr>
          <w:rFonts w:ascii="Times New Roman" w:hAnsi="Times New Roman" w:cs="Times New Roman"/>
          <w:i/>
          <w:iCs/>
          <w:sz w:val="20"/>
          <w:szCs w:val="20"/>
        </w:rPr>
        <w:t>Rozdział III RODO – Prawa osoby, której dane dotyczą</w:t>
      </w:r>
      <w:r w:rsidR="00F250E7">
        <w:rPr>
          <w:rFonts w:ascii="Times New Roman" w:hAnsi="Times New Roman" w:cs="Times New Roman"/>
          <w:sz w:val="20"/>
          <w:szCs w:val="20"/>
        </w:rPr>
        <w:t xml:space="preserve"> szczegółowo określa zasady, kiedy Pani/Panu wymienione prawa przysługują/, </w:t>
      </w:r>
    </w:p>
    <w:p w:rsidR="00F250E7" w:rsidRDefault="00F250E7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 Pani/Pan prawo wniesienia skargi do organu nadzorczego – Prezesa Urzędu Ochrony Danych Osobowych,</w:t>
      </w:r>
    </w:p>
    <w:p w:rsidR="00F250E7" w:rsidRDefault="00F250E7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w zakresie wynikającym z przepisów prawa jest obligatoryjnie a w pozostałym zakresie dobrowolne,</w:t>
      </w:r>
    </w:p>
    <w:p w:rsidR="00F250E7" w:rsidRDefault="00F250E7" w:rsidP="001B4022">
      <w:pPr>
        <w:pStyle w:val="Akapitzlist"/>
        <w:numPr>
          <w:ilvl w:val="0"/>
          <w:numId w:val="1"/>
        </w:num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nie będą </w:t>
      </w:r>
      <w:r>
        <w:rPr>
          <w:rFonts w:ascii="Times New Roman" w:hAnsi="Times New Roman" w:cs="Times New Roman"/>
          <w:sz w:val="20"/>
          <w:szCs w:val="20"/>
        </w:rPr>
        <w:t xml:space="preserve">przetwarzane w sposób zautomatyzowany w tym również w formie profilowania. </w:t>
      </w:r>
    </w:p>
    <w:p w:rsidR="00F250E7" w:rsidRDefault="00F250E7" w:rsidP="001B4022">
      <w:pPr>
        <w:tabs>
          <w:tab w:val="left" w:pos="942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p w:rsidR="00F250E7" w:rsidRDefault="00F250E7" w:rsidP="00F250E7">
      <w:pPr>
        <w:tabs>
          <w:tab w:val="left" w:pos="9429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F250E7" w:rsidRPr="00F250E7" w:rsidRDefault="00F250E7" w:rsidP="00F250E7">
      <w:pPr>
        <w:tabs>
          <w:tab w:val="left" w:pos="9429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data, czytelny podpis</w:t>
      </w:r>
    </w:p>
    <w:p w:rsidR="007F4252" w:rsidRPr="007F4252" w:rsidRDefault="007F4252" w:rsidP="007F4252">
      <w:pPr>
        <w:tabs>
          <w:tab w:val="left" w:pos="9429"/>
        </w:tabs>
        <w:rPr>
          <w:rFonts w:ascii="Times New Roman" w:hAnsi="Times New Roman" w:cs="Times New Roman"/>
          <w:sz w:val="20"/>
          <w:szCs w:val="20"/>
        </w:rPr>
      </w:pPr>
    </w:p>
    <w:sectPr w:rsidR="007F4252" w:rsidRPr="007F4252" w:rsidSect="00F13468">
      <w:pgSz w:w="11906" w:h="16838" w:code="9"/>
      <w:pgMar w:top="1134" w:right="284" w:bottom="1134" w:left="28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B6E7C"/>
    <w:multiLevelType w:val="hybridMultilevel"/>
    <w:tmpl w:val="D4B0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/>
  <w:defaultTabStop w:val="0"/>
  <w:hyphenationZone w:val="425"/>
  <w:characterSpacingControl w:val="doNotCompress"/>
  <w:compat/>
  <w:rsids>
    <w:rsidRoot w:val="00FF0CF2"/>
    <w:rsid w:val="00017126"/>
    <w:rsid w:val="000277D6"/>
    <w:rsid w:val="001B4022"/>
    <w:rsid w:val="002B18A0"/>
    <w:rsid w:val="004D7484"/>
    <w:rsid w:val="00537F59"/>
    <w:rsid w:val="005845CC"/>
    <w:rsid w:val="00625A04"/>
    <w:rsid w:val="006312C5"/>
    <w:rsid w:val="007410B6"/>
    <w:rsid w:val="007C16ED"/>
    <w:rsid w:val="007F4252"/>
    <w:rsid w:val="00CB6ED8"/>
    <w:rsid w:val="00D17DED"/>
    <w:rsid w:val="00F00C33"/>
    <w:rsid w:val="00F02C2E"/>
    <w:rsid w:val="00F13468"/>
    <w:rsid w:val="00F250E7"/>
    <w:rsid w:val="00FE77E2"/>
    <w:rsid w:val="00FF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27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17D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DE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7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D038-06E2-467E-A0EB-DEACE0D9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Hałabis</dc:creator>
  <cp:lastModifiedBy>TUl</cp:lastModifiedBy>
  <cp:revision>2</cp:revision>
  <dcterms:created xsi:type="dcterms:W3CDTF">2022-03-02T08:49:00Z</dcterms:created>
  <dcterms:modified xsi:type="dcterms:W3CDTF">2022-03-02T08:49:00Z</dcterms:modified>
</cp:coreProperties>
</file>