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2EC03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120" w:after="120"/>
        <w:ind w:left="4535"/>
        <w:jc w:val="left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Załącznik Nr 1 do zarządzenia Nr 148.2024</w:t>
      </w: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br/>
        <w:t>Wójta Gminy Wieniawa</w:t>
      </w: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br/>
        <w:t>z dnia 13 listopada 2024 r.</w:t>
      </w:r>
    </w:p>
    <w:p w14:paraId="58451152" w14:textId="77777777" w:rsidR="00B7536B" w:rsidRPr="00B7536B" w:rsidRDefault="00B7536B" w:rsidP="00B7536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Roczny program współpracy z organizacjami pozarządowymi oraz podmiotami wymienionymi w art. 3 ust. 3 ustawy z dnia 24 kwietnia 2003 roku o działalności pożytku publicznego</w:t>
      </w: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br/>
        <w:t>i o wolontariacie</w:t>
      </w:r>
    </w:p>
    <w:p w14:paraId="6CB655B9" w14:textId="77777777" w:rsidR="00B7536B" w:rsidRPr="00B7536B" w:rsidRDefault="00B7536B" w:rsidP="00B7536B">
      <w:pPr>
        <w:keepNext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1.</w:t>
      </w: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Postanowienia ogólne</w:t>
      </w:r>
    </w:p>
    <w:p w14:paraId="2A03795E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1. </w:t>
      </w:r>
    </w:p>
    <w:p w14:paraId="6253D8FF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Program obejmuje współpracę z organizacjami pozarządowymi prowadzącymi działalność pożytku publicznego na rzecz Gminy Wieniawa i jej mieszkańców.</w:t>
      </w:r>
    </w:p>
    <w:p w14:paraId="45B8A446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Ilekroć w niniejszym programie jest mowa o:</w:t>
      </w:r>
    </w:p>
    <w:p w14:paraId="5782F20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programie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rozumie się przez to „Program współpracy Gminy Wieniawa z organizacjami pozarządowymi oraz innymi podmiotami prowadzącymi działalność pożytku publicznego na 2025 rok”, o którym mowa w art. 5a ustawy z dnia 24 kwietnia 2003 r. o działalności pożytku publicznego i o wolontariacie (</w:t>
      </w:r>
      <w:proofErr w:type="spellStart"/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t.j</w:t>
      </w:r>
      <w:proofErr w:type="spellEnd"/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. Dz. U. z 2024 r. poz. 1491.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);</w:t>
      </w:r>
    </w:p>
    <w:p w14:paraId="558B3C1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ustawie/UDPPW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należy przez to rozumieć ustawę z dnia 24 kwietnia 2003 r. o działalności pożytku publicznego i o wolontariacie (</w:t>
      </w:r>
      <w:proofErr w:type="spellStart"/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t.j</w:t>
      </w:r>
      <w:proofErr w:type="spellEnd"/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. Dz. U. z 2024 r. poz. 1491.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);</w:t>
      </w:r>
    </w:p>
    <w:p w14:paraId="598D7135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organizacji pozarządowej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rozumie się przez to organizację pozarządową w myśl art. 3 ustawy, której działalność jest prowadzona na rzecz Gminy Wieniawa i jej mieszkańców;</w:t>
      </w:r>
    </w:p>
    <w:p w14:paraId="223CEE3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innych podmiotach prowadzących działalność pożytku publicznego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rozumie się przez to podmioty w myśl art. 3 ust. 3 ustawy, których działalność jest prowadzona na rzecz Gminy Wieniawa i jej mieszkańców;</w:t>
      </w:r>
    </w:p>
    <w:p w14:paraId="168ADC3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działalności pożytku publicznego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- należy przez to rozumieć działalność społecznie użyteczną, prowadzoną przez organizacje pozarządowe w sferze zadań publicznych określonych w art. 4 ustawy;</w:t>
      </w:r>
    </w:p>
    <w:p w14:paraId="682FF576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zadaniu publicznym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- należy przez to rozumieć zadania, o których mowa w art. 4 ust. 1 ustawy, o ile</w:t>
      </w:r>
    </w:p>
    <w:p w14:paraId="12E89FE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obejmują zadania gminy;</w:t>
      </w:r>
    </w:p>
    <w:p w14:paraId="014A9026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7)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dotacji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rozumie się przez to dotację w rozumieniu art. 2 pkt 1 ustawy;</w:t>
      </w:r>
    </w:p>
    <w:p w14:paraId="2488BCA0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8)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środkach publicznych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rozumie się przez to środki w rozumieniu art. 2 pkt 2 ustawy;</w:t>
      </w:r>
    </w:p>
    <w:p w14:paraId="2CB9102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9)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gminie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- należy przez to rozumieć Gminę Wieniawa;</w:t>
      </w:r>
    </w:p>
    <w:p w14:paraId="52AD9F31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10)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radzie gminy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- należy przez to rozumieć Radę Gminy Wieniawa;</w:t>
      </w:r>
    </w:p>
    <w:p w14:paraId="69C0F606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11)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wójcie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- należy przez to rozumieć Wójta Gminy Wieniawa;</w:t>
      </w:r>
    </w:p>
    <w:p w14:paraId="2AAB36D2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12)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urzędzie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- należy przez to rozumieć Urząd Gminy w Wieniawie;</w:t>
      </w:r>
    </w:p>
    <w:p w14:paraId="0562ECA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13)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komisji konkursowej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- należy przez to rozumieć komisję powołaną do opiniowania ofert złożonych w otwartych konkursach ofert;</w:t>
      </w:r>
    </w:p>
    <w:p w14:paraId="3F1EB99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14)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otwartym konkursie ofert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rozumie się przez to konkurs, o którym mowa w art. 11 ust. 2 oraz art. 13 ustawy;</w:t>
      </w:r>
    </w:p>
    <w:p w14:paraId="18C36CD1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15)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małych  grantach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 rozumie  się  przez  to  zlecanie  realizacji  zadań  publicznych  organizacjom</w:t>
      </w:r>
    </w:p>
    <w:p w14:paraId="1C324AE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113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pozarządowym i innym podmiotom w trybie określonym w art. 19a ustawy;</w:t>
      </w:r>
    </w:p>
    <w:p w14:paraId="5070EDA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16)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inicjatywie lokalnej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– rozumie się przez to inicjatywę lokalną w rozumieniu art. 2 pkt 4 ustawy.</w:t>
      </w:r>
    </w:p>
    <w:p w14:paraId="175A79DD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17) </w:t>
      </w:r>
      <w:proofErr w:type="spellStart"/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regranting</w:t>
      </w:r>
      <w:proofErr w:type="spellEnd"/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 xml:space="preserve">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 xml:space="preserve">- należy przez to rozumieć formę współpracy finansowej pomiędzy Gminą a organizacjami, polegająca na przekazaniu przez wybraną organizację (tzw. operatora projektu) otrzymanej od Gminy 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lastRenderedPageBreak/>
        <w:t>dotacji, na zasadach i w trybie uzgodnionych z Gminą, innym organizacjom (tzw. realizatorom projektu) w celu realizacji określonego zadania publicznego.</w:t>
      </w:r>
    </w:p>
    <w:p w14:paraId="0501C45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2FD6FCA7" w14:textId="77777777" w:rsidR="00B7536B" w:rsidRPr="00B7536B" w:rsidRDefault="00B7536B" w:rsidP="00B7536B">
      <w:pPr>
        <w:keepNext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2.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Cele współpracy</w:t>
      </w:r>
    </w:p>
    <w:p w14:paraId="65A7567A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2. </w:t>
      </w:r>
    </w:p>
    <w:p w14:paraId="5FAD6EEB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Celem głównym programu jest rozwój społeczeństwa obywatelskiego zmierzający do coraz większej aktywności mieszkańców w angażowaniu się we wspólne działania na rzecz rozwoju gminy. Rozwój odbywa się głównie poprzez wzmocnienie potencjału organizacji pozarządowych oraz partycypacji obywatelskiej.</w:t>
      </w:r>
    </w:p>
    <w:p w14:paraId="1B851D17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Celami szczegółowymi programu są:</w:t>
      </w:r>
    </w:p>
    <w:p w14:paraId="5CB9CE86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budowanie  systemu  wsparcia  merytorycznego  i infrastrukturalnego  dla  rozwoju  organizacji</w:t>
      </w:r>
    </w:p>
    <w:p w14:paraId="5F34DC5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pozarządowych, podmiotów ekonomii społecznej i społeczeństwa obywatelskiego, w tym:</w:t>
      </w:r>
    </w:p>
    <w:p w14:paraId="09F60ADE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a)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promowanie wolontariatu;</w:t>
      </w:r>
    </w:p>
    <w:p w14:paraId="3F0B9388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b)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zwiększanie dostępu do usług publicznych;</w:t>
      </w:r>
    </w:p>
    <w:p w14:paraId="3A279AAE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c)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zwiększanie wpływu sektora obywatelskiego na kreowanie polityki społeczno-ekonomicznej w gminie;</w:t>
      </w:r>
    </w:p>
    <w:p w14:paraId="1C65C99F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d)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wzmacnianie organizacji pozarządowych, partnerstw i ich wzajemnej współpracy;</w:t>
      </w:r>
    </w:p>
    <w:p w14:paraId="07F4AC63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e)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wspieranie i promocja działalności podmiotów ekonomii społecznej.</w:t>
      </w:r>
    </w:p>
    <w:p w14:paraId="5085FA5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rozwój aktywności społecznej w zakresie podejmowania inicjatyw i działań na rzecz rozwiązywania</w:t>
      </w:r>
    </w:p>
    <w:p w14:paraId="3EE224DD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problemów lokalnych i zaspokajania potrzeb mieszkańców gminy.</w:t>
      </w:r>
    </w:p>
    <w:p w14:paraId="04AD07C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rozwój zasady subsydiarności (pomocniczości) poprzez kontynuowanie współpracy w ramach zlecania zadań własnych gminy organizacjom pozarządowym w obszarach zadań publicznych.</w:t>
      </w:r>
    </w:p>
    <w:p w14:paraId="7D1040CB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7392B456" w14:textId="77777777" w:rsidR="00B7536B" w:rsidRPr="00B7536B" w:rsidRDefault="00B7536B" w:rsidP="00B7536B">
      <w:pPr>
        <w:keepNext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3.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Zasady współpracy</w:t>
      </w:r>
    </w:p>
    <w:p w14:paraId="5E1D4C8A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3. </w:t>
      </w:r>
    </w:p>
    <w:p w14:paraId="250E295E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Współpraca gminy z organizacjami pozarządowymi opiera się na zasadach: pomocniczości, suwerenności, partnerstwa, efektywności, uczciwej konkurencji i jawności.</w:t>
      </w:r>
    </w:p>
    <w:p w14:paraId="2B55CFD2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Zasada pomocniczości oznacza uporządkowane wzajemne relacje między sektorem publicznym, a sektorem obywatelskim ukierunkowane na realizację dobra wspólnego. Samorząd wyraża wolę przekazania szerokiego zakresu zadań publicznych do realizacji organizacjom pozarządowym i jest otwarty na propozycje realizacji nowych przedsięwzięć wynikających z rozpoznanych potrzeb lokalnej społeczności.</w:t>
      </w:r>
    </w:p>
    <w:p w14:paraId="16126882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Zasada suwerenności oznacza prawo do niezależności i odrębności w samodzielnym definiowaniu problemów, poszukiwaniu rozwiązań i sposobu realizacji zadań.</w:t>
      </w:r>
    </w:p>
    <w:p w14:paraId="5B400610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Zasada partnerstwa oznacza, iż strony podejmują współpracę w identyfikowaniu, definiowaniu problemów i zadań publicznych, tworzeniu polityk, wspólnym realizowaniu zadań, wypracowaniu najlepszych sposobów ich realizacji traktując się wzajemnie jako podmioty równoprawne w tych procesach.</w:t>
      </w:r>
    </w:p>
    <w:p w14:paraId="42356E8D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Zasada efektywności oznacza wspólne dążenie do osiągnięcia możliwie najlepszych efektów w realizacji zadań publicznych przy nakładach adekwatnych do realizowanego zadania.</w:t>
      </w:r>
    </w:p>
    <w:p w14:paraId="16DEEFCA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Zasada uczciwej konkurencji oraz jawności oznaczają kształtowanie przejrzystych norm współpracy, opartych na równych i jawnych kryteriach wyboru realizatora zadania publicznego oraz na zapewnieniu dostępności do informacji publicznej.</w:t>
      </w:r>
    </w:p>
    <w:p w14:paraId="01A1E6B0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3B1B9A4C" w14:textId="77777777" w:rsidR="00B7536B" w:rsidRPr="00B7536B" w:rsidRDefault="00B7536B" w:rsidP="00B7536B">
      <w:pPr>
        <w:keepNext/>
        <w:keepLines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lastRenderedPageBreak/>
        <w:t>Rozdział 4.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Zakres przedmiotowy współpracy</w:t>
      </w:r>
    </w:p>
    <w:p w14:paraId="2CFB1D78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4. </w:t>
      </w:r>
    </w:p>
    <w:p w14:paraId="38A64AF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 odniesieniu do celów szczegółowych określonych w § 3 ust. 2 przedmiotem współpracy gminy i organizacji pozarządowych są:</w:t>
      </w:r>
    </w:p>
    <w:p w14:paraId="5E963B9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dalsze działania wspierające merytorycznie i infrastrukturalnie organizacje pozarządowe, podmioty ekonomii społecznej czy mieszkańców gminy zainteresowanych funkcjonowaniem w obszarze trzeciego sektora i aktywności społecznej;</w:t>
      </w:r>
    </w:p>
    <w:p w14:paraId="447A1974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wspólne wykonywanie zadań publicznych wymienionych w § 7 w celu zaspokajania rozpoznanych istotnych potrzeb społecznych mieszkańców gminy w zakresie odpowiadającym zadaniom gminy.</w:t>
      </w:r>
    </w:p>
    <w:p w14:paraId="1B2F570D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022B5462" w14:textId="77777777" w:rsidR="00B7536B" w:rsidRPr="00B7536B" w:rsidRDefault="00B7536B" w:rsidP="00B7536B">
      <w:pPr>
        <w:keepNext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5.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Formy współpracy</w:t>
      </w:r>
    </w:p>
    <w:p w14:paraId="5350F217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5. </w:t>
      </w:r>
    </w:p>
    <w:p w14:paraId="636448ED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Dla realizacji celu szczegółowego, o którym mowa w § 3 ust. 2 pkt 1 będą obowiązywały następujące formy współpracy:</w:t>
      </w:r>
    </w:p>
    <w:p w14:paraId="194EA48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współdziałanie w zakresie tworzenia strategii rozwoju, aktów prawa normatywnego i innych programów dotyczących wspólnoty lokalnej mających na celu dążenie do wypracowania wspólnych płaszczyzn aktywności oraz funkcjonowania podmiotów ekonomii społecznej;</w:t>
      </w:r>
    </w:p>
    <w:p w14:paraId="7909E517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konsultowanie aktów prawa miejscowego w zakresie działalności statutowej organizacji pozarządowych zgodnie z procedurą określoną w odrębnej uchwale rady gminy;</w:t>
      </w:r>
    </w:p>
    <w:p w14:paraId="0BA6A9B5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 xml:space="preserve">wzajemne informowanie się o planowanych kierunkach działania, poprzez stronę internetową </w:t>
      </w:r>
      <w:hyperlink r:id="rId4" w:tooltip="Link do http://www.gminawieniawa.pl/" w:history="1">
        <w:r w:rsidRPr="00B7536B">
          <w:rPr>
            <w:rFonts w:eastAsia="Times New Roman" w:cs="Times New Roman"/>
            <w:color w:val="0066CC"/>
            <w:kern w:val="0"/>
            <w:sz w:val="22"/>
            <w:u w:val="single" w:color="000000"/>
            <w:lang w:eastAsia="pl-PL"/>
            <w14:ligatures w14:val="none"/>
          </w:rPr>
          <w:t>www.gminawieniawa.pl,</w:t>
        </w:r>
      </w:hyperlink>
      <w:r w:rsidRPr="00B7536B"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  <w:t>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  portale społecznościowe gminy, komunikaty prasowe, radiowe, telefony, pocztę elektroniczną i tradycyjną;</w:t>
      </w:r>
    </w:p>
    <w:p w14:paraId="13C92C1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 xml:space="preserve">propagowanie działalności trzeciego sektora, wolontariatu i ekonomii społecznej m.in. poprzez: pomoc w zamieszczaniu informacji i ogłoszeń dot. bieżącej działalności w prasie lokalnej, miesięczniku „Ziemia Przysuska” oraz na stronie internetowej </w:t>
      </w:r>
      <w:hyperlink r:id="rId5" w:tooltip="Link do http://www.gminawieniawa.pl/" w:history="1">
        <w:r w:rsidRPr="00B7536B">
          <w:rPr>
            <w:rFonts w:eastAsia="Times New Roman" w:cs="Times New Roman"/>
            <w:color w:val="0066CC"/>
            <w:kern w:val="0"/>
            <w:sz w:val="22"/>
            <w:u w:val="single" w:color="000000"/>
            <w:lang w:eastAsia="pl-PL"/>
            <w14:ligatures w14:val="none"/>
          </w:rPr>
          <w:t>www.gminawieniawa.pl,</w:t>
        </w:r>
      </w:hyperlink>
      <w:r w:rsidRPr="00B7536B"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  <w:t>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  przygotowanie i prowadzenie działu w tych publikatorach dla wieniawskich organizacji pozarządowych, drukowanie materiałów informacyjnych dotyczących funkcjonowania wieniawskiego trzeciego sektora i ekonomii społecznej;</w:t>
      </w:r>
    </w:p>
    <w:p w14:paraId="27AD560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tworzenie wspólnych zespołów o charakterze doradczym i inicjatywnym;</w:t>
      </w:r>
    </w:p>
    <w:p w14:paraId="3FCB3FE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sprawowanie patronatu przez władze gminy nad inicjatywami i projektami organizacji pozarządowych;</w:t>
      </w:r>
    </w:p>
    <w:p w14:paraId="735FABE7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7)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udostępnianie niezbędnej infrastruktury gminnej do prowadzenia działalności statutowej organizacji na zasadach partnerstwa;</w:t>
      </w:r>
    </w:p>
    <w:p w14:paraId="3852AA17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8)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realizacja zadań w ramach umowy o inicjatywie lokalnej na podstawie procedury określonej w odrębnej uchwale przez radę gminy;</w:t>
      </w:r>
    </w:p>
    <w:p w14:paraId="565400DB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Dla realizacji celu szczegółowego, o którym mowa w § 2 ust. 2 pkt 2 i 3 będą obowiązywały formy współpracy wspierania lub powierzania finansowego priorytetowych zadań publicznych wskazanych w programie i realizowanych przez organizacje pozarządowe oraz inne podmioty prowadzące działalność pożytku publicznego:</w:t>
      </w:r>
    </w:p>
    <w:p w14:paraId="6FB1BCD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 drodze otwartych konkursów ofert na poszczególne zadania i na zasadach określonych w ustawie o działalności pożytku publicznego i o wolontariacie,</w:t>
      </w:r>
    </w:p>
    <w:p w14:paraId="10A6FB9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 trybie małych grantów,</w:t>
      </w:r>
    </w:p>
    <w:p w14:paraId="710ECE8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 trybie art. 12 ustawy,</w:t>
      </w:r>
    </w:p>
    <w:p w14:paraId="601723B5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 xml:space="preserve">poprzez </w:t>
      </w:r>
      <w:proofErr w:type="spellStart"/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regranting</w:t>
      </w:r>
      <w:proofErr w:type="spellEnd"/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,</w:t>
      </w:r>
    </w:p>
    <w:p w14:paraId="72C1B5F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poprzez zakup usług;</w:t>
      </w:r>
    </w:p>
    <w:p w14:paraId="0C6F7F95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lastRenderedPageBreak/>
        <w:t>3. 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Podstawowym trybem przekazywania środków finansowych organizacjom pozarządowym jest otwarty konkurs ofert. Dopuszczalne jest stosowanie innych trybów w przypadkach wskazanych przez ustawę, a także zlecanie zadań na podstawie przepisów innych niż ustawa o działalności pożytku publicznego.</w:t>
      </w:r>
    </w:p>
    <w:p w14:paraId="2C7E347F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00B0BCEA" w14:textId="77777777" w:rsidR="00B7536B" w:rsidRPr="00B7536B" w:rsidRDefault="00B7536B" w:rsidP="00B7536B">
      <w:pPr>
        <w:keepNext/>
        <w:keepLines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6.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Priorytetowe zadania publiczne</w:t>
      </w:r>
    </w:p>
    <w:p w14:paraId="174C0925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6. </w:t>
      </w:r>
    </w:p>
    <w:p w14:paraId="5B07836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 kontekście niniejszego programu za priorytetowe zadania własne gminy przyjmuje się:</w:t>
      </w:r>
    </w:p>
    <w:p w14:paraId="4A488C73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Zadania z zakresu pomocy społecznej i polityki społecznej, w tym:</w:t>
      </w:r>
    </w:p>
    <w:p w14:paraId="5C40F656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działania z zakresu wsparcia rodziny, w tym:</w:t>
      </w:r>
    </w:p>
    <w:p w14:paraId="433723EC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a)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wspieranie działań na rzecz rodziny w ramach Klubu rodziny,</w:t>
      </w:r>
    </w:p>
    <w:p w14:paraId="3569F70B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b)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wspieranie rozwoju dzieci i młodzieży w ramach zajęć pozalekcyjnych.</w:t>
      </w:r>
    </w:p>
    <w:p w14:paraId="3D372076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c)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organizowanie grup wsparcia dla osób z niepełnosprawnością i ich rodzin,</w:t>
      </w:r>
    </w:p>
    <w:p w14:paraId="06E522F1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d)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zwiększanie aktywności seniorów, pobudzania ich do działania w ramach prowadzenia Klubów Seniora,</w:t>
      </w:r>
    </w:p>
    <w:p w14:paraId="1F7A236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działania z zakresu pobudzania aktywności obywatelskiej, w tym między innymi;</w:t>
      </w:r>
    </w:p>
    <w:p w14:paraId="2BAC4A68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a)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działania skierowane do osób w wieku emerytalnym, osób z niepełnosprawnością prowadzonych w ramach Gminnego Centrum Aktywności Obywatelskiej,</w:t>
      </w:r>
    </w:p>
    <w:p w14:paraId="0BAF4F87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b)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działania skierowane do osób w wieku emerytalnym, osób z niepełnosprawnością, prowadzonych w ramach Akademii Seniora.</w:t>
      </w:r>
    </w:p>
    <w:p w14:paraId="5F8A960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inne działania wynikające z rozpoznanych potrzeb z zakresu pomocy społecznej i polityki społecznej.</w:t>
      </w:r>
    </w:p>
    <w:p w14:paraId="62AB70C6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Zadania z zakresu przeciwdziałania uzależnieniom i patologiom społecznym, w tym:</w:t>
      </w:r>
    </w:p>
    <w:p w14:paraId="66124607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wsparcie procesu zdrowienia osób uzależnionych i ich rodzin w stowarzyszeniach abstynenckich,</w:t>
      </w:r>
    </w:p>
    <w:p w14:paraId="66155C2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działania profilaktyczne dla młodzieży i grup ryzyka, rozwój usług terapeutycznych i socjoterapeutycznych dla dzieci z rodzin z problemem uzależnień,</w:t>
      </w:r>
    </w:p>
    <w:p w14:paraId="5C7DF7D2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rozwój systemu przeciwdziałania przemocy w rodzinach z problemem uzależnień,</w:t>
      </w:r>
    </w:p>
    <w:p w14:paraId="67992C72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organizacja imprez, konkursów i warsztatów dla dzieci i młodzieży oraz rodzin o charakterze profilaktycznym,</w:t>
      </w:r>
    </w:p>
    <w:p w14:paraId="7A4B069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realizacja działań integrujących psychoprofilaktykę poprzez prowadzenie zajęć dla dzieci i młodzieży z gminy w ramach profilaktyki i rozwiązywania problemów alkoholowych oraz przeciwdziałania narkomanii,</w:t>
      </w:r>
    </w:p>
    <w:p w14:paraId="2B491F15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realizacja innych zadań wynikających z Programu Profilaktyki i Rozwiązywania Problemów Alkoholowych oraz przeciwdziałania narkomanii na terenie Gminy Wieniawa na rok 2024 i 2025.</w:t>
      </w:r>
    </w:p>
    <w:p w14:paraId="2F3A3A1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Pozostałe zadania z zakresu pomocy społecznej, w tym:</w:t>
      </w:r>
    </w:p>
    <w:p w14:paraId="67D2D5B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wsparcie materiałowe i techniczne przy dystrybucji żywności dla najuboższych mieszkańców gminy,</w:t>
      </w:r>
    </w:p>
    <w:p w14:paraId="1E5F0157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wspieranie organizacji akcji i zbiórek charytatywnych,</w:t>
      </w:r>
    </w:p>
    <w:p w14:paraId="3DC3313C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Pozostałe zadania z zakresu działalności na rzecz osób z niepełnosprawnością, w tym:</w:t>
      </w:r>
    </w:p>
    <w:p w14:paraId="0444A15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opiekę dla osób niesamodzielnych,</w:t>
      </w:r>
    </w:p>
    <w:p w14:paraId="57EE589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wspieranie organizacji pozarządowych w pozyskiwaniu środków zewnętrznych, w tym ze środków</w:t>
      </w:r>
    </w:p>
    <w:p w14:paraId="6DC8F4A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PFRON,</w:t>
      </w:r>
    </w:p>
    <w:p w14:paraId="515F01D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wsparcie osób niepełnosprawnych i ich rodzin poprzez działania z zakresu opieki wytchnieniowej,</w:t>
      </w:r>
    </w:p>
    <w:p w14:paraId="44D7488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wsparcie osób niepełnosprawnych w miejscu zamieszkania,</w:t>
      </w:r>
    </w:p>
    <w:p w14:paraId="12069407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warsztaty dla osób niepełnosprawnych, w tym konsultację ze specjalistami,</w:t>
      </w:r>
    </w:p>
    <w:p w14:paraId="2169855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lastRenderedPageBreak/>
        <w:t>6)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organizacja gminnego dnia osób z niepełnosprawnością,</w:t>
      </w:r>
    </w:p>
    <w:p w14:paraId="682E432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7)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inne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działania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wynikające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z rozpoznanych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potrzeb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z zakresu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działalności na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rzecz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osób z niepełnosprawnością.</w:t>
      </w:r>
    </w:p>
    <w:p w14:paraId="51D357D5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Pozostałe zadania z zakresu działalności na rzecz osób w wieku emerytalnym, w tym:</w:t>
      </w:r>
    </w:p>
    <w:p w14:paraId="33DD5B5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utrzymanie dobrego stanu zdrowia i samodzielności osób starszych,</w:t>
      </w:r>
    </w:p>
    <w:p w14:paraId="4E063E6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zapewnienie warunków do aktywności własnej seniorów oraz do aktywności wobec innych,</w:t>
      </w:r>
    </w:p>
    <w:p w14:paraId="60958DF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poprawa jakości życia osób w wieku emerytalnym poprzez zwiększanie dostępności do usług społecznych,</w:t>
      </w:r>
    </w:p>
    <w:p w14:paraId="64737F8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kształtowanie  pozytywnego  wizerunku  seniorów,  sposobu  myślenia  o osobach  starszych,  starości i relacjach międzypokoleniowych, tworzenie miejsc integracji międzypokoleniowej,</w:t>
      </w:r>
    </w:p>
    <w:p w14:paraId="3DEFB56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organizacja gminnego dnia seniora,</w:t>
      </w:r>
    </w:p>
    <w:p w14:paraId="30102BE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inne działania wynikające z rozpoznanych potrzeb z zakresu działalności na rzecz osób w wieku emerytalnym.</w:t>
      </w:r>
    </w:p>
    <w:p w14:paraId="777223AC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Zadania z zakresu ochrony i promocji zdrowia, w tym:</w:t>
      </w:r>
    </w:p>
    <w:p w14:paraId="70CF71F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promocja honorowego krwiodawstwa i dawstwa szpiku kostnego,</w:t>
      </w:r>
    </w:p>
    <w:p w14:paraId="61552EDB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inicjowanie i udział w wytyczaniu kierunków przedsięwzięć lokalnych zmierzających do zaznajamiania mieszkańców z czynnikami szkodliwymi dla zdrowia oraz ich skutkami, w tym działalność na rzecz promocji zdrowia poprzez organizowanie akcji profilaktycznych, informacyjnych i edukacyjnych,</w:t>
      </w:r>
    </w:p>
    <w:p w14:paraId="1BF38511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podejmowanie innych działań wynikających z rozeznanych potrzeb zdrowotnych i stanu zdrowia mieszkańców gminy w szczególności organizacja spotkań, konferencji, mityngów w różnych obszarach tematycznych w zakresie zagrożeń cywilizacyjnych oraz szans jakie daje dostęp do wiedzy, informacji i komunikacji międzykulturowej,</w:t>
      </w:r>
    </w:p>
    <w:p w14:paraId="68449A2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rehabilitacja pedagogiczna i fizyczna Mieszkańców Gminy,</w:t>
      </w:r>
    </w:p>
    <w:p w14:paraId="2ADB37EB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zapewnienie transportu w celu dotarcia do specjalisty,</w:t>
      </w:r>
    </w:p>
    <w:p w14:paraId="36FCF31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inne działania wynikające z rozpoznanych potrzeb z zakresu ochrony i promocji zdrowia.</w:t>
      </w:r>
    </w:p>
    <w:p w14:paraId="2107509E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7. 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Zadania z zakresu kultury, sztuki, ochrony dóbr kultury i dziedzictwa narodowego, w tym:</w:t>
      </w:r>
    </w:p>
    <w:p w14:paraId="30AC6FE7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działania integrujące społeczność lokalną i wzbogacające życie kulturalne sołectw gminy, w tym organizacja jednorazowych imprez kulturalnych i artystycznych,</w:t>
      </w:r>
    </w:p>
    <w:p w14:paraId="624DB4B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działania z zakresu edukacji kulturalnej,</w:t>
      </w:r>
    </w:p>
    <w:p w14:paraId="5A1B2C2B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projekty wydawnicze i multimedialne związane z gminą, tematem lub osobą twórcy,</w:t>
      </w:r>
    </w:p>
    <w:p w14:paraId="5F7A5D56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działania promujące czytelnictwo,</w:t>
      </w:r>
    </w:p>
    <w:p w14:paraId="745BA5C6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ułatwienie czynnego uczestnictwa przedstawicieli wieniawskiego środowiska w znaczących wydarzeniach kulturalnych w kraju i za granicą oraz rozwijanie dialogu międzykulturowego w obrębie gminy,</w:t>
      </w:r>
    </w:p>
    <w:p w14:paraId="7AF38E9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wzbogacanie życia kulturalnego gminy poprzez działania artystyczne z uwzględnieniem przedsięwzięć interdyscyplinarnych, wykorzystujących lokalny potencjał kulturotwórczy oraz działalność wytwórczą mieszkańców gminy i subregionu, wspieranie działalności twórczej mieszkańców poprzez działania promocyjne, inicjowanie działań mających na celu komercjalizację produktów i usług oraz popularyzację produktów lokalnych,</w:t>
      </w:r>
    </w:p>
    <w:p w14:paraId="6CB24C2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7)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organizowanie przedsięwzięć kulturalnych promujących gminę i subregion,</w:t>
      </w:r>
    </w:p>
    <w:p w14:paraId="0F21A7BB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8)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ochrona i popularyzowanie tradycji kulturowych gminy i jego mieszkańców,</w:t>
      </w:r>
    </w:p>
    <w:p w14:paraId="192C5FC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8. 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Zadania z zakresu podtrzymywania i upowszechniania tradycji narodowej, pielęgnowania polskości oraz rozwoju świadomości narodowej, obywatelskiej i kulturowej, w tym:</w:t>
      </w:r>
    </w:p>
    <w:p w14:paraId="5662A9D5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kultywowanie pamięci o zasłużonych dla gminy, regionu i kraju wybitnych postaciach, miejscach i wydarzeniach historycznych,</w:t>
      </w:r>
    </w:p>
    <w:p w14:paraId="221A431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wspierania opieki nad miejscami pamięci oraz miejscami trwałego upamiętnienia, poprzez m.in.:</w:t>
      </w:r>
    </w:p>
    <w:p w14:paraId="648CCD1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a)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realizację projektów sprzyjających aktywizacji młodzieży w opiece nad miejscami pamięci,</w:t>
      </w:r>
    </w:p>
    <w:p w14:paraId="08A45E8C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lastRenderedPageBreak/>
        <w:t>b)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realizację inicjatyw mających na celu upowszechnianie wiedzy na temat miejsc pamięci,</w:t>
      </w:r>
    </w:p>
    <w:p w14:paraId="24CBD20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c)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organizację wydarzeń związanych z upamiętnieniem szczególnych dat w historii Polski i gminy.</w:t>
      </w:r>
    </w:p>
    <w:p w14:paraId="3A449CEC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9. 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Zadania z zakresu ekologii i ochrony zwierząt oraz ochrony dziedzictwa przyrodniczego, w tym:</w:t>
      </w:r>
    </w:p>
    <w:p w14:paraId="7544EFC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edukacja ekologiczna dzieci i młodzieży poprzez angażowanie ich do działań o charakterze proekologicznym oraz organizowanie akcji i imprez o charakterze proekologicznym,</w:t>
      </w:r>
    </w:p>
    <w:p w14:paraId="70AFDAF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działania mające na celu zachowanie równowagi w ekosystemie,</w:t>
      </w:r>
    </w:p>
    <w:p w14:paraId="25712E8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realizacja przedsięwzięć mających na celu ochronę przyrody, ochronę zwierząt dziko żyjących, w tym: dokarmianie zwierząt dziko żyjących w okresach niedoboru pożywienia, wyłapywanie z terenów zurbanizowanych zwierzyny dziko żyjącej w gminie,</w:t>
      </w:r>
    </w:p>
    <w:p w14:paraId="0213767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realizacja przedsięwzięć zorientowanych na podnoszenie świadomości ekologicznej oraz wiedzy o ochronie środowiska wśród mieszkańców z terenu gminy. Preferowane będą projekty o tematyce: ochrona naturalnego krajobrazu oraz promocja zrównoważonego rozwoju, działania na rzecz ograniczania marnotrawstwa i strat żywności; znaczenie i rola pszczół w życiu człowieka; zagrożenia dla życia i zdrowia ludzi oraz środowiska, spowodowane spalaniem odpadów w indywidualnych paleniskach domowych oraz korzyści ekologiczne oraz ekonomiczne z wykorzystania do ogrzewania odnawialnych źródeł energii.</w:t>
      </w:r>
    </w:p>
    <w:p w14:paraId="3FB4A99E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10. 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Zadania z zakresu współpracy ze społecznościami lokalnymi i regionalnymi innych państw,</w:t>
      </w:r>
    </w:p>
    <w:p w14:paraId="10DBEBF1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w tym:</w:t>
      </w:r>
    </w:p>
    <w:p w14:paraId="5FF7495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działalność na rzecz integracji europejskiej oraz rozwijania kontaktów i współpracy między społeczeństwami, w tym: organizowanie wymiany międzynarodowej dzieci i młodzieży niezbędnej do realizowania projektów edukacyjnych,</w:t>
      </w:r>
    </w:p>
    <w:p w14:paraId="2CC5E281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realizacja pilotażowych działań na rzecz cudzoziemców, w tym utworzenie i prowadzenie punktu wsparcia migrantów, projekty związane z nauką języka polskiego jako obcego dla obcokrajowców oraz integracji cudzoziemców z mieszkańcami gminy,</w:t>
      </w:r>
    </w:p>
    <w:p w14:paraId="3E8F3C6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inne działania wynikające z rozpoznanych potrzeb w zakresie współpracy ze społecznościami lokalnymi i regionalnymi innych państw.</w:t>
      </w:r>
    </w:p>
    <w:p w14:paraId="180D8846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11. 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Zadania z zakresu wspierania przedsiębiorczości i rozwoju gospodarczego, w tym:</w:t>
      </w:r>
    </w:p>
    <w:p w14:paraId="5A31B022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 xml:space="preserve">promocja i wspieranie </w:t>
      </w:r>
      <w:proofErr w:type="spellStart"/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mikroprzedsiębiorców</w:t>
      </w:r>
      <w:proofErr w:type="spellEnd"/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 xml:space="preserve"> z terenu gminy, ze szczególnym uwzględnieniem wytwórców produktów lokalnych,</w:t>
      </w:r>
    </w:p>
    <w:p w14:paraId="3F3EE5DD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organizacja, współorganizacja i/lub obsługa wydarzeń gminnych związanych z rozwojem przedsiębiorczości   i działalności   gospodarczych   na   terenie   Gminy   Wieniawa, a w szczególności: Wieniawskiego Forum Gospodarczego,</w:t>
      </w:r>
    </w:p>
    <w:p w14:paraId="6B051D22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promocja gospodarcza Gminy w kraju i za granicą,</w:t>
      </w:r>
    </w:p>
    <w:p w14:paraId="3E3B96FD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inne działania wynikające z rozpoznanych potrzeb z zakresu wsparcia przedsiębiorczości i rozwoju gospodarczego.</w:t>
      </w:r>
    </w:p>
    <w:p w14:paraId="0F1C48A5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12. </w:t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Działalność na rzecz dzieci i młodzieży, w tym wypoczynku dzieci i młodzieży:</w:t>
      </w:r>
    </w:p>
    <w:p w14:paraId="4B1BA886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 xml:space="preserve">organizacja zajęć integracyjnych dla dzieci podczas ferii zimowych i/lub wakacji letnich w ramach </w:t>
      </w:r>
      <w:proofErr w:type="spellStart"/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zajęćm</w:t>
      </w:r>
      <w:proofErr w:type="spellEnd"/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 xml:space="preserve"> pozalekcyjnych,</w:t>
      </w:r>
    </w:p>
    <w:p w14:paraId="7F1CFA90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inne działania wynikające z rozpoznanych potrzeb dzieci i młodzieży.</w:t>
      </w:r>
    </w:p>
    <w:p w14:paraId="15C55702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4EA7A265" w14:textId="77777777" w:rsidR="00B7536B" w:rsidRPr="00B7536B" w:rsidRDefault="00B7536B" w:rsidP="00B7536B">
      <w:pPr>
        <w:keepNext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7.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Okres realizacji programu</w:t>
      </w:r>
    </w:p>
    <w:p w14:paraId="100DDF27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7. </w:t>
      </w:r>
    </w:p>
    <w:p w14:paraId="7F36823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Program obowiązuje w okresie od 1 stycznia 2025 r. do 31 grudnia 2025 r.</w:t>
      </w:r>
    </w:p>
    <w:p w14:paraId="692DF71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236CB394" w14:textId="77777777" w:rsidR="00B7536B" w:rsidRPr="00B7536B" w:rsidRDefault="00B7536B" w:rsidP="00B7536B">
      <w:pPr>
        <w:keepNext/>
        <w:keepLines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lastRenderedPageBreak/>
        <w:t>Rozdział 8.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Wysokość środków przeznaczonych na realizację programu</w:t>
      </w:r>
    </w:p>
    <w:p w14:paraId="1C31EB2B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8. </w:t>
      </w:r>
    </w:p>
    <w:p w14:paraId="42177F27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Wysokość środków na realizację programu określa uchwała budżetowa Gminy Wieniawa na rok 2025.</w:t>
      </w:r>
    </w:p>
    <w:p w14:paraId="1A75CD4B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Planowane wydatki na realizację poszczególnych zadań mogą ulec zmianie.</w:t>
      </w:r>
    </w:p>
    <w:p w14:paraId="34516CB8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Realizacja zadań określonych w § 6 ust. 2 odbywa się w ramach Programu Profilaktyki i Rozwiązywania Problemów Alkoholowych oraz przeciwdziałania narkomanii na terenie Gminy Wieniawa na rok 2025.</w:t>
      </w:r>
    </w:p>
    <w:p w14:paraId="32C4AAB5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3DD5AFC1" w14:textId="77777777" w:rsidR="00B7536B" w:rsidRPr="00B7536B" w:rsidRDefault="00B7536B" w:rsidP="00B7536B">
      <w:pPr>
        <w:keepNext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9.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Sposób realizacji programu</w:t>
      </w:r>
    </w:p>
    <w:p w14:paraId="49C45C53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9. </w:t>
      </w:r>
    </w:p>
    <w:p w14:paraId="0D16B47F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Podmiotami  realizującymi  postanowienia  programu  w zakresie  współpracy  gminy  z organizacjami pozarządowymi są w szczególności:</w:t>
      </w:r>
    </w:p>
    <w:p w14:paraId="3B17258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Rada gminy i jej komisje – w zakresie wytyczania polityki społecznej i finansowej gminy, nawiązywania merytorycznej współpracy z organizacjami.</w:t>
      </w:r>
    </w:p>
    <w:p w14:paraId="0207B17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Wójt w zakresie realizacji polityki, o której mowa w pkt 1, określania w ogłoszeniach o konkursach spodziewanych rezultatów realizacji poszczególnych zadań, dysponowania środkami w ramach budżetu.</w:t>
      </w:r>
    </w:p>
    <w:p w14:paraId="7C30F581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Komisje konkursowe – powołane w celu oceny merytorycznej ofert składanych w ramach otwartych konkursów ofert na realizację zadań gminy.</w:t>
      </w:r>
    </w:p>
    <w:p w14:paraId="7D4741A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Referaty merytoryczne urzędu – w zakresie bieżącej współpracy z organizacjami pozarządowymi, a w szczególności dysponowanie budżetem w określonych w programie zadaniach publicznych.</w:t>
      </w:r>
    </w:p>
    <w:p w14:paraId="31AFD607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Organizacje pozarządowe oraz podmioty wymienione art. 3 ust. 3 ustawy – w zakresie realizacji zleconych zadań publicznych oraz współpracy w ramach wskazanych w programie form współpracy.</w:t>
      </w:r>
    </w:p>
    <w:p w14:paraId="41B2A355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7D30D715" w14:textId="77777777" w:rsidR="00B7536B" w:rsidRPr="00B7536B" w:rsidRDefault="00B7536B" w:rsidP="00B7536B">
      <w:pPr>
        <w:keepNext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10.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Sposób oceny realizacji programu</w:t>
      </w:r>
    </w:p>
    <w:p w14:paraId="55B82D59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10. </w:t>
      </w:r>
    </w:p>
    <w:p w14:paraId="15B09EC1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Dla czytelnej oceny realizacji poszczególnych celów szczegółowych przyjęto następujące wskaźniki dla</w:t>
      </w:r>
    </w:p>
    <w:p w14:paraId="33C7096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każdej z poszczególnych form współpracy:</w:t>
      </w:r>
    </w:p>
    <w:p w14:paraId="75C0DCE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wspólnie przygotowanych aktów prawa normatywnego (w tym strategii rozwoju i programów).</w:t>
      </w:r>
    </w:p>
    <w:p w14:paraId="02E883D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aktów prawa miejscowego, do których zgłoszono uwagi.</w:t>
      </w:r>
    </w:p>
    <w:p w14:paraId="2D1749E4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aktów prawa miejscowego, które zostały poddane konsultacjom.</w:t>
      </w:r>
    </w:p>
    <w:p w14:paraId="717A87CB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organizacji pozarządowych, które co najmniej raz uczestniczyły w konsultacjach.</w:t>
      </w:r>
    </w:p>
    <w:p w14:paraId="04B8710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uczestników Wieniawskiej Gali Organizacji Pozarządowych.</w:t>
      </w:r>
    </w:p>
    <w:p w14:paraId="32D5042B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wspólnych zespołów o charakterze doradczym i inicjatywnym.</w:t>
      </w:r>
    </w:p>
    <w:p w14:paraId="310DAB4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7)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patronatów udzielonych przez wójta nad inicjatywami i projektami organizacji pozarządowych.</w:t>
      </w:r>
    </w:p>
    <w:p w14:paraId="7471A65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8)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złożonych wniosków o inicjatywę lokalną.</w:t>
      </w:r>
    </w:p>
    <w:p w14:paraId="4706B9EF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9)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podpisanych umów o inicjatywę lokalną.</w:t>
      </w:r>
    </w:p>
    <w:p w14:paraId="6817E25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10)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szkoleń, warsztatów, seminariów, konferencji, spotkań informacyjnych.</w:t>
      </w:r>
    </w:p>
    <w:p w14:paraId="7753C9C5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11)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uczestników szkoleń, warsztatów, seminariów, konferencji i spotkań informacyjnych.</w:t>
      </w:r>
    </w:p>
    <w:p w14:paraId="64708F6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lastRenderedPageBreak/>
        <w:t>12)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 osób/organizacji,  które  skorzystały  z doradztwa  w ramach  Punktu  Wsparcia  Organizacji</w:t>
      </w:r>
    </w:p>
    <w:p w14:paraId="4D3AB14B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113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Pozarządowych.</w:t>
      </w:r>
    </w:p>
    <w:p w14:paraId="5FB077A4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13)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projektów w poszczególnych obszarach, zgłoszonych w odpowiedzi na ogłoszone konkursy.</w:t>
      </w:r>
    </w:p>
    <w:p w14:paraId="0FEAAFEA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14)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ilość środków przekazanych w formie dotacji na zadania publiczne w poszczególnych obszarach zadań.</w:t>
      </w:r>
    </w:p>
    <w:p w14:paraId="396B559C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15)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ilość faktycznie wykorzystanych środków po rozliczeniach w danym obszarze.</w:t>
      </w:r>
    </w:p>
    <w:p w14:paraId="65C024F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16)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ilość środków własnych organizacji pozarządowych zaangażowanych w realizację zadań publicznych (wkład finansowy)</w:t>
      </w:r>
    </w:p>
    <w:p w14:paraId="175671F8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17)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ilość środków własnych organizacji pozarządowych zaangażowanych w realizację zadań publicznych (wkład osobowy i rzeczowy w przeliczeniu na zł).</w:t>
      </w:r>
    </w:p>
    <w:p w14:paraId="6A5EFBF3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18)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zrealizowanych projektów, w każdym z obszarów.</w:t>
      </w:r>
    </w:p>
    <w:p w14:paraId="58F496B5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19)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liczba zgłoszonych propozycji realizacji zadań przez organizacje w rozumieniu art.19a UDPPW</w:t>
      </w:r>
    </w:p>
    <w:p w14:paraId="3A467A24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20)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ilość środków przekazanych w formie dotacji w trybie art. 19a UDPPW.</w:t>
      </w:r>
    </w:p>
    <w:p w14:paraId="3CC88F7E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7535BB7F" w14:textId="77777777" w:rsidR="00B7536B" w:rsidRPr="00B7536B" w:rsidRDefault="00B7536B" w:rsidP="00B7536B">
      <w:pPr>
        <w:keepNext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Rozdział 11.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br/>
      </w:r>
      <w:r w:rsidRPr="00B7536B">
        <w:rPr>
          <w:rFonts w:eastAsia="Times New Roman" w:cs="Times New Roman"/>
          <w:b/>
          <w:bCs/>
          <w:color w:val="000000"/>
          <w:kern w:val="0"/>
          <w:sz w:val="22"/>
          <w:u w:color="000000"/>
          <w:lang w:eastAsia="pl-PL"/>
          <w14:ligatures w14:val="none"/>
        </w:rPr>
        <w:t>Tryb powoływania i zasady działania komisji konkursowych</w:t>
      </w:r>
    </w:p>
    <w:p w14:paraId="2966F877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11. </w:t>
      </w:r>
    </w:p>
    <w:p w14:paraId="6E56B47C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Wójt powołuje Komisję Konkursową, która dokonuje oceny merytorycznej i formalnej złożonych</w:t>
      </w:r>
    </w:p>
    <w:p w14:paraId="0F56EF49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 konkursie ofert, a wyniki z tej oceny przedstawia wójtowi w formie opinii.</w:t>
      </w:r>
    </w:p>
    <w:p w14:paraId="15268F46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Na swoich przedstawicieli Wójt może wskazać pracowników merytorycznych referatów oraz pracowników jednostek organizacyjnych działających w danym obszarze zadań publicznych.</w:t>
      </w:r>
    </w:p>
    <w:p w14:paraId="03533C69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Kandydatów na członków komisji konkursowej spośród organizacji pozarządowych mogą zgłaszać organizacje pozarządowe mające siedzibę na terenie Gminy Wieniawa lub działające na rzecz jej mieszkańców.</w:t>
      </w:r>
    </w:p>
    <w:p w14:paraId="2B4142AA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</w:p>
    <w:p w14:paraId="01A74849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Nabór przedstawicieli organizacji pozarządowych do udziału w komisji wójt ogłasza na stronie internetowej Biuletynu Informacji Publicznej oraz stronie internetowej urzędu, przy czym okres zgłaszania się kandydatów wynosi co najmniej 7 dni. W ogłoszeniu wójt ustala szczegółowe warunki udziału w naborze.</w:t>
      </w:r>
    </w:p>
    <w:p w14:paraId="098CB871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Wójt w zarządzeniu o powołaniu komisji konkursowej, prócz składu komisji konkursowej, określa</w:t>
      </w:r>
    </w:p>
    <w:p w14:paraId="768C8910" w14:textId="77777777" w:rsidR="00B7536B" w:rsidRPr="00B7536B" w:rsidRDefault="00B7536B" w:rsidP="00B7536B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dokumenty dotyczące prac komisji konkursowej oraz zasady jej obsługi.</w:t>
      </w:r>
    </w:p>
    <w:p w14:paraId="08731121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Komisja konkursowa może działać bez udziału osób wskazanych przez organizacje pozarządowe lub podmioty wymienione w art. 3 ust. 3 w przypadkach określonych w art. 15 ust. 2da ustawy.</w:t>
      </w:r>
    </w:p>
    <w:p w14:paraId="4164E6D8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12. </w:t>
      </w:r>
    </w:p>
    <w:p w14:paraId="56F8CDB9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Ocena formalna ofert dokonywana jest przez pracowników Urzędu Gminy Wieniawa powołanych zarządzeniem Wójta Gminy Wieniawa, na podstawie karty oceny formalnej będącej załącznikiem do zarządzenia wójta w sprawie powołania komisji konkursowej. W przypadku stwierdzenia błędów formalnych informuje się oferentów o możliwości ich uzupełnienia i poprawienia w terminie 5 dni roboczych od daty powiadomienia w formie określonym w ogłoszeniu konkursowym.</w:t>
      </w:r>
    </w:p>
    <w:p w14:paraId="21F92992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Do oceny merytorycznej dopuszcza się wyłącznie oferty spełniające wymogi formalne.</w:t>
      </w:r>
    </w:p>
    <w:p w14:paraId="6EBC8713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13. </w:t>
      </w:r>
    </w:p>
    <w:p w14:paraId="5196D737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Członek komisji konkursowej przed przystąpieniem do oceny ofert złożonych w danym konkursie wypełnia oświadczenie dotyczące braku przesłanek dla jego wyłączenia ze składu komisji. Niewypełnienie oświadczenia lub wskazanie w oświadczeniu potwierdzenia istnienia wymienionych w nim przesłanek (m.in. powiązanie z którymkolwiek z oferentów) skutkuje brakiem możliwości przystąpienia do oceny merytorycznej, co oznacza całkowite wyłączenie członka z prac komisji konkursowej.</w:t>
      </w:r>
    </w:p>
    <w:p w14:paraId="22CB47CD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lastRenderedPageBreak/>
        <w:t>2. 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Komisje konkursowe dokonują oceny punktowej ofert we wskazanej skali punktów przyznawanych w poszczególnych kryteriach określonych w szczegółowych ogłoszeniach konkursowych.</w:t>
      </w:r>
    </w:p>
    <w:p w14:paraId="6B8E4FBF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3. 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Ocena dokonywana jest na podstawie kart oceny. Wzór karty oceny określony przez Wójta stanowić będzie załącznik do otwartego konkursu ofert.</w:t>
      </w:r>
    </w:p>
    <w:p w14:paraId="4D964F2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4. 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Ostatecznej oceny ofert komisja konkursowa dokonuje na podstawie wyliczenia średniej arytmetycznej z sumy punktów przyznanych przez poszczególnych jej członków.</w:t>
      </w:r>
    </w:p>
    <w:p w14:paraId="1A67028E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5. 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 przypadku ofert, które nie uzyskają maksymalnej liczby punktów komisja konkursowa wskazuje przyczyny obniżenia oceny punktowej.</w:t>
      </w:r>
    </w:p>
    <w:p w14:paraId="7CD9B954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6. 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Z prac komisji konkursowej sporządzany jest protokół, który podpisują wszyscy członkowie dokonujący oceny. Dokumentację konkursową przechowuje się w Urzędzie Gminy Wieniawa.</w:t>
      </w:r>
    </w:p>
    <w:p w14:paraId="47A7D11D" w14:textId="77777777" w:rsidR="00B7536B" w:rsidRPr="00B7536B" w:rsidRDefault="00B7536B" w:rsidP="00B7536B">
      <w:pPr>
        <w:keepNext/>
        <w:autoSpaceDE w:val="0"/>
        <w:autoSpaceDN w:val="0"/>
        <w:adjustRightInd w:val="0"/>
        <w:spacing w:before="2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 14. </w:t>
      </w:r>
    </w:p>
    <w:p w14:paraId="0C0E1A48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1. 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Wójt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podejmuje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ostateczną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decyzję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w sprawie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wyboru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ofert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i wysokości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dotacji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ab/>
        <w:t>w oparciu o rekomendowane przez komisję konkursową oceny.</w:t>
      </w:r>
    </w:p>
    <w:p w14:paraId="14130058" w14:textId="77777777" w:rsidR="00B7536B" w:rsidRPr="00B7536B" w:rsidRDefault="00B7536B" w:rsidP="00B7536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color w:val="000000"/>
          <w:kern w:val="0"/>
          <w:sz w:val="22"/>
          <w:lang w:eastAsia="pl-PL"/>
          <w14:ligatures w14:val="none"/>
        </w:rPr>
      </w:pPr>
      <w:r w:rsidRPr="00B7536B">
        <w:rPr>
          <w:rFonts w:eastAsia="Times New Roman" w:cs="Times New Roman"/>
          <w:kern w:val="0"/>
          <w:sz w:val="22"/>
          <w:lang w:eastAsia="pl-PL"/>
          <w14:ligatures w14:val="none"/>
        </w:rPr>
        <w:t>2. </w:t>
      </w:r>
      <w:r w:rsidRPr="00B7536B">
        <w:rPr>
          <w:rFonts w:eastAsia="Times New Roman" w:cs="Times New Roman"/>
          <w:color w:val="000000"/>
          <w:kern w:val="0"/>
          <w:sz w:val="22"/>
          <w:u w:color="000000"/>
          <w:lang w:eastAsia="pl-PL"/>
          <w14:ligatures w14:val="none"/>
        </w:rPr>
        <w:t>Wyniki konkursu publikowane są na tablicy ogłoszeń urzędu oraz w Biuletynie Informacji Publicznej Gminy Wieniawa.</w:t>
      </w:r>
    </w:p>
    <w:p w14:paraId="3D190E56" w14:textId="77777777" w:rsidR="00586190" w:rsidRDefault="00586190"/>
    <w:sectPr w:rsidR="00586190" w:rsidSect="00B7536B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6B"/>
    <w:rsid w:val="003243C7"/>
    <w:rsid w:val="00471AFB"/>
    <w:rsid w:val="00586190"/>
    <w:rsid w:val="00B7536B"/>
    <w:rsid w:val="00D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48AE"/>
  <w15:chartTrackingRefBased/>
  <w15:docId w15:val="{EE493323-01A3-4535-9F5D-546BC552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inawieniawa.pl/" TargetMode="External"/><Relationship Id="rId4" Type="http://schemas.openxmlformats.org/officeDocument/2006/relationships/hyperlink" Target="http://www.gminawieni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3554</Words>
  <Characters>21326</Characters>
  <Application>Microsoft Office Word</Application>
  <DocSecurity>0</DocSecurity>
  <Lines>177</Lines>
  <Paragraphs>49</Paragraphs>
  <ScaleCrop>false</ScaleCrop>
  <Company/>
  <LinksUpToDate>false</LinksUpToDate>
  <CharactersWithSpaces>24831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1</cp:revision>
  <dcterms:created xsi:type="dcterms:W3CDTF">2024-11-13T11:29:00Z</dcterms:created>
  <dcterms:modified xsi:type="dcterms:W3CDTF">2024-11-13T11:29:00Z</dcterms:modified>
</cp:coreProperties>
</file>