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18"/>
        <w:gridCol w:w="7144"/>
      </w:tblGrid>
      <w:tr w:rsidR="00720F4D" w:rsidRPr="00365E4A" w14:paraId="6B3A2FDF" w14:textId="77777777" w:rsidTr="00EE3787">
        <w:tc>
          <w:tcPr>
            <w:tcW w:w="9062" w:type="dxa"/>
            <w:gridSpan w:val="2"/>
          </w:tcPr>
          <w:p w14:paraId="29A6488E" w14:textId="32480B49" w:rsidR="00720F4D" w:rsidRPr="00365E4A" w:rsidRDefault="00720F4D" w:rsidP="00EE378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65E4A">
              <w:rPr>
                <w:rFonts w:ascii="Calibri" w:hAnsi="Calibri" w:cs="Calibri"/>
                <w:b/>
                <w:bCs/>
                <w:sz w:val="18"/>
                <w:szCs w:val="18"/>
              </w:rPr>
              <w:t>K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LAUZULA INFORMACYJNA K13</w:t>
            </w:r>
            <w:r w:rsidRPr="00365E4A">
              <w:rPr>
                <w:rFonts w:ascii="Calibri" w:hAnsi="Calibri" w:cs="Calibri"/>
                <w:sz w:val="18"/>
                <w:szCs w:val="18"/>
              </w:rPr>
              <w:t xml:space="preserve"> – </w:t>
            </w:r>
            <w:r>
              <w:rPr>
                <w:rFonts w:ascii="Calibri" w:hAnsi="Calibri" w:cs="Calibri"/>
                <w:sz w:val="18"/>
                <w:szCs w:val="18"/>
              </w:rPr>
              <w:t>Centralny Rejestr Umów Jednostek Sektora Finansów Publicznych</w:t>
            </w:r>
          </w:p>
        </w:tc>
      </w:tr>
      <w:tr w:rsidR="00720F4D" w:rsidRPr="00365E4A" w14:paraId="1A65C27A" w14:textId="77777777" w:rsidTr="00EE3787">
        <w:tc>
          <w:tcPr>
            <w:tcW w:w="1918" w:type="dxa"/>
          </w:tcPr>
          <w:p w14:paraId="324B785F" w14:textId="77777777"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7144" w:type="dxa"/>
          </w:tcPr>
          <w:p w14:paraId="15CAA698" w14:textId="7A86CAFA" w:rsidR="00720F4D" w:rsidRPr="00384BCA" w:rsidRDefault="00720F4D" w:rsidP="00EE3787">
            <w:pPr>
              <w:jc w:val="both"/>
              <w:rPr>
                <w:rFonts w:ascii="Calibri" w:hAnsi="Calibri" w:cs="Calibri"/>
                <w:sz w:val="18"/>
                <w:szCs w:val="18"/>
                <w:lang w:eastAsia="pl-PL"/>
              </w:rPr>
            </w:pPr>
            <w:r w:rsidRPr="00365E4A">
              <w:rPr>
                <w:rFonts w:ascii="Calibri" w:eastAsia="Calibri" w:hAnsi="Calibri" w:cs="Calibri"/>
                <w:sz w:val="18"/>
                <w:szCs w:val="18"/>
              </w:rPr>
              <w:t xml:space="preserve">Administratorem danych osobowych jest </w:t>
            </w:r>
            <w:r w:rsidRPr="00365E4A">
              <w:rPr>
                <w:rFonts w:ascii="Calibri" w:hAnsi="Calibri" w:cs="Calibri"/>
                <w:sz w:val="18"/>
                <w:szCs w:val="18"/>
                <w:lang w:eastAsia="pl-PL"/>
              </w:rPr>
              <w:t xml:space="preserve"> </w:t>
            </w:r>
            <w:r w:rsidRPr="00365E4A">
              <w:rPr>
                <w:rFonts w:ascii="Calibri" w:hAnsi="Calibri" w:cs="Calibri"/>
                <w:sz w:val="18"/>
                <w:szCs w:val="18"/>
                <w:highlight w:val="yellow"/>
                <w:lang w:eastAsia="pl-PL"/>
              </w:rPr>
              <w:t xml:space="preserve">(podać nazwę </w:t>
            </w:r>
            <w:commentRangeStart w:id="0"/>
            <w:r>
              <w:rPr>
                <w:rFonts w:ascii="Calibri" w:hAnsi="Calibri" w:cs="Calibri"/>
                <w:sz w:val="18"/>
                <w:szCs w:val="18"/>
                <w:highlight w:val="yellow"/>
                <w:lang w:eastAsia="pl-PL"/>
              </w:rPr>
              <w:t>kierownika jednostki</w:t>
            </w:r>
            <w:r w:rsidRPr="00365E4A">
              <w:rPr>
                <w:rFonts w:ascii="Calibri" w:hAnsi="Calibri" w:cs="Calibri"/>
                <w:sz w:val="18"/>
                <w:szCs w:val="18"/>
                <w:highlight w:val="yellow"/>
                <w:lang w:eastAsia="pl-PL"/>
              </w:rPr>
              <w:t xml:space="preserve"> </w:t>
            </w:r>
            <w:commentRangeEnd w:id="0"/>
            <w:r w:rsidR="00173126" w:rsidRPr="00365E4A">
              <w:rPr>
                <w:rStyle w:val="Odwoaniedokomentarza"/>
                <w:rFonts w:ascii="Calibri" w:hAnsi="Calibri" w:cs="Calibri"/>
                <w:sz w:val="18"/>
                <w:szCs w:val="18"/>
                <w:highlight w:val="yellow"/>
                <w:lang w:eastAsia="pl-PL"/>
              </w:rPr>
              <w:commentReference w:id="0"/>
            </w:r>
            <w:r w:rsidRPr="00365E4A">
              <w:rPr>
                <w:rFonts w:ascii="Calibri" w:hAnsi="Calibri" w:cs="Calibri"/>
                <w:sz w:val="18"/>
                <w:szCs w:val="18"/>
                <w:highlight w:val="yellow"/>
                <w:lang w:eastAsia="pl-PL"/>
              </w:rPr>
              <w:t>wraz z adresem pocztowym oraz nr. telefonu oraz adresem e-mail</w:t>
            </w:r>
            <w:r>
              <w:rPr>
                <w:rFonts w:ascii="Calibri" w:hAnsi="Calibri" w:cs="Calibri"/>
                <w:sz w:val="18"/>
                <w:szCs w:val="18"/>
                <w:highlight w:val="yellow"/>
                <w:lang w:eastAsia="pl-PL"/>
              </w:rPr>
              <w:t>, adresem e-Doręczeń</w:t>
            </w:r>
            <w:r w:rsidRPr="00365E4A">
              <w:rPr>
                <w:rFonts w:ascii="Calibri" w:hAnsi="Calibri" w:cs="Calibri"/>
                <w:sz w:val="18"/>
                <w:szCs w:val="18"/>
                <w:highlight w:val="yellow"/>
                <w:lang w:eastAsia="pl-PL"/>
              </w:rPr>
              <w:t>)</w:t>
            </w:r>
            <w:r>
              <w:rPr>
                <w:rFonts w:ascii="Calibri" w:hAnsi="Calibri" w:cs="Calibri"/>
                <w:sz w:val="18"/>
                <w:szCs w:val="18"/>
                <w:lang w:eastAsia="pl-PL"/>
              </w:rPr>
              <w:t>.</w:t>
            </w:r>
          </w:p>
        </w:tc>
      </w:tr>
      <w:tr w:rsidR="00720F4D" w:rsidRPr="00365E4A" w14:paraId="0FED3640" w14:textId="77777777" w:rsidTr="00EE3787">
        <w:tc>
          <w:tcPr>
            <w:tcW w:w="1918" w:type="dxa"/>
          </w:tcPr>
          <w:p w14:paraId="4CE29112" w14:textId="77777777"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INSPEKTOR OCHRONY DANYCH</w:t>
            </w:r>
          </w:p>
        </w:tc>
        <w:tc>
          <w:tcPr>
            <w:tcW w:w="7144" w:type="dxa"/>
          </w:tcPr>
          <w:p w14:paraId="2AE435B5" w14:textId="77777777" w:rsidR="00720F4D" w:rsidRPr="00365E4A" w:rsidRDefault="00720F4D" w:rsidP="00EE378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Administrator wyznaczył Inspektora Ochrony Danych: 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  <w:t>(podać imię i nazwisko IOD)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, z którym można się skontaktować poprzez: adres e-mail: </w:t>
            </w:r>
            <w:r w:rsidRPr="00365E4A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>(</w:t>
            </w:r>
            <w:hyperlink r:id="rId9" w:history="1">
              <w:r w:rsidRPr="00365E4A">
                <w:rPr>
                  <w:rStyle w:val="Hipercze"/>
                  <w:rFonts w:ascii="Calibri" w:eastAsia="Calibri" w:hAnsi="Calibri" w:cs="Calibri"/>
                  <w:sz w:val="18"/>
                  <w:szCs w:val="18"/>
                  <w:highlight w:val="yellow"/>
                </w:rPr>
                <w:t>kontakt@iszd.pl</w:t>
              </w:r>
            </w:hyperlink>
            <w:r w:rsidRPr="00365E4A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 xml:space="preserve"> lub podać inny obowiązujący u ADO adres e-mail IOD)</w:t>
            </w:r>
            <w:r w:rsidRPr="00365E4A">
              <w:rPr>
                <w:rFonts w:ascii="Calibri" w:eastAsia="Calibri" w:hAnsi="Calibri" w:cs="Calibri"/>
                <w:sz w:val="18"/>
                <w:szCs w:val="18"/>
              </w:rPr>
              <w:t>, numerem tel.: 607770718</w:t>
            </w:r>
            <w:r w:rsidRPr="00365E4A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365E4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lub pisemnie na adres administratora.</w:t>
            </w:r>
          </w:p>
        </w:tc>
      </w:tr>
      <w:tr w:rsidR="00720F4D" w:rsidRPr="00517D5A" w14:paraId="57E1DE37" w14:textId="77777777" w:rsidTr="00EE3787">
        <w:tc>
          <w:tcPr>
            <w:tcW w:w="1918" w:type="dxa"/>
          </w:tcPr>
          <w:p w14:paraId="1A46F265" w14:textId="77777777" w:rsidR="00720F4D" w:rsidRPr="00DC3CD9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C3CD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CELE PRZETWARZANIA I PODSTAWA PRAWNA</w:t>
            </w:r>
          </w:p>
        </w:tc>
        <w:tc>
          <w:tcPr>
            <w:tcW w:w="7144" w:type="dxa"/>
          </w:tcPr>
          <w:p w14:paraId="3914392A" w14:textId="3948866B" w:rsidR="00720F4D" w:rsidRPr="00517D5A" w:rsidRDefault="00720F4D" w:rsidP="00173126">
            <w:pPr>
              <w:suppressAutoHyphens/>
              <w:autoSpaceDN w:val="0"/>
              <w:jc w:val="both"/>
              <w:textAlignment w:val="baseline"/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</w:pPr>
            <w:r w:rsidRPr="00DC3CD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Państwa dane osobowe są przetwarzane w celu</w:t>
            </w:r>
            <w:r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realizacji obowiązków spoczywających na kierowniku jednostki sektora finansów publicznych polegających na umieszczeniu informacji o zawartych umowach w Centralnym Rejestrze Umów (CRU), prowadzonym przez Ministra Finansów na</w:t>
            </w:r>
            <w:r w:rsidRPr="00DC3CD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podstawie art. 6 ust</w:t>
            </w:r>
            <w:r w:rsidR="0012647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.</w:t>
            </w:r>
            <w:r w:rsidRPr="00DC3CD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1 lit</w:t>
            </w:r>
            <w:r w:rsidR="0012647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.</w:t>
            </w:r>
            <w:r w:rsidRPr="00DC3CD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c RODO kiedy przetwarzanie jest niezbędne do wypełnienia obowiązku prawnego ciążącego na administratorze</w:t>
            </w:r>
            <w:r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, </w:t>
            </w:r>
            <w:r w:rsidRPr="00DC3CD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w szczególności w związku z </w:t>
            </w:r>
            <w:r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ustawą</w:t>
            </w:r>
            <w:r w:rsidRPr="00720F4D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z dnia 27 sierpnia 2009 r. o finansach publicznych</w:t>
            </w:r>
            <w:r w:rsidR="00173126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173126" w:rsidRPr="00173126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i</w:t>
            </w:r>
            <w:r w:rsidR="00173126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173126" w:rsidRPr="00173126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rozporządzeniem Ministra Finansów i Gospodarki z dnia 30 marca 2026 r. w sprawie</w:t>
            </w:r>
            <w:r w:rsidR="00173126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173126" w:rsidRPr="00173126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Centralnego Rejestru Umów Jednostek Sektora Finansów Publicznych</w:t>
            </w:r>
          </w:p>
        </w:tc>
      </w:tr>
      <w:tr w:rsidR="00720F4D" w:rsidRPr="00365E4A" w14:paraId="5CCE5712" w14:textId="77777777" w:rsidTr="00EE3787">
        <w:tc>
          <w:tcPr>
            <w:tcW w:w="1918" w:type="dxa"/>
          </w:tcPr>
          <w:p w14:paraId="0F16DBA5" w14:textId="77777777"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ODBIORCY/KATEGORIE ODBIORCÓW DANYCH</w:t>
            </w:r>
          </w:p>
        </w:tc>
        <w:tc>
          <w:tcPr>
            <w:tcW w:w="7144" w:type="dxa"/>
          </w:tcPr>
          <w:p w14:paraId="7AF4FF7C" w14:textId="77777777" w:rsidR="00720F4D" w:rsidRPr="00365E4A" w:rsidRDefault="00720F4D" w:rsidP="00EE3787">
            <w:pPr>
              <w:autoSpaceDE w:val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sz w:val="18"/>
                <w:szCs w:val="18"/>
              </w:rPr>
              <w:t>Odbiorcami Państwa danych osobowych są:</w:t>
            </w:r>
          </w:p>
          <w:p w14:paraId="1228C008" w14:textId="3457E025" w:rsidR="00720F4D" w:rsidRDefault="00720F4D" w:rsidP="00720F4D">
            <w:pPr>
              <w:numPr>
                <w:ilvl w:val="0"/>
                <w:numId w:val="1"/>
              </w:numPr>
              <w:autoSpaceDE w:val="0"/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20F4D">
              <w:rPr>
                <w:rFonts w:ascii="Calibri" w:eastAsia="Calibri" w:hAnsi="Calibri" w:cs="Calibri"/>
                <w:sz w:val="18"/>
                <w:szCs w:val="18"/>
              </w:rPr>
              <w:t xml:space="preserve">Minister Finansów – jako podmiot odpowiedzialny za zapewnienie funkcjonowania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systemu teleinformatycznego, w którym jest prowadzony </w:t>
            </w:r>
            <w:r w:rsidRPr="00720F4D">
              <w:rPr>
                <w:rFonts w:ascii="Calibri" w:eastAsia="Calibri" w:hAnsi="Calibri" w:cs="Calibri"/>
                <w:sz w:val="18"/>
                <w:szCs w:val="18"/>
              </w:rPr>
              <w:t>Centraln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720F4D">
              <w:rPr>
                <w:rFonts w:ascii="Calibri" w:eastAsia="Calibri" w:hAnsi="Calibri" w:cs="Calibri"/>
                <w:sz w:val="18"/>
                <w:szCs w:val="18"/>
              </w:rPr>
              <w:t xml:space="preserve"> Rejestr Umów.</w:t>
            </w:r>
          </w:p>
          <w:p w14:paraId="23FA413E" w14:textId="4EE851F5" w:rsidR="00720F4D" w:rsidRDefault="00720F4D" w:rsidP="00720F4D">
            <w:pPr>
              <w:numPr>
                <w:ilvl w:val="0"/>
                <w:numId w:val="1"/>
              </w:numPr>
              <w:autoSpaceDE w:val="0"/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  <w:highlight w:val="yellow"/>
              </w:rPr>
            </w:pPr>
            <w:r w:rsidRPr="00365E4A">
              <w:rPr>
                <w:rFonts w:ascii="Calibri" w:eastAsia="Calibri" w:hAnsi="Calibri" w:cs="Calibri"/>
                <w:sz w:val="18"/>
                <w:szCs w:val="18"/>
              </w:rPr>
              <w:t>podmioty, z którymi administrator zawarł stosowne umowy powierzenia. Podmioty świadczące usługi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konsultingowe z zakresu ochrony danych osobowych ISZD, </w:t>
            </w:r>
            <w:r w:rsidRPr="00070FCD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 xml:space="preserve">IT w zakresie wsparcia technicznego przy realizacji zadań </w:t>
            </w:r>
            <w:r w:rsidRPr="00A0609C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>informatycznych</w:t>
            </w:r>
            <w:r w:rsidR="00283020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 xml:space="preserve">, </w:t>
            </w:r>
            <w:r w:rsidR="00283020" w:rsidRPr="00394FC3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>dostawy oprogramowania oraz obsługi zdalnej</w:t>
            </w:r>
            <w:r w:rsidR="00173126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>.</w:t>
            </w:r>
          </w:p>
          <w:p w14:paraId="399679E0" w14:textId="135DAAA5" w:rsidR="00720F4D" w:rsidRPr="00720F4D" w:rsidRDefault="00720F4D" w:rsidP="00720F4D">
            <w:pPr>
              <w:numPr>
                <w:ilvl w:val="0"/>
                <w:numId w:val="1"/>
              </w:numPr>
              <w:autoSpaceDE w:val="0"/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sz w:val="18"/>
                <w:szCs w:val="18"/>
              </w:rPr>
              <w:t>organy publiczne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365E4A">
              <w:rPr>
                <w:rFonts w:ascii="Calibri" w:eastAsia="Calibri" w:hAnsi="Calibri" w:cs="Calibri"/>
                <w:sz w:val="18"/>
                <w:szCs w:val="18"/>
              </w:rPr>
              <w:t>z wyjątkiem organów publicznych, które mogą otrzymywać dane osobowe w ramach konkretnego postępowania zgodnie z prawem Unii lub prawem państwa członkowskiego.</w:t>
            </w:r>
          </w:p>
        </w:tc>
      </w:tr>
      <w:tr w:rsidR="00720F4D" w:rsidRPr="00365E4A" w14:paraId="06A2AAB1" w14:textId="77777777" w:rsidTr="00EE3787">
        <w:tc>
          <w:tcPr>
            <w:tcW w:w="1918" w:type="dxa"/>
          </w:tcPr>
          <w:p w14:paraId="72EF3F6D" w14:textId="77777777"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PRZYSŁUGUJĄCE PRAWA</w:t>
            </w:r>
          </w:p>
        </w:tc>
        <w:tc>
          <w:tcPr>
            <w:tcW w:w="7144" w:type="dxa"/>
          </w:tcPr>
          <w:p w14:paraId="5F613C65" w14:textId="77777777" w:rsidR="00720F4D" w:rsidRPr="00DC0C18" w:rsidRDefault="00720F4D" w:rsidP="00EE3787">
            <w:pPr>
              <w:autoSpaceDE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 związku z przetwarzaniem danych osobowych przysługują Państwu uprawnienia: </w:t>
            </w:r>
          </w:p>
          <w:p w14:paraId="3056DC03" w14:textId="77777777" w:rsidR="00720F4D" w:rsidRPr="00DC0C18" w:rsidRDefault="00720F4D" w:rsidP="00720F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1" w:name="_Hlk198197300"/>
            <w:r w:rsidRPr="00DC0C18">
              <w:rPr>
                <w:rFonts w:ascii="Calibri" w:hAnsi="Calibri" w:cs="Calibri"/>
                <w:color w:val="000000"/>
                <w:sz w:val="18"/>
                <w:szCs w:val="18"/>
              </w:rPr>
              <w:t>dostępu do treści danych (zgodnie z art. 15 RODO);</w:t>
            </w:r>
          </w:p>
          <w:p w14:paraId="0F433975" w14:textId="77777777" w:rsidR="00720F4D" w:rsidRPr="00DC0C18" w:rsidRDefault="00720F4D" w:rsidP="00720F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hAnsi="Calibri" w:cs="Calibri"/>
                <w:color w:val="000000"/>
                <w:sz w:val="18"/>
                <w:szCs w:val="18"/>
              </w:rPr>
              <w:t>sprostowania danych (zgodnie z art. 16 RODO);</w:t>
            </w:r>
          </w:p>
          <w:p w14:paraId="20FFF33B" w14:textId="77777777" w:rsidR="00720F4D" w:rsidRPr="00DC0C18" w:rsidRDefault="00720F4D" w:rsidP="00720F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hAnsi="Calibri" w:cs="Calibri"/>
                <w:color w:val="000000"/>
                <w:sz w:val="18"/>
                <w:szCs w:val="18"/>
              </w:rPr>
              <w:t>usunięcia danych (zgodnie z art. 17 RODO);</w:t>
            </w:r>
          </w:p>
          <w:p w14:paraId="1622DAFB" w14:textId="77777777" w:rsidR="00720F4D" w:rsidRPr="00DC0C18" w:rsidRDefault="00720F4D" w:rsidP="00720F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2" w:name="_Hlk198197311"/>
            <w:bookmarkEnd w:id="1"/>
            <w:r w:rsidRPr="00DC0C18">
              <w:rPr>
                <w:rFonts w:ascii="Calibri" w:hAnsi="Calibri" w:cs="Calibri"/>
                <w:color w:val="000000"/>
                <w:sz w:val="18"/>
                <w:szCs w:val="18"/>
              </w:rPr>
              <w:t>ograniczenia przetwarzania danych (zgodnie z art. 18 RODO);</w:t>
            </w:r>
          </w:p>
          <w:bookmarkEnd w:id="2"/>
          <w:p w14:paraId="523779AB" w14:textId="77777777" w:rsidR="00720F4D" w:rsidRPr="00DC0C18" w:rsidRDefault="00720F4D" w:rsidP="00EE3787">
            <w:pPr>
              <w:autoSpaceDE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C0C18">
              <w:rPr>
                <w:rFonts w:ascii="Calibri" w:hAnsi="Calibri" w:cs="Calibri"/>
                <w:sz w:val="18"/>
                <w:szCs w:val="18"/>
              </w:rPr>
              <w:t>W przypadku danych osobowych przetwarzanych na podstawie na podstawie art. 6 ust 1 lit. c, art. 6 ust 1 lit. e, art. 9 ust 2 lit. h, art. 9 ust 2 lit. i RODO oraz art. 9 ust 3 RODO w większości przypadków nie jest możliwa realizacja prawa do usunięcia danych czy prawa do ograniczenia przetwarzania, chyba że dane przetwarzane są bez prawnie uzasadnionych podstaw przetwarzania.</w:t>
            </w:r>
          </w:p>
          <w:p w14:paraId="35436E96" w14:textId="77777777" w:rsidR="00720F4D" w:rsidRPr="00DC0C18" w:rsidRDefault="00720F4D" w:rsidP="00EE3787">
            <w:pPr>
              <w:autoSpaceDE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Kiedy podstawę przetwarzania Państwa danych osobowych stanowią art. 6 ust 1 lit. a, art. 9 ust 2 lit. a czy art. 6 ust 1 lit b RODO lub przetwarzanie odbywa się w sposób zautomatyzowany bez uszczerbku dla art. 17 RODO przysługuje Państwu prawo do:</w:t>
            </w:r>
          </w:p>
          <w:p w14:paraId="76F645AF" w14:textId="77777777" w:rsidR="00720F4D" w:rsidRPr="00DC0C18" w:rsidRDefault="00720F4D" w:rsidP="00720F4D">
            <w:pPr>
              <w:numPr>
                <w:ilvl w:val="0"/>
                <w:numId w:val="2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3" w:name="_Hlk198197318"/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przenoszenia danych (zgodnie z art. 20 RODO);</w:t>
            </w:r>
          </w:p>
          <w:p w14:paraId="60DC3891" w14:textId="77777777" w:rsidR="00720F4D" w:rsidRPr="00DC0C18" w:rsidRDefault="00720F4D" w:rsidP="00EE3787">
            <w:pPr>
              <w:autoSpaceDE w:val="0"/>
              <w:autoSpaceDN w:val="0"/>
              <w:spacing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Dla art. 6 ust 1 lit. e czy art. 6 ust 1 lit. f RODO w tym profilowaniu mają Państwu prawo do:</w:t>
            </w:r>
          </w:p>
          <w:p w14:paraId="7B730563" w14:textId="77777777" w:rsidR="00720F4D" w:rsidRPr="00203ABD" w:rsidRDefault="00720F4D" w:rsidP="00720F4D">
            <w:pPr>
              <w:numPr>
                <w:ilvl w:val="0"/>
                <w:numId w:val="2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do wniesienia sprzeciwu (zgodnie z art. 21 RODO)</w:t>
            </w:r>
            <w:bookmarkEnd w:id="3"/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z przyczyn związanych z sytuacją szczególną.</w:t>
            </w:r>
          </w:p>
        </w:tc>
      </w:tr>
      <w:tr w:rsidR="00720F4D" w:rsidRPr="00365E4A" w14:paraId="1DF7DC78" w14:textId="77777777" w:rsidTr="00EE3787">
        <w:tc>
          <w:tcPr>
            <w:tcW w:w="1918" w:type="dxa"/>
          </w:tcPr>
          <w:p w14:paraId="36C8A039" w14:textId="77777777"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WNIESIENIA SKARGI</w:t>
            </w:r>
          </w:p>
        </w:tc>
        <w:tc>
          <w:tcPr>
            <w:tcW w:w="7144" w:type="dxa"/>
          </w:tcPr>
          <w:p w14:paraId="49B7745C" w14:textId="77777777" w:rsidR="00720F4D" w:rsidRPr="00645579" w:rsidRDefault="00720F4D" w:rsidP="00EE3787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Zgodnie z art. 77 RODO p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rzysługuje Państwu prawo wniesienia skargi do organu nadzorczego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(PUODO)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jeżeli uważają Państwo, że przetwarzanie danych narusza obowiązujące przepisy. 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720F4D" w:rsidRPr="00365E4A" w14:paraId="0546214C" w14:textId="77777777" w:rsidTr="00EE3787">
        <w:tc>
          <w:tcPr>
            <w:tcW w:w="1918" w:type="dxa"/>
          </w:tcPr>
          <w:p w14:paraId="48D1A26A" w14:textId="77777777"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ZAUTOMATYZOWANE PODEJMOWANIE </w:t>
            </w:r>
          </w:p>
        </w:tc>
        <w:tc>
          <w:tcPr>
            <w:tcW w:w="7144" w:type="dxa"/>
          </w:tcPr>
          <w:p w14:paraId="2D50868A" w14:textId="1D6208F9" w:rsidR="00720F4D" w:rsidRPr="00365E4A" w:rsidRDefault="00720F4D" w:rsidP="00EE378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 trakcie przetwarzania </w:t>
            </w:r>
            <w:r w:rsidRPr="001731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Państwa danych osobowych nie dochodzi do zautomatyzowanego podejmowania decyzji ani do profilowania.</w:t>
            </w:r>
          </w:p>
        </w:tc>
      </w:tr>
      <w:tr w:rsidR="00720F4D" w:rsidRPr="00365E4A" w14:paraId="64AB5993" w14:textId="77777777" w:rsidTr="00EE3787">
        <w:tc>
          <w:tcPr>
            <w:tcW w:w="1918" w:type="dxa"/>
          </w:tcPr>
          <w:p w14:paraId="6E7806D2" w14:textId="77777777"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7144" w:type="dxa"/>
          </w:tcPr>
          <w:p w14:paraId="0DAA988F" w14:textId="36CAB20F" w:rsidR="00720F4D" w:rsidRPr="005A093C" w:rsidRDefault="00720F4D" w:rsidP="00EE378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Dane osobowe będą przetwarzane do zakończenia celu w związku, z którym zostały pozyskane a po tym czasie będą przechowywane przez okres oraz w zakresie wymaganym przez przepisy powszechnie obowiązującego prawa w zgodzie ustawą z dnia 14 lipca 1983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r. o narodowym zasobie archiwalnym i archiwach.</w:t>
            </w:r>
            <w:r w:rsidRPr="00365E4A">
              <w:rPr>
                <w:rFonts w:ascii="Calibri" w:hAnsi="Calibri" w:cs="Calibri"/>
                <w:sz w:val="18"/>
                <w:szCs w:val="18"/>
              </w:rPr>
              <w:t xml:space="preserve"> W przypadku wymienionego celu przetwarzania okres przechowywania wynosi </w:t>
            </w:r>
            <w:r>
              <w:rPr>
                <w:rFonts w:ascii="Calibri" w:hAnsi="Calibri" w:cs="Calibri"/>
                <w:sz w:val="18"/>
                <w:szCs w:val="18"/>
              </w:rPr>
              <w:t>5 lat, licząc od końca roku, w którym umowa przestała obowiązywać.</w:t>
            </w:r>
          </w:p>
        </w:tc>
      </w:tr>
      <w:tr w:rsidR="00720F4D" w:rsidRPr="00365E4A" w14:paraId="7D8C898F" w14:textId="77777777" w:rsidTr="00EE3787">
        <w:tc>
          <w:tcPr>
            <w:tcW w:w="1918" w:type="dxa"/>
          </w:tcPr>
          <w:p w14:paraId="1C983C03" w14:textId="77777777"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>OBOWIĄZEK PODANIA INFORMACJI</w:t>
            </w:r>
          </w:p>
        </w:tc>
        <w:tc>
          <w:tcPr>
            <w:tcW w:w="7144" w:type="dxa"/>
          </w:tcPr>
          <w:p w14:paraId="1A491C28" w14:textId="429A4872" w:rsidR="00126479" w:rsidRPr="00126479" w:rsidRDefault="00126479" w:rsidP="00126479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264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Podanie danych osobowych jest wymogiem ustawowym i jest obowiązkowe ze względu na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1264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przepisy prawa. Niepodanie danych osobowych uniemożliwi zawarcie i realizację umowy.</w:t>
            </w:r>
          </w:p>
          <w:p w14:paraId="0A51C202" w14:textId="119DB188" w:rsidR="00173126" w:rsidRPr="00126479" w:rsidRDefault="00173126" w:rsidP="00126479">
            <w:pPr>
              <w:autoSpaceDE w:val="0"/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związku z obowiązywaniem zasady jawności rejestru, dane osobowe wprowadzone do CRU będą publicznie dostępne.</w:t>
            </w:r>
          </w:p>
        </w:tc>
      </w:tr>
      <w:tr w:rsidR="00720F4D" w:rsidRPr="00365E4A" w14:paraId="565F580D" w14:textId="77777777" w:rsidTr="00EE3787">
        <w:tc>
          <w:tcPr>
            <w:tcW w:w="1918" w:type="dxa"/>
          </w:tcPr>
          <w:p w14:paraId="1386340E" w14:textId="77777777" w:rsidR="00720F4D" w:rsidRPr="00365E4A" w:rsidRDefault="00720F4D" w:rsidP="00EE3787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7144" w:type="dxa"/>
          </w:tcPr>
          <w:p w14:paraId="1E87AF5D" w14:textId="1D1645F7" w:rsidR="00720F4D" w:rsidRPr="00365E4A" w:rsidRDefault="00720F4D" w:rsidP="00EE3787">
            <w:pPr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Państwa dane </w:t>
            </w:r>
            <w:r w:rsidRPr="001264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osobowe nie są przekazywane do państw trzecich czy organizacji międzynarodowych.</w:t>
            </w:r>
          </w:p>
        </w:tc>
      </w:tr>
    </w:tbl>
    <w:p w14:paraId="22C1DFB0" w14:textId="77777777" w:rsidR="00720F4D" w:rsidRPr="002B6483" w:rsidRDefault="00720F4D" w:rsidP="00720F4D">
      <w:pPr>
        <w:rPr>
          <w:rFonts w:ascii="Calibri" w:hAnsi="Calibri" w:cs="Calibri"/>
        </w:rPr>
      </w:pPr>
    </w:p>
    <w:p w14:paraId="02AF2B2C" w14:textId="77777777" w:rsidR="00912985" w:rsidRDefault="00912985"/>
    <w:sectPr w:rsidR="00912985" w:rsidSect="00720F4D">
      <w:pgSz w:w="11906" w:h="16838"/>
      <w:pgMar w:top="1417" w:right="1417" w:bottom="1417" w:left="1417" w:header="709" w:footer="709" w:gutter="0"/>
      <w:cols w:space="708"/>
      <w:docGrid w:linePitch="600" w:charSpace="409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ędrzej Janeczek" w:date="2026-06-22T14:23:00Z" w:initials="JJ">
    <w:p w14:paraId="6CC45038" w14:textId="77777777" w:rsidR="00BB3BB1" w:rsidRDefault="00173126" w:rsidP="00BB3BB1">
      <w:r>
        <w:rPr>
          <w:rStyle w:val="Odwoaniedokomentarza"/>
        </w:rPr>
        <w:annotationRef/>
      </w:r>
      <w:r w:rsidR="00BB3BB1">
        <w:rPr>
          <w:kern w:val="0"/>
          <w:sz w:val="20"/>
          <w:szCs w:val="20"/>
          <w14:ligatures w14:val="none"/>
        </w:rPr>
        <w:t>np. Wójt/Burmistrz/Prezydent miasta, kierownik jednostki organizacyjnej jst, dyrektor jednostki organizacyjnej jst.</w:t>
      </w:r>
    </w:p>
    <w:p w14:paraId="42465CA5" w14:textId="77777777" w:rsidR="00BB3BB1" w:rsidRDefault="00BB3BB1" w:rsidP="00BB3BB1"/>
    <w:p w14:paraId="15F56873" w14:textId="77777777" w:rsidR="00BB3BB1" w:rsidRDefault="00BB3BB1" w:rsidP="00BB3BB1">
      <w:r>
        <w:rPr>
          <w:kern w:val="0"/>
          <w:sz w:val="20"/>
          <w:szCs w:val="20"/>
          <w14:ligatures w14:val="none"/>
        </w:rPr>
        <w:t>W przypadku CRU Administratorem nigdy nie jest  jednostka czyli np. Gmina/Szkoła/Ośrodek Pomocy Społecznej. Zawsze jest nim kierownik tej jednostki.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5F5687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D6C9ADE" w16cex:dateUtc="2026-06-22T12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5F56873" w16cid:durableId="3D6C9AD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Tekst podstawo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9A3BF3"/>
    <w:multiLevelType w:val="hybridMultilevel"/>
    <w:tmpl w:val="1BD892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FE72184"/>
    <w:multiLevelType w:val="hybridMultilevel"/>
    <w:tmpl w:val="0F581FDA"/>
    <w:lvl w:ilvl="0" w:tplc="60C25762">
      <w:start w:val="1"/>
      <w:numFmt w:val="decimal"/>
      <w:lvlText w:val="%1."/>
      <w:lvlJc w:val="left"/>
      <w:pPr>
        <w:ind w:left="720" w:hanging="360"/>
      </w:pPr>
    </w:lvl>
    <w:lvl w:ilvl="1" w:tplc="D3B8B778">
      <w:start w:val="1"/>
      <w:numFmt w:val="decimal"/>
      <w:lvlText w:val="%2."/>
      <w:lvlJc w:val="left"/>
      <w:pPr>
        <w:ind w:left="720" w:hanging="360"/>
      </w:pPr>
    </w:lvl>
    <w:lvl w:ilvl="2" w:tplc="128CCB08">
      <w:start w:val="1"/>
      <w:numFmt w:val="decimal"/>
      <w:lvlText w:val="%3."/>
      <w:lvlJc w:val="left"/>
      <w:pPr>
        <w:ind w:left="720" w:hanging="360"/>
      </w:pPr>
    </w:lvl>
    <w:lvl w:ilvl="3" w:tplc="70EA2EC2">
      <w:start w:val="1"/>
      <w:numFmt w:val="decimal"/>
      <w:lvlText w:val="%4."/>
      <w:lvlJc w:val="left"/>
      <w:pPr>
        <w:ind w:left="720" w:hanging="360"/>
      </w:pPr>
    </w:lvl>
    <w:lvl w:ilvl="4" w:tplc="2E587430">
      <w:start w:val="1"/>
      <w:numFmt w:val="decimal"/>
      <w:lvlText w:val="%5."/>
      <w:lvlJc w:val="left"/>
      <w:pPr>
        <w:ind w:left="720" w:hanging="360"/>
      </w:pPr>
    </w:lvl>
    <w:lvl w:ilvl="5" w:tplc="D0363926">
      <w:start w:val="1"/>
      <w:numFmt w:val="decimal"/>
      <w:lvlText w:val="%6."/>
      <w:lvlJc w:val="left"/>
      <w:pPr>
        <w:ind w:left="720" w:hanging="360"/>
      </w:pPr>
    </w:lvl>
    <w:lvl w:ilvl="6" w:tplc="DAD48EAC">
      <w:start w:val="1"/>
      <w:numFmt w:val="decimal"/>
      <w:lvlText w:val="%7."/>
      <w:lvlJc w:val="left"/>
      <w:pPr>
        <w:ind w:left="720" w:hanging="360"/>
      </w:pPr>
    </w:lvl>
    <w:lvl w:ilvl="7" w:tplc="C6B46F00">
      <w:start w:val="1"/>
      <w:numFmt w:val="decimal"/>
      <w:lvlText w:val="%8."/>
      <w:lvlJc w:val="left"/>
      <w:pPr>
        <w:ind w:left="720" w:hanging="360"/>
      </w:pPr>
    </w:lvl>
    <w:lvl w:ilvl="8" w:tplc="BC14BD5A">
      <w:start w:val="1"/>
      <w:numFmt w:val="decimal"/>
      <w:lvlText w:val="%9."/>
      <w:lvlJc w:val="left"/>
      <w:pPr>
        <w:ind w:left="720" w:hanging="360"/>
      </w:pPr>
    </w:lvl>
  </w:abstractNum>
  <w:num w:numId="1" w16cid:durableId="1090470015">
    <w:abstractNumId w:val="0"/>
  </w:num>
  <w:num w:numId="2" w16cid:durableId="1135754831">
    <w:abstractNumId w:val="2"/>
  </w:num>
  <w:num w:numId="3" w16cid:durableId="469833633">
    <w:abstractNumId w:val="1"/>
  </w:num>
  <w:num w:numId="4" w16cid:durableId="1345326222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ędrzej Janeczek">
    <w15:presenceInfo w15:providerId="None" w15:userId="Jędrzej Janecze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F4D"/>
    <w:rsid w:val="00126479"/>
    <w:rsid w:val="00173126"/>
    <w:rsid w:val="00283020"/>
    <w:rsid w:val="004F64D7"/>
    <w:rsid w:val="005545D4"/>
    <w:rsid w:val="00720F4D"/>
    <w:rsid w:val="007A1888"/>
    <w:rsid w:val="007D2A64"/>
    <w:rsid w:val="00912985"/>
    <w:rsid w:val="00A72960"/>
    <w:rsid w:val="00BB3BB1"/>
    <w:rsid w:val="00C17FA8"/>
    <w:rsid w:val="00DA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EDE83A"/>
  <w15:chartTrackingRefBased/>
  <w15:docId w15:val="{F7C14E38-BDEF-C64D-876E-012D5ECC3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Tekst podstawo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0F4D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0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0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0F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0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0F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0F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0F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0F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0F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0F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0F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0F4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0F4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0F4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0F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0F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0F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0F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0F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0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0F4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0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0F4D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720F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0F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0F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0F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0F4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20F4D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20F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0F4D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0F4D"/>
    <w:rPr>
      <w:rFonts w:asciiTheme="minorHAnsi" w:hAnsiTheme="minorHAnsi" w:cstheme="minorBidi"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720F4D"/>
    <w:rPr>
      <w:color w:val="467886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720F4D"/>
  </w:style>
  <w:style w:type="character" w:styleId="Nierozpoznanawzmianka">
    <w:name w:val="Unresolved Mention"/>
    <w:basedOn w:val="Domylnaczcionkaakapitu"/>
    <w:uiPriority w:val="99"/>
    <w:semiHidden/>
    <w:unhideWhenUsed/>
    <w:rsid w:val="00720F4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73126"/>
    <w:rPr>
      <w:rFonts w:asciiTheme="minorHAnsi" w:hAnsiTheme="minorHAnsi" w:cstheme="minorBidi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3126"/>
    <w:pPr>
      <w:spacing w:after="160"/>
    </w:pPr>
    <w:rPr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3126"/>
    <w:rPr>
      <w:rFonts w:asciiTheme="minorHAnsi" w:hAnsiTheme="minorHAnsi" w:cstheme="minorBid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microsoft.com/office/2011/relationships/people" Target="people.xml"/><Relationship Id="rId5" Type="http://schemas.openxmlformats.org/officeDocument/2006/relationships/comments" Target="comment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ontakt@iszd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623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Jędrzej Janeczek</dc:creator>
  <cp:keywords/>
  <dc:description/>
  <cp:lastModifiedBy>Jędrzej Janeczek</cp:lastModifiedBy>
  <cp:revision>6</cp:revision>
  <dcterms:created xsi:type="dcterms:W3CDTF">2026-06-18T07:12:00Z</dcterms:created>
  <dcterms:modified xsi:type="dcterms:W3CDTF">2026-06-23T08:30:00Z</dcterms:modified>
</cp:coreProperties>
</file>