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ACA33" w14:textId="71F0CC0A" w:rsidR="00755D13" w:rsidRPr="00C744C5" w:rsidRDefault="00345B5B" w:rsidP="00C744C5">
      <w:pPr>
        <w:pStyle w:val="Nagwek1"/>
        <w:rPr>
          <w:color w:val="auto"/>
          <w:sz w:val="28"/>
          <w:szCs w:val="28"/>
        </w:rPr>
      </w:pPr>
      <w:r w:rsidRPr="00C744C5">
        <w:rPr>
          <w:color w:val="auto"/>
          <w:sz w:val="28"/>
          <w:szCs w:val="28"/>
        </w:rPr>
        <w:t>Uchwała Numer X/67/2022 Rady Gminy Hażlach</w:t>
      </w:r>
    </w:p>
    <w:p w14:paraId="3DD09611" w14:textId="38C7AACB" w:rsidR="00345B5B" w:rsidRPr="00755D13" w:rsidRDefault="003639CD" w:rsidP="00755D13">
      <w:pPr>
        <w:spacing w:after="120"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z</w:t>
      </w:r>
      <w:r w:rsidR="00345B5B">
        <w:rPr>
          <w:rFonts w:asciiTheme="minorHAnsi" w:hAnsiTheme="minorHAnsi" w:cstheme="minorHAnsi"/>
          <w:bCs/>
          <w:sz w:val="24"/>
          <w:szCs w:val="24"/>
        </w:rPr>
        <w:t xml:space="preserve"> dnia 26 października 2022 roku</w:t>
      </w:r>
    </w:p>
    <w:p w14:paraId="403E664E" w14:textId="3AA6965E" w:rsidR="008E11B5" w:rsidRPr="00755D13" w:rsidRDefault="0063706A" w:rsidP="00755D13">
      <w:pPr>
        <w:spacing w:after="24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755D13">
        <w:rPr>
          <w:rFonts w:asciiTheme="minorHAnsi" w:hAnsiTheme="minorHAnsi" w:cstheme="minorHAnsi"/>
          <w:bCs/>
          <w:sz w:val="24"/>
          <w:szCs w:val="24"/>
        </w:rPr>
        <w:t xml:space="preserve">w sprawie zmiany uchwały </w:t>
      </w:r>
      <w:bookmarkStart w:id="0" w:name="_Hlk115260741"/>
      <w:r w:rsidRPr="00755D13">
        <w:rPr>
          <w:rFonts w:asciiTheme="minorHAnsi" w:hAnsiTheme="minorHAnsi" w:cstheme="minorHAnsi"/>
          <w:bCs/>
          <w:sz w:val="24"/>
          <w:szCs w:val="24"/>
        </w:rPr>
        <w:t xml:space="preserve">Nr III/17/2021 Rady Gminy Hażlach z dnia 24 lutego 2021 r. w sprawie ustanowienia oraz określenia warunków, zasad, trybu przyznawania i pozbawiania nagród i wyróżnień za wysokie wyniki we współzawodnictwie międzynarodowym lub krajowym </w:t>
      </w:r>
      <w:bookmarkEnd w:id="0"/>
    </w:p>
    <w:p w14:paraId="5B2DE856" w14:textId="0FC04F4C" w:rsidR="00187574" w:rsidRPr="00755D13" w:rsidRDefault="008E11B5" w:rsidP="00755D13">
      <w:pPr>
        <w:spacing w:after="12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755D13">
        <w:rPr>
          <w:rFonts w:asciiTheme="minorHAnsi" w:hAnsiTheme="minorHAnsi" w:cstheme="minorHAnsi"/>
          <w:bCs/>
          <w:sz w:val="24"/>
          <w:szCs w:val="24"/>
        </w:rPr>
        <w:t xml:space="preserve">Na podstawie art. 18 ust. 2 pkt 15 ustawy z dnia 8 marca 1990 roku o samorządzie gminnym (t. j. Dz. U z 2022 r., poz. 559 z </w:t>
      </w:r>
      <w:proofErr w:type="spellStart"/>
      <w:r w:rsidRPr="00755D13">
        <w:rPr>
          <w:rFonts w:asciiTheme="minorHAnsi" w:hAnsiTheme="minorHAnsi" w:cstheme="minorHAnsi"/>
          <w:bCs/>
          <w:sz w:val="24"/>
          <w:szCs w:val="24"/>
        </w:rPr>
        <w:t>późn</w:t>
      </w:r>
      <w:proofErr w:type="spellEnd"/>
      <w:r w:rsidRPr="00755D13">
        <w:rPr>
          <w:rFonts w:asciiTheme="minorHAnsi" w:hAnsiTheme="minorHAnsi" w:cstheme="minorHAnsi"/>
          <w:bCs/>
          <w:sz w:val="24"/>
          <w:szCs w:val="24"/>
        </w:rPr>
        <w:t>. zm.) i art. 31 ust. 1,2 i 3 ustawy z dnia 25 czerwca 2010</w:t>
      </w:r>
      <w:r w:rsidR="004A6492" w:rsidRPr="00755D13">
        <w:rPr>
          <w:rFonts w:asciiTheme="minorHAnsi" w:hAnsiTheme="minorHAnsi" w:cstheme="minorHAnsi"/>
          <w:bCs/>
          <w:sz w:val="24"/>
          <w:szCs w:val="24"/>
        </w:rPr>
        <w:t> </w:t>
      </w:r>
      <w:r w:rsidRPr="00755D13">
        <w:rPr>
          <w:rFonts w:asciiTheme="minorHAnsi" w:hAnsiTheme="minorHAnsi" w:cstheme="minorHAnsi"/>
          <w:bCs/>
          <w:sz w:val="24"/>
          <w:szCs w:val="24"/>
        </w:rPr>
        <w:t>roku o sporcie (t.</w:t>
      </w:r>
      <w:r w:rsidR="009D3AC2" w:rsidRPr="00755D1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755D13">
        <w:rPr>
          <w:rFonts w:asciiTheme="minorHAnsi" w:hAnsiTheme="minorHAnsi" w:cstheme="minorHAnsi"/>
          <w:bCs/>
          <w:sz w:val="24"/>
          <w:szCs w:val="24"/>
        </w:rPr>
        <w:t>j. Dz. U. z 202</w:t>
      </w:r>
      <w:r w:rsidR="009D3AC2" w:rsidRPr="00755D13">
        <w:rPr>
          <w:rFonts w:asciiTheme="minorHAnsi" w:hAnsiTheme="minorHAnsi" w:cstheme="minorHAnsi"/>
          <w:bCs/>
          <w:sz w:val="24"/>
          <w:szCs w:val="24"/>
        </w:rPr>
        <w:t>2</w:t>
      </w:r>
      <w:r w:rsidRPr="00755D13">
        <w:rPr>
          <w:rFonts w:asciiTheme="minorHAnsi" w:hAnsiTheme="minorHAnsi" w:cstheme="minorHAnsi"/>
          <w:bCs/>
          <w:sz w:val="24"/>
          <w:szCs w:val="24"/>
        </w:rPr>
        <w:t xml:space="preserve"> r., poz. 1</w:t>
      </w:r>
      <w:r w:rsidR="009D3AC2" w:rsidRPr="00755D13">
        <w:rPr>
          <w:rFonts w:asciiTheme="minorHAnsi" w:hAnsiTheme="minorHAnsi" w:cstheme="minorHAnsi"/>
          <w:bCs/>
          <w:sz w:val="24"/>
          <w:szCs w:val="24"/>
        </w:rPr>
        <w:t>599</w:t>
      </w:r>
      <w:r w:rsidRPr="00755D13">
        <w:rPr>
          <w:rFonts w:asciiTheme="minorHAnsi" w:hAnsiTheme="minorHAnsi" w:cstheme="minorHAnsi"/>
          <w:bCs/>
          <w:sz w:val="24"/>
          <w:szCs w:val="24"/>
        </w:rPr>
        <w:t>) Rada Gminy Hażlach postanawia:</w:t>
      </w:r>
    </w:p>
    <w:p w14:paraId="6A543524" w14:textId="17CC8421" w:rsidR="00187574" w:rsidRPr="00755D13" w:rsidRDefault="00755D13" w:rsidP="00755D13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Paragraf</w:t>
      </w:r>
      <w:r w:rsidR="00187574" w:rsidRPr="00755D13">
        <w:rPr>
          <w:rFonts w:asciiTheme="minorHAnsi" w:hAnsiTheme="minorHAnsi" w:cstheme="minorHAnsi"/>
          <w:bCs/>
          <w:sz w:val="24"/>
          <w:szCs w:val="24"/>
        </w:rPr>
        <w:t xml:space="preserve"> 1.</w:t>
      </w:r>
    </w:p>
    <w:p w14:paraId="5B546B12" w14:textId="2997D56E" w:rsidR="00187574" w:rsidRPr="00755D13" w:rsidRDefault="00187574" w:rsidP="00755D13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755D13">
        <w:rPr>
          <w:rFonts w:asciiTheme="minorHAnsi" w:hAnsiTheme="minorHAnsi" w:cstheme="minorHAnsi"/>
          <w:bCs/>
          <w:sz w:val="24"/>
          <w:szCs w:val="24"/>
        </w:rPr>
        <w:t>Zmieni</w:t>
      </w:r>
      <w:r w:rsidR="001F54F9" w:rsidRPr="00755D13">
        <w:rPr>
          <w:rFonts w:asciiTheme="minorHAnsi" w:hAnsiTheme="minorHAnsi" w:cstheme="minorHAnsi"/>
          <w:bCs/>
          <w:sz w:val="24"/>
          <w:szCs w:val="24"/>
        </w:rPr>
        <w:t>ć</w:t>
      </w:r>
      <w:r w:rsidRPr="00755D13">
        <w:rPr>
          <w:rFonts w:asciiTheme="minorHAnsi" w:hAnsiTheme="minorHAnsi" w:cstheme="minorHAnsi"/>
          <w:bCs/>
          <w:sz w:val="24"/>
          <w:szCs w:val="24"/>
        </w:rPr>
        <w:t xml:space="preserve"> Regulamin przyznawania i pozbawiania nagród i wyróżnień Gminy Hażlach za wysokie wyniki sportowe we współzawodnictwie międzynarodowym lub krajowym i za osiągnięcia w działalności sportowej stanowiący załącznik </w:t>
      </w:r>
      <w:r w:rsidR="001F54F9" w:rsidRPr="00755D13">
        <w:rPr>
          <w:rFonts w:asciiTheme="minorHAnsi" w:hAnsiTheme="minorHAnsi" w:cstheme="minorHAnsi"/>
          <w:bCs/>
          <w:sz w:val="24"/>
          <w:szCs w:val="24"/>
        </w:rPr>
        <w:t xml:space="preserve">nr 1 </w:t>
      </w:r>
      <w:r w:rsidRPr="00755D13">
        <w:rPr>
          <w:rFonts w:asciiTheme="minorHAnsi" w:hAnsiTheme="minorHAnsi" w:cstheme="minorHAnsi"/>
          <w:bCs/>
          <w:sz w:val="24"/>
          <w:szCs w:val="24"/>
        </w:rPr>
        <w:t>do uchwały</w:t>
      </w:r>
      <w:r w:rsidR="004A6492" w:rsidRPr="00755D13">
        <w:rPr>
          <w:rFonts w:asciiTheme="minorHAnsi" w:hAnsiTheme="minorHAnsi" w:cstheme="minorHAnsi"/>
          <w:bCs/>
        </w:rPr>
        <w:t xml:space="preserve"> </w:t>
      </w:r>
      <w:r w:rsidR="004A6492" w:rsidRPr="00755D13">
        <w:rPr>
          <w:rFonts w:asciiTheme="minorHAnsi" w:hAnsiTheme="minorHAnsi" w:cstheme="minorHAnsi"/>
          <w:bCs/>
          <w:sz w:val="24"/>
          <w:szCs w:val="24"/>
        </w:rPr>
        <w:t>Nr III/17/2021 Rady Gminy Hażlach z dnia 24 lutego 2021 r. w sprawie ustanowienia oraz określenia warunków, zasad, trybu przyznawania i pozbawiania nagród i wyróżnień za wysokie wyniki we współzawodnictwie międzynarodowym lub krajowym</w:t>
      </w:r>
      <w:r w:rsidR="00A234D1" w:rsidRPr="00755D13">
        <w:rPr>
          <w:rFonts w:asciiTheme="minorHAnsi" w:hAnsiTheme="minorHAnsi" w:cstheme="minorHAnsi"/>
          <w:bCs/>
          <w:sz w:val="24"/>
          <w:szCs w:val="24"/>
        </w:rPr>
        <w:t xml:space="preserve"> w ten sposób, że:</w:t>
      </w:r>
    </w:p>
    <w:p w14:paraId="2D5DBE8B" w14:textId="3243F933" w:rsidR="00A234D1" w:rsidRPr="00755D13" w:rsidRDefault="00C470E4" w:rsidP="00755D13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755D13">
        <w:rPr>
          <w:rFonts w:asciiTheme="minorHAnsi" w:hAnsiTheme="minorHAnsi" w:cstheme="minorHAnsi"/>
          <w:bCs/>
          <w:sz w:val="24"/>
          <w:szCs w:val="24"/>
        </w:rPr>
        <w:t xml:space="preserve">w </w:t>
      </w:r>
      <w:r w:rsidR="0077683A">
        <w:rPr>
          <w:rFonts w:asciiTheme="minorHAnsi" w:hAnsiTheme="minorHAnsi" w:cstheme="minorHAnsi"/>
          <w:bCs/>
          <w:sz w:val="24"/>
          <w:szCs w:val="24"/>
        </w:rPr>
        <w:t>paragrafie</w:t>
      </w:r>
      <w:r w:rsidR="00A234D1" w:rsidRPr="00755D1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A073A" w:rsidRPr="00755D13">
        <w:rPr>
          <w:rFonts w:asciiTheme="minorHAnsi" w:hAnsiTheme="minorHAnsi" w:cstheme="minorHAnsi"/>
          <w:bCs/>
          <w:sz w:val="24"/>
          <w:szCs w:val="24"/>
        </w:rPr>
        <w:t xml:space="preserve">5 </w:t>
      </w:r>
      <w:r w:rsidR="00A234D1" w:rsidRPr="00755D13">
        <w:rPr>
          <w:rFonts w:asciiTheme="minorHAnsi" w:hAnsiTheme="minorHAnsi" w:cstheme="minorHAnsi"/>
          <w:bCs/>
          <w:sz w:val="24"/>
          <w:szCs w:val="24"/>
        </w:rPr>
        <w:t>pkt 2</w:t>
      </w:r>
      <w:r w:rsidRPr="00755D13">
        <w:rPr>
          <w:rFonts w:asciiTheme="minorHAnsi" w:hAnsiTheme="minorHAnsi" w:cstheme="minorHAnsi"/>
          <w:bCs/>
          <w:sz w:val="24"/>
          <w:szCs w:val="24"/>
        </w:rPr>
        <w:t xml:space="preserve"> po lit. d dopisuje się:</w:t>
      </w:r>
    </w:p>
    <w:p w14:paraId="0AF82669" w14:textId="77777777" w:rsidR="00C470E4" w:rsidRPr="00755D13" w:rsidRDefault="00A234D1" w:rsidP="00755D13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755D13">
        <w:rPr>
          <w:rFonts w:asciiTheme="minorHAnsi" w:hAnsiTheme="minorHAnsi" w:cstheme="minorHAnsi"/>
          <w:bCs/>
          <w:sz w:val="24"/>
          <w:szCs w:val="24"/>
        </w:rPr>
        <w:t>„</w:t>
      </w:r>
      <w:r w:rsidR="00C470E4" w:rsidRPr="00755D13">
        <w:rPr>
          <w:rFonts w:asciiTheme="minorHAnsi" w:hAnsiTheme="minorHAnsi" w:cstheme="minorHAnsi"/>
          <w:bCs/>
          <w:sz w:val="24"/>
          <w:szCs w:val="24"/>
        </w:rPr>
        <w:t>e) zdobycie V-go miejsca – 400,00 zł;</w:t>
      </w:r>
    </w:p>
    <w:p w14:paraId="5733E0AE" w14:textId="1547E91D" w:rsidR="00A234D1" w:rsidRPr="00755D13" w:rsidRDefault="00C470E4" w:rsidP="00755D13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755D13">
        <w:rPr>
          <w:rFonts w:asciiTheme="minorHAnsi" w:hAnsiTheme="minorHAnsi" w:cstheme="minorHAnsi"/>
          <w:bCs/>
          <w:sz w:val="24"/>
          <w:szCs w:val="24"/>
        </w:rPr>
        <w:t>f) zdobycie VI-go miejsca – 300,00 zł</w:t>
      </w:r>
      <w:r w:rsidR="00CF0C9F" w:rsidRPr="00755D13">
        <w:rPr>
          <w:rFonts w:asciiTheme="minorHAnsi" w:hAnsiTheme="minorHAnsi" w:cstheme="minorHAnsi"/>
          <w:bCs/>
          <w:sz w:val="24"/>
          <w:szCs w:val="24"/>
        </w:rPr>
        <w:t>”</w:t>
      </w:r>
      <w:r w:rsidR="00F72067" w:rsidRPr="00755D13">
        <w:rPr>
          <w:rFonts w:asciiTheme="minorHAnsi" w:hAnsiTheme="minorHAnsi" w:cstheme="minorHAnsi"/>
          <w:bCs/>
          <w:sz w:val="24"/>
          <w:szCs w:val="24"/>
        </w:rPr>
        <w:t>;</w:t>
      </w:r>
      <w:r w:rsidR="00A234D1" w:rsidRPr="00755D13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3B3B9DC1" w14:textId="42834291" w:rsidR="00C470E4" w:rsidRPr="00755D13" w:rsidRDefault="0077683A" w:rsidP="00755D13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paragraf</w:t>
      </w:r>
      <w:r w:rsidR="00C470E4" w:rsidRPr="00755D13">
        <w:rPr>
          <w:rFonts w:asciiTheme="minorHAnsi" w:hAnsiTheme="minorHAnsi" w:cstheme="minorHAnsi"/>
          <w:bCs/>
          <w:sz w:val="24"/>
          <w:szCs w:val="24"/>
        </w:rPr>
        <w:t xml:space="preserve"> 5 pkt 6 otrzymuje brzmienie:</w:t>
      </w:r>
    </w:p>
    <w:p w14:paraId="097CD852" w14:textId="0E485648" w:rsidR="00C470E4" w:rsidRPr="0077683A" w:rsidRDefault="00C470E4" w:rsidP="0077683A">
      <w:pPr>
        <w:rPr>
          <w:rFonts w:asciiTheme="minorHAnsi" w:hAnsiTheme="minorHAnsi" w:cstheme="minorHAnsi"/>
          <w:sz w:val="24"/>
          <w:szCs w:val="24"/>
        </w:rPr>
      </w:pPr>
      <w:r w:rsidRPr="0077683A">
        <w:rPr>
          <w:rFonts w:asciiTheme="minorHAnsi" w:hAnsiTheme="minorHAnsi" w:cstheme="minorHAnsi"/>
          <w:sz w:val="24"/>
          <w:szCs w:val="24"/>
        </w:rPr>
        <w:t xml:space="preserve">„6) zawodnikowi sportowych gier zespołowych  w wysokości 80% nagrody indywidualnej przyznawanej za dany wynik sportowy, określonej w </w:t>
      </w:r>
      <w:r w:rsidR="0077683A" w:rsidRPr="0077683A">
        <w:rPr>
          <w:rFonts w:asciiTheme="minorHAnsi" w:hAnsiTheme="minorHAnsi" w:cstheme="minorHAnsi"/>
          <w:sz w:val="24"/>
          <w:szCs w:val="24"/>
        </w:rPr>
        <w:t>paragrafie</w:t>
      </w:r>
      <w:r w:rsidR="00AA43B5" w:rsidRPr="0077683A">
        <w:rPr>
          <w:rFonts w:asciiTheme="minorHAnsi" w:hAnsiTheme="minorHAnsi" w:cstheme="minorHAnsi"/>
          <w:sz w:val="24"/>
          <w:szCs w:val="24"/>
        </w:rPr>
        <w:t xml:space="preserve"> </w:t>
      </w:r>
      <w:r w:rsidRPr="0077683A">
        <w:rPr>
          <w:rFonts w:asciiTheme="minorHAnsi" w:hAnsiTheme="minorHAnsi" w:cstheme="minorHAnsi"/>
          <w:sz w:val="24"/>
          <w:szCs w:val="24"/>
        </w:rPr>
        <w:t xml:space="preserve">5 </w:t>
      </w:r>
      <w:r w:rsidR="00AA43B5" w:rsidRPr="0077683A">
        <w:rPr>
          <w:rFonts w:asciiTheme="minorHAnsi" w:hAnsiTheme="minorHAnsi" w:cstheme="minorHAnsi"/>
          <w:sz w:val="24"/>
          <w:szCs w:val="24"/>
        </w:rPr>
        <w:t>pkt 1-3</w:t>
      </w:r>
      <w:r w:rsidRPr="0077683A">
        <w:rPr>
          <w:rFonts w:asciiTheme="minorHAnsi" w:hAnsiTheme="minorHAnsi" w:cstheme="minorHAnsi"/>
          <w:sz w:val="24"/>
          <w:szCs w:val="24"/>
        </w:rPr>
        <w:t>.</w:t>
      </w:r>
      <w:r w:rsidR="00AA43B5" w:rsidRPr="0077683A">
        <w:rPr>
          <w:rFonts w:asciiTheme="minorHAnsi" w:hAnsiTheme="minorHAnsi" w:cstheme="minorHAnsi"/>
          <w:sz w:val="24"/>
          <w:szCs w:val="24"/>
        </w:rPr>
        <w:t>”</w:t>
      </w:r>
      <w:r w:rsidR="00F72067" w:rsidRPr="0077683A">
        <w:rPr>
          <w:rFonts w:asciiTheme="minorHAnsi" w:hAnsiTheme="minorHAnsi" w:cstheme="minorHAnsi"/>
          <w:sz w:val="24"/>
          <w:szCs w:val="24"/>
        </w:rPr>
        <w:t>;</w:t>
      </w:r>
      <w:r w:rsidRPr="0077683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0117919" w14:textId="772F1299" w:rsidR="003C2780" w:rsidRPr="00755D13" w:rsidRDefault="0077683A" w:rsidP="00755D13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paragraf</w:t>
      </w:r>
      <w:bookmarkStart w:id="1" w:name="_GoBack"/>
      <w:bookmarkEnd w:id="1"/>
      <w:r w:rsidR="003C2780" w:rsidRPr="00755D13">
        <w:rPr>
          <w:rFonts w:asciiTheme="minorHAnsi" w:hAnsiTheme="minorHAnsi" w:cstheme="minorHAnsi"/>
          <w:bCs/>
          <w:sz w:val="24"/>
          <w:szCs w:val="24"/>
        </w:rPr>
        <w:t xml:space="preserve"> 6 otrzymuje brzmienie:</w:t>
      </w:r>
    </w:p>
    <w:p w14:paraId="00F5637E" w14:textId="10A4B83D" w:rsidR="00BC1876" w:rsidRPr="00755D13" w:rsidRDefault="003C2780" w:rsidP="00755D13">
      <w:pPr>
        <w:spacing w:after="12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755D13">
        <w:rPr>
          <w:rFonts w:asciiTheme="minorHAnsi" w:hAnsiTheme="minorHAnsi" w:cstheme="minorHAnsi"/>
          <w:bCs/>
          <w:sz w:val="24"/>
          <w:szCs w:val="24"/>
        </w:rPr>
        <w:t xml:space="preserve">„Przyznanie nagrody określonej w </w:t>
      </w:r>
      <w:r w:rsidR="0077683A">
        <w:rPr>
          <w:rFonts w:asciiTheme="minorHAnsi" w:hAnsiTheme="minorHAnsi" w:cstheme="minorHAnsi"/>
          <w:bCs/>
          <w:sz w:val="24"/>
          <w:szCs w:val="24"/>
        </w:rPr>
        <w:t>paragrafie</w:t>
      </w:r>
      <w:r w:rsidRPr="00755D13">
        <w:rPr>
          <w:rFonts w:asciiTheme="minorHAnsi" w:hAnsiTheme="minorHAnsi" w:cstheme="minorHAnsi"/>
          <w:bCs/>
          <w:sz w:val="24"/>
          <w:szCs w:val="24"/>
        </w:rPr>
        <w:t xml:space="preserve"> 4 zawodnikowi </w:t>
      </w:r>
      <w:r w:rsidR="001F1E84" w:rsidRPr="00755D13">
        <w:rPr>
          <w:rFonts w:asciiTheme="minorHAnsi" w:hAnsiTheme="minorHAnsi" w:cstheme="minorHAnsi"/>
          <w:bCs/>
          <w:sz w:val="24"/>
          <w:szCs w:val="24"/>
        </w:rPr>
        <w:t xml:space="preserve">lub trenerowi </w:t>
      </w:r>
      <w:r w:rsidRPr="00755D13">
        <w:rPr>
          <w:rFonts w:asciiTheme="minorHAnsi" w:hAnsiTheme="minorHAnsi" w:cstheme="minorHAnsi"/>
          <w:bCs/>
          <w:sz w:val="24"/>
          <w:szCs w:val="24"/>
        </w:rPr>
        <w:t>nie wyklucza możliwości przyznawania mu wyróżni</w:t>
      </w:r>
      <w:r w:rsidR="001F1E84" w:rsidRPr="00755D13">
        <w:rPr>
          <w:rFonts w:asciiTheme="minorHAnsi" w:hAnsiTheme="minorHAnsi" w:cstheme="minorHAnsi"/>
          <w:bCs/>
          <w:sz w:val="24"/>
          <w:szCs w:val="24"/>
        </w:rPr>
        <w:t>enia</w:t>
      </w:r>
      <w:r w:rsidRPr="00755D13">
        <w:rPr>
          <w:rFonts w:asciiTheme="minorHAnsi" w:hAnsiTheme="minorHAnsi" w:cstheme="minorHAnsi"/>
          <w:bCs/>
          <w:sz w:val="24"/>
          <w:szCs w:val="24"/>
        </w:rPr>
        <w:t>.</w:t>
      </w:r>
      <w:r w:rsidR="000D0166" w:rsidRPr="00755D13">
        <w:rPr>
          <w:rFonts w:asciiTheme="minorHAnsi" w:hAnsiTheme="minorHAnsi" w:cstheme="minorHAnsi"/>
          <w:bCs/>
          <w:sz w:val="24"/>
          <w:szCs w:val="24"/>
        </w:rPr>
        <w:t xml:space="preserve"> Dopuszcza się przyznanie jednej nagrody i jednego wyróżnienia dla</w:t>
      </w:r>
      <w:r w:rsidR="00EE57E8" w:rsidRPr="00755D13">
        <w:rPr>
          <w:rFonts w:asciiTheme="minorHAnsi" w:hAnsiTheme="minorHAnsi" w:cstheme="minorHAnsi"/>
          <w:bCs/>
          <w:sz w:val="24"/>
          <w:szCs w:val="24"/>
        </w:rPr>
        <w:t xml:space="preserve"> danego zawodnika czy trenera</w:t>
      </w:r>
      <w:r w:rsidR="00BC1876" w:rsidRPr="00755D13">
        <w:rPr>
          <w:rFonts w:asciiTheme="minorHAnsi" w:hAnsiTheme="minorHAnsi" w:cstheme="minorHAnsi"/>
          <w:bCs/>
          <w:sz w:val="24"/>
          <w:szCs w:val="24"/>
        </w:rPr>
        <w:t xml:space="preserve"> za najwyższe osiągniecie sportowe.</w:t>
      </w:r>
      <w:r w:rsidR="001F1E84" w:rsidRPr="00755D13">
        <w:rPr>
          <w:rFonts w:asciiTheme="minorHAnsi" w:hAnsiTheme="minorHAnsi" w:cstheme="minorHAnsi"/>
          <w:bCs/>
          <w:sz w:val="24"/>
          <w:szCs w:val="24"/>
        </w:rPr>
        <w:t>”</w:t>
      </w:r>
      <w:r w:rsidR="00EE0CF1" w:rsidRPr="00755D13">
        <w:rPr>
          <w:rFonts w:asciiTheme="minorHAnsi" w:hAnsiTheme="minorHAnsi" w:cstheme="minorHAnsi"/>
          <w:bCs/>
          <w:sz w:val="24"/>
          <w:szCs w:val="24"/>
        </w:rPr>
        <w:t>.</w:t>
      </w:r>
    </w:p>
    <w:p w14:paraId="6F8BAC9B" w14:textId="4C1829F2" w:rsidR="00BC1876" w:rsidRPr="00755D13" w:rsidRDefault="00755D13" w:rsidP="00755D13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Paragraf</w:t>
      </w:r>
      <w:r w:rsidR="00BC1876" w:rsidRPr="00755D13">
        <w:rPr>
          <w:rFonts w:asciiTheme="minorHAnsi" w:hAnsiTheme="minorHAnsi" w:cstheme="minorHAnsi"/>
          <w:bCs/>
          <w:sz w:val="24"/>
          <w:szCs w:val="24"/>
        </w:rPr>
        <w:t xml:space="preserve"> 2.</w:t>
      </w:r>
    </w:p>
    <w:p w14:paraId="1234DE23" w14:textId="560E1556" w:rsidR="003C2780" w:rsidRPr="00755D13" w:rsidRDefault="00BC1876" w:rsidP="00755D13">
      <w:pPr>
        <w:spacing w:after="12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755D13">
        <w:rPr>
          <w:rFonts w:asciiTheme="minorHAnsi" w:hAnsiTheme="minorHAnsi" w:cstheme="minorHAnsi"/>
          <w:bCs/>
          <w:sz w:val="24"/>
          <w:szCs w:val="24"/>
        </w:rPr>
        <w:t>Wykonanie uchwały powierza się Wójtowi Gminy Hażlach.</w:t>
      </w:r>
    </w:p>
    <w:p w14:paraId="65D5C05D" w14:textId="1B53F1D0" w:rsidR="00A257B5" w:rsidRPr="00755D13" w:rsidRDefault="00755D13" w:rsidP="00755D13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Paragraf</w:t>
      </w:r>
      <w:r w:rsidR="00A257B5" w:rsidRPr="00755D13">
        <w:rPr>
          <w:rFonts w:asciiTheme="minorHAnsi" w:hAnsiTheme="minorHAnsi" w:cstheme="minorHAnsi"/>
          <w:bCs/>
          <w:sz w:val="24"/>
          <w:szCs w:val="24"/>
        </w:rPr>
        <w:t xml:space="preserve"> 3.</w:t>
      </w:r>
    </w:p>
    <w:p w14:paraId="0038F8A1" w14:textId="2631907C" w:rsidR="00345B5B" w:rsidRDefault="00A257B5" w:rsidP="00345B5B">
      <w:pPr>
        <w:spacing w:after="24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755D13">
        <w:rPr>
          <w:rFonts w:asciiTheme="minorHAnsi" w:hAnsiTheme="minorHAnsi" w:cstheme="minorHAnsi"/>
          <w:bCs/>
          <w:sz w:val="24"/>
          <w:szCs w:val="24"/>
        </w:rPr>
        <w:t>Uchwał</w:t>
      </w:r>
      <w:r w:rsidR="001F54F9" w:rsidRPr="00755D13">
        <w:rPr>
          <w:rFonts w:asciiTheme="minorHAnsi" w:hAnsiTheme="minorHAnsi" w:cstheme="minorHAnsi"/>
          <w:bCs/>
          <w:sz w:val="24"/>
          <w:szCs w:val="24"/>
        </w:rPr>
        <w:t>a</w:t>
      </w:r>
      <w:r w:rsidRPr="00755D13">
        <w:rPr>
          <w:rFonts w:asciiTheme="minorHAnsi" w:hAnsiTheme="minorHAnsi" w:cstheme="minorHAnsi"/>
          <w:bCs/>
          <w:sz w:val="24"/>
          <w:szCs w:val="24"/>
        </w:rPr>
        <w:t xml:space="preserve"> podlega ogłoszeniu w Dzienniku Urzędowym Województwa Śląskiego i wchodzi w</w:t>
      </w:r>
      <w:r w:rsidR="00F72067" w:rsidRPr="00755D13">
        <w:rPr>
          <w:rFonts w:asciiTheme="minorHAnsi" w:hAnsiTheme="minorHAnsi" w:cstheme="minorHAnsi"/>
          <w:bCs/>
          <w:sz w:val="24"/>
          <w:szCs w:val="24"/>
        </w:rPr>
        <w:t> </w:t>
      </w:r>
      <w:r w:rsidRPr="00755D13">
        <w:rPr>
          <w:rFonts w:asciiTheme="minorHAnsi" w:hAnsiTheme="minorHAnsi" w:cstheme="minorHAnsi"/>
          <w:bCs/>
          <w:sz w:val="24"/>
          <w:szCs w:val="24"/>
        </w:rPr>
        <w:t>życie po upływie 14 dni od dnia jej ogłoszenia.</w:t>
      </w:r>
    </w:p>
    <w:p w14:paraId="3418CFFF" w14:textId="00FB2BF4" w:rsidR="00345B5B" w:rsidRPr="00755D13" w:rsidRDefault="00345B5B" w:rsidP="00345B5B">
      <w:pPr>
        <w:suppressAutoHyphens w:val="0"/>
        <w:autoSpaceDE/>
        <w:autoSpaceDN w:val="0"/>
        <w:spacing w:after="600" w:line="360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Przewodniczący Rady Gminy Sławomir </w:t>
      </w:r>
      <w:proofErr w:type="spellStart"/>
      <w:r>
        <w:rPr>
          <w:rFonts w:asciiTheme="minorHAnsi" w:hAnsiTheme="minorHAnsi" w:cstheme="minorHAnsi"/>
          <w:bCs/>
          <w:sz w:val="24"/>
          <w:szCs w:val="24"/>
          <w:lang w:eastAsia="pl-PL"/>
        </w:rPr>
        <w:t>Kolondra</w:t>
      </w:r>
      <w:proofErr w:type="spellEnd"/>
    </w:p>
    <w:sectPr w:rsidR="00345B5B" w:rsidRPr="00755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45B94"/>
    <w:multiLevelType w:val="hybridMultilevel"/>
    <w:tmpl w:val="F80442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42BB1"/>
    <w:multiLevelType w:val="hybridMultilevel"/>
    <w:tmpl w:val="A1E0B876"/>
    <w:lvl w:ilvl="0" w:tplc="D52CA1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06A"/>
    <w:rsid w:val="00084919"/>
    <w:rsid w:val="000D0166"/>
    <w:rsid w:val="00187574"/>
    <w:rsid w:val="001F1E84"/>
    <w:rsid w:val="001F54F9"/>
    <w:rsid w:val="00345B5B"/>
    <w:rsid w:val="003639CD"/>
    <w:rsid w:val="003C2780"/>
    <w:rsid w:val="004A6492"/>
    <w:rsid w:val="0063706A"/>
    <w:rsid w:val="006879C0"/>
    <w:rsid w:val="006A0C61"/>
    <w:rsid w:val="00755D13"/>
    <w:rsid w:val="0077683A"/>
    <w:rsid w:val="00841377"/>
    <w:rsid w:val="008E11B5"/>
    <w:rsid w:val="009D3AC2"/>
    <w:rsid w:val="00A234D1"/>
    <w:rsid w:val="00A257B5"/>
    <w:rsid w:val="00AA073A"/>
    <w:rsid w:val="00AA43B5"/>
    <w:rsid w:val="00BC1876"/>
    <w:rsid w:val="00BE07B2"/>
    <w:rsid w:val="00C25174"/>
    <w:rsid w:val="00C470E4"/>
    <w:rsid w:val="00C744C5"/>
    <w:rsid w:val="00CF0C9F"/>
    <w:rsid w:val="00E938D8"/>
    <w:rsid w:val="00EE0CF1"/>
    <w:rsid w:val="00EE57E8"/>
    <w:rsid w:val="00F72067"/>
    <w:rsid w:val="00FC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C0C55"/>
  <w15:chartTrackingRefBased/>
  <w15:docId w15:val="{2D569788-B2C3-4A12-9B70-E6FD1C48D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706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44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34D1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3C2780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C744C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6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F85AE-2A7B-45A3-B3DE-1C4B85587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281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Rady Gminy Hażlach</vt:lpstr>
    </vt:vector>
  </TitlesOfParts>
  <Company>Urząd Gminy Hażlach</Company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Rady Gminy Hażlach</dc:title>
  <dc:subject>w sprawie zmiany uchwały Nr III/17/2021 Rady Gminy Hażlach z dnia 24 lutego 2021 r. w sprawie ustanowienia oraz określenia warunków, zasad, trybu przyznawania nagród i wyróżnień za wysokie wyniki we współzawodnictwie międzynarodowym lub krajowym</dc:subject>
  <dc:creator>Renata Rzymanek</dc:creator>
  <cp:keywords/>
  <dc:description/>
  <cp:lastModifiedBy>Grzegorz Kasztura</cp:lastModifiedBy>
  <cp:revision>7</cp:revision>
  <cp:lastPrinted>2022-10-05T05:44:00Z</cp:lastPrinted>
  <dcterms:created xsi:type="dcterms:W3CDTF">2022-10-05T14:43:00Z</dcterms:created>
  <dcterms:modified xsi:type="dcterms:W3CDTF">2023-01-27T07:42:00Z</dcterms:modified>
</cp:coreProperties>
</file>