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DFF3" w14:textId="77777777" w:rsidR="007B47C8" w:rsidRDefault="007B47C8" w:rsidP="007B47C8">
      <w:pPr>
        <w:spacing w:after="0"/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....................                      Projekt</w:t>
      </w:r>
      <w:r>
        <w:rPr>
          <w:rFonts w:ascii="Arial" w:hAnsi="Arial" w:cs="Arial"/>
          <w:b/>
        </w:rPr>
        <w:br/>
        <w:t xml:space="preserve">      RADA GMINY W DOBRONIU</w:t>
      </w:r>
    </w:p>
    <w:p w14:paraId="312624F3" w14:textId="77777777" w:rsidR="007B47C8" w:rsidRDefault="007B47C8" w:rsidP="007B47C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.................... </w:t>
      </w:r>
    </w:p>
    <w:p w14:paraId="1F64568C" w14:textId="77777777" w:rsidR="007B47C8" w:rsidRDefault="007B47C8" w:rsidP="007B47C8">
      <w:pPr>
        <w:spacing w:after="0"/>
        <w:jc w:val="center"/>
        <w:rPr>
          <w:rFonts w:ascii="Arial" w:hAnsi="Arial" w:cs="Arial"/>
          <w:b/>
        </w:rPr>
      </w:pPr>
    </w:p>
    <w:p w14:paraId="6758EB49" w14:textId="77777777" w:rsidR="007B47C8" w:rsidRDefault="007B47C8" w:rsidP="007B47C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 uchwalenia zmiany miejscowego planu zagospodarowania przestrzennego dla części sołectw Dobroń Poduchowny, Zakrzewki, Wincentów, Dobroń Mały i Dobroń Duży w gminie Dobroń</w:t>
      </w:r>
    </w:p>
    <w:p w14:paraId="594732B9" w14:textId="77777777" w:rsidR="007B47C8" w:rsidRDefault="007B47C8" w:rsidP="007B47C8"/>
    <w:p w14:paraId="1B71CFEE" w14:textId="77777777" w:rsidR="007B47C8" w:rsidRDefault="007B47C8" w:rsidP="007B47C8">
      <w:pPr>
        <w:jc w:val="both"/>
      </w:pPr>
      <w:r>
        <w:rPr>
          <w:rFonts w:ascii="Arial" w:hAnsi="Arial" w:cs="Arial"/>
        </w:rPr>
        <w:t>Na podstawie art. 8 ust. 2 pkt 5 i art. 40 ust. 1 ustawy z dnia 8 marca 1990 r. o samorządzie gminnym (t.j. Dz. U. z 2023 r. poz. 40) oraz art. 15 ust. 2 i art. 20 ust. 1 ustawy z dnia 27 marca 2003 r. o planowaniu i zagospodarowaniu przestrzennym (t.j. Dz. U. z 2022 r. poz. 503 zm. poz. 1846, 2185, 2747), w nawiązaniu do uchwały Nr XLVIII/352/23 Rady Gminy                w Dobroniu z dnia 28 lutego 2023 r. w sprawie przystąpienia do sporządzenia zmiany miejscowego planu zagospodarowania przestrzennego dla</w:t>
      </w:r>
      <w:r>
        <w:rPr>
          <w:rFonts w:ascii="Arial" w:hAnsi="Arial" w:cs="Arial"/>
          <w:b/>
        </w:rPr>
        <w:t xml:space="preserve"> </w:t>
      </w:r>
      <w:r w:rsidRPr="007B47C8">
        <w:rPr>
          <w:rFonts w:ascii="Arial" w:hAnsi="Arial" w:cs="Arial"/>
        </w:rPr>
        <w:t>części sołectw Dobroń Poduchowny, Zakrzewki, Wincentów, Dobroń Mały i Dobroń Duży w gminie Dobroń</w:t>
      </w:r>
      <w:r>
        <w:rPr>
          <w:rFonts w:ascii="Arial" w:hAnsi="Arial" w:cs="Arial"/>
        </w:rPr>
        <w:t>, po stwierdzeniu, że niniejszy plan nie narusza ustaleń studium uwarunkowań i kierunków zagospodarowania przestrzennego Gminy Dobroń, Rada Gminy w Dobroniu, uchwala co następuje:</w:t>
      </w:r>
    </w:p>
    <w:p w14:paraId="7842A670" w14:textId="470AAE67" w:rsidR="007B47C8" w:rsidRDefault="007B47C8" w:rsidP="007B47C8">
      <w:pPr>
        <w:jc w:val="both"/>
        <w:rPr>
          <w:rFonts w:ascii="Arial" w:hAnsi="Arial" w:cs="Arial"/>
        </w:rPr>
      </w:pPr>
      <w:r w:rsidRPr="00994D17">
        <w:rPr>
          <w:rFonts w:ascii="Arial" w:hAnsi="Arial" w:cs="Arial"/>
          <w:b/>
        </w:rPr>
        <w:t>§ 1</w:t>
      </w:r>
      <w:r>
        <w:rPr>
          <w:rFonts w:ascii="Arial" w:hAnsi="Arial" w:cs="Arial"/>
        </w:rPr>
        <w:t xml:space="preserve">. 1. Uchwala się zmianę miejscowego planu zagospodarowania przestrzennego </w:t>
      </w:r>
      <w:r w:rsidRPr="007B47C8">
        <w:rPr>
          <w:rFonts w:ascii="Arial" w:hAnsi="Arial" w:cs="Arial"/>
        </w:rPr>
        <w:t>dla części sołectw Dobroń Poduchowny, Zakrzewki, Wincentów, Dobroń Mały i Dobroń Duży w</w:t>
      </w:r>
      <w:r w:rsidR="006A50D2">
        <w:rPr>
          <w:rFonts w:ascii="Arial" w:hAnsi="Arial" w:cs="Arial"/>
        </w:rPr>
        <w:t> </w:t>
      </w:r>
      <w:r w:rsidRPr="007B47C8">
        <w:rPr>
          <w:rFonts w:ascii="Arial" w:hAnsi="Arial" w:cs="Arial"/>
        </w:rPr>
        <w:t>gminie Dobroń</w:t>
      </w:r>
      <w:r>
        <w:rPr>
          <w:rFonts w:ascii="Arial" w:hAnsi="Arial" w:cs="Arial"/>
        </w:rPr>
        <w:t xml:space="preserve"> prz</w:t>
      </w:r>
      <w:r w:rsidR="007A7D58">
        <w:rPr>
          <w:rFonts w:ascii="Arial" w:hAnsi="Arial" w:cs="Arial"/>
        </w:rPr>
        <w:t>yjętego uchwałą Nr XXXVII/271/22</w:t>
      </w:r>
      <w:r>
        <w:rPr>
          <w:rFonts w:ascii="Arial" w:hAnsi="Arial" w:cs="Arial"/>
        </w:rPr>
        <w:t xml:space="preserve"> Rady</w:t>
      </w:r>
      <w:r w:rsidR="007A7D58">
        <w:rPr>
          <w:rFonts w:ascii="Arial" w:hAnsi="Arial" w:cs="Arial"/>
        </w:rPr>
        <w:t xml:space="preserve"> Gminy Dobroń z dnia </w:t>
      </w:r>
      <w:r w:rsidR="006A50D2">
        <w:rPr>
          <w:rFonts w:ascii="Arial" w:hAnsi="Arial" w:cs="Arial"/>
        </w:rPr>
        <w:t xml:space="preserve">                    </w:t>
      </w:r>
      <w:r w:rsidR="007A7D58">
        <w:rPr>
          <w:rFonts w:ascii="Arial" w:hAnsi="Arial" w:cs="Arial"/>
        </w:rPr>
        <w:t>31</w:t>
      </w:r>
      <w:r w:rsidR="006A50D2">
        <w:rPr>
          <w:rFonts w:ascii="Arial" w:hAnsi="Arial" w:cs="Arial"/>
        </w:rPr>
        <w:t xml:space="preserve"> </w:t>
      </w:r>
      <w:r w:rsidR="007A7D58">
        <w:rPr>
          <w:rFonts w:ascii="Arial" w:hAnsi="Arial" w:cs="Arial"/>
        </w:rPr>
        <w:t>marca 2022</w:t>
      </w:r>
      <w:r>
        <w:rPr>
          <w:rFonts w:ascii="Arial" w:hAnsi="Arial" w:cs="Arial"/>
        </w:rPr>
        <w:t xml:space="preserve"> r. w sprawie uchwalenia miejscowego planu zagospodarowania przestrzennego </w:t>
      </w:r>
      <w:r w:rsidR="007A7D58" w:rsidRPr="007A7D58">
        <w:rPr>
          <w:rFonts w:ascii="Arial" w:hAnsi="Arial" w:cs="Arial"/>
        </w:rPr>
        <w:t>dla części sołectw Dobroń Poduchowny, Zakrzewki, Wincentów, Dobroń Mały i Dobroń Duży w</w:t>
      </w:r>
      <w:r w:rsidR="006A50D2">
        <w:rPr>
          <w:rFonts w:ascii="Arial" w:hAnsi="Arial" w:cs="Arial"/>
        </w:rPr>
        <w:t> </w:t>
      </w:r>
      <w:r w:rsidR="007A7D58" w:rsidRPr="007A7D58">
        <w:rPr>
          <w:rFonts w:ascii="Arial" w:hAnsi="Arial" w:cs="Arial"/>
        </w:rPr>
        <w:t>gminie Dobroń</w:t>
      </w:r>
      <w:r>
        <w:rPr>
          <w:rFonts w:ascii="Arial" w:hAnsi="Arial" w:cs="Arial"/>
        </w:rPr>
        <w:t xml:space="preserve"> (Dz. Ur</w:t>
      </w:r>
      <w:r w:rsidR="007A7D58">
        <w:rPr>
          <w:rFonts w:ascii="Arial" w:hAnsi="Arial" w:cs="Arial"/>
        </w:rPr>
        <w:t>z. Woj. Łódzkiego z 11 maja 2022</w:t>
      </w:r>
      <w:r>
        <w:rPr>
          <w:rFonts w:ascii="Arial" w:hAnsi="Arial" w:cs="Arial"/>
        </w:rPr>
        <w:t xml:space="preserve"> r., poz. </w:t>
      </w:r>
      <w:r w:rsidR="007A7D58">
        <w:rPr>
          <w:rFonts w:ascii="Arial" w:hAnsi="Arial" w:cs="Arial"/>
        </w:rPr>
        <w:t>2695</w:t>
      </w:r>
      <w:r>
        <w:rPr>
          <w:rFonts w:ascii="Arial" w:hAnsi="Arial" w:cs="Arial"/>
        </w:rPr>
        <w:t>) zwaną dalej zmianą planu.</w:t>
      </w:r>
    </w:p>
    <w:p w14:paraId="2FF813BE" w14:textId="77777777" w:rsidR="007B47C8" w:rsidRDefault="007B47C8" w:rsidP="007B47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Integralną częścią zmiany planu są:</w:t>
      </w:r>
    </w:p>
    <w:p w14:paraId="5B1A4001" w14:textId="77777777" w:rsidR="007B47C8" w:rsidRDefault="007B47C8" w:rsidP="007B47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rozstrzygnięcie o sposobie rozpatrzenia uwag wniesionych do projektu planu, stanowiące załącznik nr 1 do uchwały;</w:t>
      </w:r>
    </w:p>
    <w:p w14:paraId="19165A5B" w14:textId="77777777" w:rsidR="007B47C8" w:rsidRDefault="007B47C8" w:rsidP="007B47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zbiory danych przestrzennych - stanowiące załącznik nr 2 do uchwały;</w:t>
      </w:r>
    </w:p>
    <w:p w14:paraId="09950F6E" w14:textId="77777777" w:rsidR="007B47C8" w:rsidRDefault="007B47C8" w:rsidP="007B47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nie rozstrzyga się o sposobie realizacji zapisanych w planie inwestycji w zakresie infrastruktury technicznej, które należą do zadań własnych gminy o</w:t>
      </w:r>
      <w:r w:rsidR="00994D17">
        <w:rPr>
          <w:rFonts w:ascii="Arial" w:hAnsi="Arial" w:cs="Arial"/>
        </w:rPr>
        <w:t>raz o zasadach ich finansowania;</w:t>
      </w:r>
      <w:r>
        <w:rPr>
          <w:rFonts w:ascii="Arial" w:hAnsi="Arial" w:cs="Arial"/>
        </w:rPr>
        <w:t xml:space="preserve"> stwierdza się, że zmiana planu nie dotyczy inwestycji z zakresu infrastruktury technicznej, które należą do zadań własnych gminy;</w:t>
      </w:r>
    </w:p>
    <w:p w14:paraId="367DB58B" w14:textId="77777777" w:rsidR="007B47C8" w:rsidRDefault="007B47C8" w:rsidP="007B47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rysunek planu pozostaje w niezmienionym kształcie zgodnie z załącznikiem </w:t>
      </w:r>
      <w:r w:rsidR="007A7D58">
        <w:rPr>
          <w:rFonts w:ascii="Arial" w:hAnsi="Arial" w:cs="Arial"/>
        </w:rPr>
        <w:t>nr 1 do uchwały Nr XXXVII/271/22</w:t>
      </w:r>
      <w:r>
        <w:rPr>
          <w:rFonts w:ascii="Arial" w:hAnsi="Arial" w:cs="Arial"/>
        </w:rPr>
        <w:t xml:space="preserve"> Rady</w:t>
      </w:r>
      <w:r w:rsidR="007A7D58">
        <w:rPr>
          <w:rFonts w:ascii="Arial" w:hAnsi="Arial" w:cs="Arial"/>
        </w:rPr>
        <w:t xml:space="preserve"> Gminy Dobroń z dnia 31 marca 2022</w:t>
      </w:r>
      <w:r>
        <w:rPr>
          <w:rFonts w:ascii="Arial" w:hAnsi="Arial" w:cs="Arial"/>
        </w:rPr>
        <w:t xml:space="preserve"> r.</w:t>
      </w:r>
    </w:p>
    <w:p w14:paraId="0FAA7362" w14:textId="77777777" w:rsidR="007B47C8" w:rsidRDefault="007B47C8" w:rsidP="007B47C8">
      <w:pPr>
        <w:jc w:val="both"/>
        <w:rPr>
          <w:rFonts w:ascii="Arial" w:hAnsi="Arial" w:cs="Arial"/>
        </w:rPr>
      </w:pPr>
      <w:r w:rsidRPr="00994D17">
        <w:rPr>
          <w:rFonts w:ascii="Arial" w:hAnsi="Arial" w:cs="Arial"/>
          <w:b/>
        </w:rPr>
        <w:t>§ 2</w:t>
      </w:r>
      <w:r w:rsidR="00994D1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Wprowadza się następujące zmiany w planie:</w:t>
      </w:r>
    </w:p>
    <w:p w14:paraId="191940EF" w14:textId="7ABF2E90" w:rsidR="007B47C8" w:rsidRPr="005215C9" w:rsidRDefault="007A7D58" w:rsidP="007B47C8">
      <w:pPr>
        <w:jc w:val="both"/>
        <w:rPr>
          <w:rFonts w:ascii="Arial" w:hAnsi="Arial" w:cs="Arial"/>
        </w:rPr>
      </w:pPr>
      <w:r w:rsidRPr="005215C9">
        <w:rPr>
          <w:rFonts w:ascii="Arial" w:hAnsi="Arial" w:cs="Arial"/>
        </w:rPr>
        <w:t>1) § 32</w:t>
      </w:r>
      <w:r w:rsidR="004A62DA" w:rsidRPr="005215C9">
        <w:rPr>
          <w:rFonts w:ascii="Arial" w:hAnsi="Arial" w:cs="Arial"/>
        </w:rPr>
        <w:t xml:space="preserve"> pkt 3</w:t>
      </w:r>
      <w:r w:rsidR="007B47C8" w:rsidRPr="005215C9">
        <w:rPr>
          <w:rFonts w:ascii="Arial" w:hAnsi="Arial" w:cs="Arial"/>
        </w:rPr>
        <w:t xml:space="preserve"> otrzymuje brzmienie:</w:t>
      </w:r>
    </w:p>
    <w:p w14:paraId="74A5ADB2" w14:textId="77777777" w:rsidR="00802B17" w:rsidRDefault="00802B17" w:rsidP="00802B1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"3) parametry i wskaźniki kształtowania zabudowy i zagospodarowania terenu:</w:t>
      </w:r>
    </w:p>
    <w:p w14:paraId="130571A4" w14:textId="66780C84" w:rsidR="00802B17" w:rsidRDefault="00802B17" w:rsidP="00802B17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minimalny udział powierzchni biologicznie czynnej: teren – 85 % powierzchni terenu oznaczonego symbolem A.1ZP, </w:t>
      </w:r>
    </w:p>
    <w:p w14:paraId="52E54A50" w14:textId="77777777" w:rsidR="00802B17" w:rsidRDefault="00802B17" w:rsidP="00802B17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pozostałą część terenu parku oznaczonego symbolem A.1ZP stanowią elementy zagospodarowania związane z wykorzystaniem terenu, w tym m.in. alejki parkowe, obiekty do urządzania okazjonalnych imprez i uroczystości gminnych typu amfiteatr z, utwardzonym placykiem, tor do jazdy na rowerze, itp. </w:t>
      </w:r>
    </w:p>
    <w:p w14:paraId="4160BF92" w14:textId="77777777" w:rsidR="00802B17" w:rsidRDefault="00802B17" w:rsidP="00802B17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dla terenu oznaczonego symbolem A.2ZP utrzymuje się dotychczasowe ustalenia tj. minimalny udział powierzchni biologicznie czynnej – 90 %, maksymalny udział powierzchni utwardzonej – 3 %.</w:t>
      </w:r>
    </w:p>
    <w:p w14:paraId="548F8A35" w14:textId="77777777" w:rsidR="004A62DA" w:rsidRDefault="004A62DA" w:rsidP="00644C6F">
      <w:pPr>
        <w:pStyle w:val="Akapitzlist"/>
        <w:spacing w:after="0"/>
        <w:ind w:left="660"/>
        <w:jc w:val="both"/>
        <w:rPr>
          <w:rFonts w:ascii="Arial" w:hAnsi="Arial" w:cs="Arial"/>
        </w:rPr>
      </w:pPr>
    </w:p>
    <w:p w14:paraId="608923C4" w14:textId="77777777" w:rsidR="00FD625C" w:rsidRDefault="00FD625C" w:rsidP="00FD62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FD625C">
        <w:rPr>
          <w:rFonts w:ascii="Arial" w:hAnsi="Arial" w:cs="Arial"/>
        </w:rPr>
        <w:t xml:space="preserve"> </w:t>
      </w:r>
      <w:r w:rsidR="008D3DB5">
        <w:rPr>
          <w:rFonts w:ascii="Arial" w:hAnsi="Arial" w:cs="Arial"/>
        </w:rPr>
        <w:t xml:space="preserve"> § 91 ust.1  pkt 1</w:t>
      </w:r>
      <w:r>
        <w:rPr>
          <w:rFonts w:ascii="Arial" w:hAnsi="Arial" w:cs="Arial"/>
        </w:rPr>
        <w:t xml:space="preserve"> </w:t>
      </w:r>
      <w:r w:rsidR="001B097E">
        <w:rPr>
          <w:rFonts w:ascii="Arial" w:hAnsi="Arial" w:cs="Arial"/>
        </w:rPr>
        <w:t xml:space="preserve">i 2 </w:t>
      </w:r>
      <w:r>
        <w:rPr>
          <w:rFonts w:ascii="Arial" w:hAnsi="Arial" w:cs="Arial"/>
        </w:rPr>
        <w:t>otrzymuje brzmienie:</w:t>
      </w:r>
    </w:p>
    <w:p w14:paraId="082DF3B8" w14:textId="77777777" w:rsidR="001B097E" w:rsidRDefault="001B097E" w:rsidP="001B09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„Ustala się jednorazową opłatę z tytułu wzrostu wartości nieruchomości,  płatną w przypadku zbycia tej nieruchomości dla terenów oznaczonych symbolami:</w:t>
      </w:r>
    </w:p>
    <w:p w14:paraId="65EB8154" w14:textId="77777777" w:rsidR="001B097E" w:rsidRPr="001B097E" w:rsidRDefault="001B097E" w:rsidP="001B097E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1B097E">
        <w:rPr>
          <w:rFonts w:ascii="Arial" w:hAnsi="Arial" w:cs="Arial"/>
        </w:rPr>
        <w:t>w jednostce A  dla terenów oznaczonych symbolami:</w:t>
      </w:r>
    </w:p>
    <w:p w14:paraId="16CD6928" w14:textId="77777777" w:rsidR="001B097E" w:rsidRPr="001B097E" w:rsidRDefault="00994D17" w:rsidP="001B097E">
      <w:pPr>
        <w:pStyle w:val="Akapitzlist"/>
        <w:numPr>
          <w:ilvl w:val="0"/>
          <w:numId w:val="3"/>
        </w:numPr>
        <w:spacing w:before="120"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A.21</w:t>
      </w:r>
      <w:r w:rsidR="009866F0">
        <w:rPr>
          <w:rFonts w:ascii="Arial" w:hAnsi="Arial" w:cs="Arial"/>
        </w:rPr>
        <w:t>MN – dz. nr 629/2, 629/3, 629/4</w:t>
      </w:r>
      <w:r w:rsidR="001B097E" w:rsidRPr="001B097E">
        <w:rPr>
          <w:rFonts w:ascii="Arial" w:hAnsi="Arial" w:cs="Arial"/>
        </w:rPr>
        <w:t xml:space="preserve"> - 30 %,</w:t>
      </w:r>
    </w:p>
    <w:p w14:paraId="6147DDC0" w14:textId="77777777" w:rsidR="001B097E" w:rsidRPr="001B097E" w:rsidRDefault="00994D17" w:rsidP="001B097E">
      <w:pPr>
        <w:pStyle w:val="Akapitzlist"/>
        <w:numPr>
          <w:ilvl w:val="0"/>
          <w:numId w:val="3"/>
        </w:numPr>
        <w:spacing w:before="120"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A.23</w:t>
      </w:r>
      <w:r w:rsidR="009866F0">
        <w:rPr>
          <w:rFonts w:ascii="Arial" w:hAnsi="Arial" w:cs="Arial"/>
        </w:rPr>
        <w:t>MN – dz. nr 667/2, 667/3</w:t>
      </w:r>
      <w:r w:rsidR="001B097E" w:rsidRPr="001B097E">
        <w:rPr>
          <w:rFonts w:ascii="Arial" w:hAnsi="Arial" w:cs="Arial"/>
        </w:rPr>
        <w:t xml:space="preserve"> –  30 %, </w:t>
      </w:r>
    </w:p>
    <w:p w14:paraId="1D12EDC3" w14:textId="77777777" w:rsidR="001B097E" w:rsidRPr="001B097E" w:rsidRDefault="001B097E" w:rsidP="001B097E">
      <w:pPr>
        <w:pStyle w:val="Akapitzlist"/>
        <w:numPr>
          <w:ilvl w:val="0"/>
          <w:numId w:val="3"/>
        </w:numPr>
        <w:spacing w:before="120" w:after="0"/>
        <w:ind w:left="567" w:hanging="283"/>
        <w:jc w:val="both"/>
        <w:rPr>
          <w:rFonts w:ascii="Arial" w:hAnsi="Arial" w:cs="Arial"/>
        </w:rPr>
      </w:pPr>
      <w:r w:rsidRPr="001B097E">
        <w:rPr>
          <w:rFonts w:ascii="Arial" w:hAnsi="Arial" w:cs="Arial"/>
        </w:rPr>
        <w:t xml:space="preserve">A.8U </w:t>
      </w:r>
      <w:r w:rsidR="00994D17">
        <w:rPr>
          <w:rFonts w:ascii="Arial" w:hAnsi="Arial" w:cs="Arial"/>
        </w:rPr>
        <w:t xml:space="preserve">i A.10U </w:t>
      </w:r>
      <w:r w:rsidRPr="001B097E">
        <w:rPr>
          <w:rFonts w:ascii="Arial" w:hAnsi="Arial" w:cs="Arial"/>
        </w:rPr>
        <w:t>– w całości 30 %,</w:t>
      </w:r>
    </w:p>
    <w:p w14:paraId="7A38119A" w14:textId="77777777" w:rsidR="001B097E" w:rsidRPr="001B097E" w:rsidRDefault="00994D17" w:rsidP="001B097E">
      <w:pPr>
        <w:pStyle w:val="Akapitzlist"/>
        <w:numPr>
          <w:ilvl w:val="0"/>
          <w:numId w:val="3"/>
        </w:numPr>
        <w:spacing w:before="120"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A.34</w:t>
      </w:r>
      <w:r w:rsidR="001B097E" w:rsidRPr="001B097E">
        <w:rPr>
          <w:rFonts w:ascii="Arial" w:hAnsi="Arial" w:cs="Arial"/>
        </w:rPr>
        <w:t>MN w części obejmującej działkę nr 6 – 30 %,</w:t>
      </w:r>
    </w:p>
    <w:p w14:paraId="540830E3" w14:textId="74C696DB" w:rsidR="001B097E" w:rsidRPr="001B097E" w:rsidRDefault="00994D17" w:rsidP="001B097E">
      <w:pPr>
        <w:pStyle w:val="Akapitzlist"/>
        <w:numPr>
          <w:ilvl w:val="0"/>
          <w:numId w:val="3"/>
        </w:numPr>
        <w:spacing w:before="120"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A.35</w:t>
      </w:r>
      <w:r w:rsidR="001B097E" w:rsidRPr="001B097E">
        <w:rPr>
          <w:rFonts w:ascii="Arial" w:hAnsi="Arial" w:cs="Arial"/>
        </w:rPr>
        <w:t>MN w części obejmującej teren poło</w:t>
      </w:r>
      <w:r w:rsidR="004A62DA">
        <w:rPr>
          <w:rFonts w:ascii="Arial" w:hAnsi="Arial" w:cs="Arial"/>
        </w:rPr>
        <w:t>żony poza granicą</w:t>
      </w:r>
      <w:r w:rsidR="001B097E" w:rsidRPr="001B097E">
        <w:rPr>
          <w:rFonts w:ascii="Arial" w:hAnsi="Arial" w:cs="Arial"/>
        </w:rPr>
        <w:t xml:space="preserve"> planu miejscowego</w:t>
      </w:r>
      <w:r w:rsidR="005D06F3">
        <w:rPr>
          <w:rFonts w:ascii="Arial" w:hAnsi="Arial" w:cs="Arial"/>
        </w:rPr>
        <w:t xml:space="preserve"> z 2005 r.</w:t>
      </w:r>
      <w:r w:rsidR="004A62DA">
        <w:rPr>
          <w:rFonts w:ascii="Arial" w:hAnsi="Arial" w:cs="Arial"/>
        </w:rPr>
        <w:t xml:space="preserve"> obo</w:t>
      </w:r>
      <w:r w:rsidR="004D6A36">
        <w:rPr>
          <w:rFonts w:ascii="Arial" w:hAnsi="Arial" w:cs="Arial"/>
        </w:rPr>
        <w:t>wiązującego do 15.05.2022 r. – 3</w:t>
      </w:r>
      <w:r w:rsidR="001B097E" w:rsidRPr="001B097E">
        <w:rPr>
          <w:rFonts w:ascii="Arial" w:hAnsi="Arial" w:cs="Arial"/>
        </w:rPr>
        <w:t xml:space="preserve">0 %, </w:t>
      </w:r>
    </w:p>
    <w:p w14:paraId="59485CB0" w14:textId="6BC04211" w:rsidR="001B097E" w:rsidRPr="001B097E" w:rsidRDefault="00994D17" w:rsidP="001B097E">
      <w:pPr>
        <w:pStyle w:val="Akapitzlist"/>
        <w:numPr>
          <w:ilvl w:val="0"/>
          <w:numId w:val="3"/>
        </w:numPr>
        <w:spacing w:before="120"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A.37</w:t>
      </w:r>
      <w:r w:rsidR="001B097E" w:rsidRPr="001B097E">
        <w:rPr>
          <w:rFonts w:ascii="Arial" w:hAnsi="Arial" w:cs="Arial"/>
        </w:rPr>
        <w:t>MN w części obejmującej teren położony poza g</w:t>
      </w:r>
      <w:r w:rsidR="004A62DA">
        <w:rPr>
          <w:rFonts w:ascii="Arial" w:hAnsi="Arial" w:cs="Arial"/>
        </w:rPr>
        <w:t>ranicą planu miejscowego</w:t>
      </w:r>
      <w:r w:rsidR="005D06F3">
        <w:rPr>
          <w:rFonts w:ascii="Arial" w:hAnsi="Arial" w:cs="Arial"/>
        </w:rPr>
        <w:t xml:space="preserve"> z 2005 r. </w:t>
      </w:r>
      <w:r w:rsidR="004A62DA">
        <w:rPr>
          <w:rFonts w:ascii="Arial" w:hAnsi="Arial" w:cs="Arial"/>
        </w:rPr>
        <w:t xml:space="preserve"> ob</w:t>
      </w:r>
      <w:r w:rsidR="004D6A36">
        <w:rPr>
          <w:rFonts w:ascii="Arial" w:hAnsi="Arial" w:cs="Arial"/>
        </w:rPr>
        <w:t>owiązującego do 15.05.2022 r.– 3</w:t>
      </w:r>
      <w:r w:rsidR="001B097E" w:rsidRPr="001B097E">
        <w:rPr>
          <w:rFonts w:ascii="Arial" w:hAnsi="Arial" w:cs="Arial"/>
        </w:rPr>
        <w:t xml:space="preserve">0 %, </w:t>
      </w:r>
    </w:p>
    <w:p w14:paraId="4818BF2D" w14:textId="1455EE78" w:rsidR="001B097E" w:rsidRPr="001B097E" w:rsidRDefault="001B097E" w:rsidP="001B097E">
      <w:pPr>
        <w:pStyle w:val="Akapitzlist"/>
        <w:numPr>
          <w:ilvl w:val="0"/>
          <w:numId w:val="3"/>
        </w:numPr>
        <w:spacing w:before="120" w:after="0"/>
        <w:ind w:left="567" w:hanging="283"/>
        <w:jc w:val="both"/>
        <w:rPr>
          <w:rFonts w:ascii="Arial" w:hAnsi="Arial" w:cs="Arial"/>
        </w:rPr>
      </w:pPr>
      <w:r w:rsidRPr="001B097E">
        <w:rPr>
          <w:rFonts w:ascii="Arial" w:hAnsi="Arial" w:cs="Arial"/>
        </w:rPr>
        <w:t>A.3RM –</w:t>
      </w:r>
      <w:r w:rsidR="004A62DA">
        <w:rPr>
          <w:rFonts w:ascii="Arial" w:hAnsi="Arial" w:cs="Arial"/>
        </w:rPr>
        <w:t xml:space="preserve"> </w:t>
      </w:r>
      <w:r w:rsidRPr="001B097E">
        <w:rPr>
          <w:rFonts w:ascii="Arial" w:hAnsi="Arial" w:cs="Arial"/>
        </w:rPr>
        <w:t>w całości 15 %;</w:t>
      </w:r>
    </w:p>
    <w:p w14:paraId="786B091F" w14:textId="13DCAFEE" w:rsidR="001B097E" w:rsidRPr="00B25D4F" w:rsidRDefault="001B097E" w:rsidP="00B25D4F">
      <w:pPr>
        <w:pStyle w:val="Akapitzlist"/>
        <w:numPr>
          <w:ilvl w:val="0"/>
          <w:numId w:val="2"/>
        </w:numPr>
        <w:spacing w:after="0"/>
        <w:ind w:left="426" w:hanging="426"/>
        <w:rPr>
          <w:rFonts w:ascii="Arial" w:hAnsi="Arial" w:cs="Arial"/>
        </w:rPr>
      </w:pPr>
      <w:r w:rsidRPr="00B25D4F">
        <w:rPr>
          <w:rFonts w:ascii="Arial" w:hAnsi="Arial" w:cs="Arial"/>
        </w:rPr>
        <w:t>w jednostce B</w:t>
      </w:r>
      <w:r w:rsidR="004A62DA">
        <w:rPr>
          <w:rFonts w:ascii="Arial" w:hAnsi="Arial" w:cs="Arial"/>
        </w:rPr>
        <w:t xml:space="preserve"> dla terenów oznaczonych symbolem</w:t>
      </w:r>
      <w:r w:rsidRPr="00B25D4F">
        <w:rPr>
          <w:rFonts w:ascii="Arial" w:hAnsi="Arial" w:cs="Arial"/>
        </w:rPr>
        <w:t xml:space="preserve">: </w:t>
      </w:r>
    </w:p>
    <w:p w14:paraId="3D49DA0E" w14:textId="5702AF5A" w:rsidR="001B097E" w:rsidRPr="00B25D4F" w:rsidRDefault="001B097E" w:rsidP="00B25D4F">
      <w:pPr>
        <w:pStyle w:val="Akapitzlist"/>
        <w:numPr>
          <w:ilvl w:val="0"/>
          <w:numId w:val="6"/>
        </w:numPr>
        <w:tabs>
          <w:tab w:val="left" w:pos="426"/>
        </w:tabs>
        <w:spacing w:before="120" w:after="0"/>
        <w:ind w:left="567" w:hanging="283"/>
        <w:jc w:val="both"/>
        <w:rPr>
          <w:rFonts w:ascii="Arial" w:hAnsi="Arial" w:cs="Arial"/>
        </w:rPr>
      </w:pPr>
      <w:r w:rsidRPr="00B25D4F">
        <w:rPr>
          <w:rFonts w:ascii="Arial" w:hAnsi="Arial" w:cs="Arial"/>
        </w:rPr>
        <w:t>B.1MN – dz.nr 373/1, 373/2, 373/3</w:t>
      </w:r>
      <w:r w:rsidR="006A50D2" w:rsidRPr="00B25D4F">
        <w:rPr>
          <w:rFonts w:ascii="Arial" w:hAnsi="Arial" w:cs="Arial"/>
        </w:rPr>
        <w:t xml:space="preserve"> i</w:t>
      </w:r>
      <w:r w:rsidRPr="00B25D4F">
        <w:rPr>
          <w:rFonts w:ascii="Arial" w:hAnsi="Arial" w:cs="Arial"/>
        </w:rPr>
        <w:t xml:space="preserve"> 373/4 – 20 %</w:t>
      </w:r>
      <w:r w:rsidR="001001A0" w:rsidRPr="00B25D4F">
        <w:rPr>
          <w:rFonts w:ascii="Arial" w:hAnsi="Arial" w:cs="Arial"/>
        </w:rPr>
        <w:t>.</w:t>
      </w:r>
      <w:r w:rsidRPr="00B25D4F">
        <w:rPr>
          <w:rFonts w:ascii="Arial" w:hAnsi="Arial" w:cs="Arial"/>
        </w:rPr>
        <w:t xml:space="preserve"> </w:t>
      </w:r>
    </w:p>
    <w:p w14:paraId="7283E940" w14:textId="77777777" w:rsidR="00FD625C" w:rsidRDefault="00FD625C" w:rsidP="001B097E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49982B85" w14:textId="77777777" w:rsidR="007B47C8" w:rsidRDefault="007B47C8" w:rsidP="007B47C8">
      <w:pPr>
        <w:jc w:val="both"/>
      </w:pPr>
      <w:r w:rsidRPr="00994D17">
        <w:rPr>
          <w:rStyle w:val="markedcontent"/>
          <w:rFonts w:ascii="Arial" w:hAnsi="Arial" w:cs="Arial"/>
          <w:b/>
        </w:rPr>
        <w:t>§ 3.</w:t>
      </w:r>
      <w:r>
        <w:rPr>
          <w:rStyle w:val="markedcontent"/>
          <w:rFonts w:ascii="Arial" w:hAnsi="Arial" w:cs="Arial"/>
        </w:rPr>
        <w:t xml:space="preserve"> Pozostałe zapisy planu pozostają bez zmian.</w:t>
      </w:r>
      <w:r>
        <w:t xml:space="preserve"> </w:t>
      </w:r>
    </w:p>
    <w:p w14:paraId="6DCA5D1D" w14:textId="77777777" w:rsidR="007B47C8" w:rsidRDefault="007B47C8" w:rsidP="007B47C8">
      <w:pPr>
        <w:jc w:val="both"/>
      </w:pPr>
      <w:r w:rsidRPr="00994D17">
        <w:rPr>
          <w:rStyle w:val="markedcontent"/>
          <w:rFonts w:ascii="Arial" w:hAnsi="Arial" w:cs="Arial"/>
          <w:b/>
        </w:rPr>
        <w:t>§ 4.</w:t>
      </w:r>
      <w:r>
        <w:rPr>
          <w:rStyle w:val="markedcontent"/>
          <w:rFonts w:ascii="Arial" w:hAnsi="Arial" w:cs="Arial"/>
        </w:rPr>
        <w:t xml:space="preserve"> Wykonanie uchwały powierza się Wójtowi Gminy Dobroń.</w:t>
      </w:r>
      <w:r>
        <w:t xml:space="preserve"> </w:t>
      </w:r>
    </w:p>
    <w:p w14:paraId="07630C89" w14:textId="77777777" w:rsidR="007B47C8" w:rsidRDefault="007B47C8" w:rsidP="007B47C8">
      <w:pPr>
        <w:jc w:val="both"/>
        <w:rPr>
          <w:rFonts w:ascii="Arial" w:hAnsi="Arial" w:cs="Arial"/>
        </w:rPr>
      </w:pPr>
      <w:r w:rsidRPr="00994D17">
        <w:rPr>
          <w:rStyle w:val="markedcontent"/>
          <w:rFonts w:ascii="Arial" w:hAnsi="Arial" w:cs="Arial"/>
          <w:b/>
        </w:rPr>
        <w:t>§ 5.</w:t>
      </w:r>
      <w:r>
        <w:rPr>
          <w:rStyle w:val="markedcontent"/>
          <w:rFonts w:ascii="Arial" w:hAnsi="Arial" w:cs="Arial"/>
        </w:rPr>
        <w:t xml:space="preserve"> Uchwała podlega ogłoszeniu w Dzienniku Urzędowym Województwa Łódzkiego, publikacji na stronie internetowej Urzędu Gminy w Dobroniu oraz podaniu do publicznej wiadomości poprzez rozplakatowanie na</w:t>
      </w:r>
      <w:r>
        <w:t xml:space="preserve"> </w:t>
      </w:r>
      <w:r>
        <w:rPr>
          <w:rStyle w:val="markedcontent"/>
          <w:rFonts w:ascii="Arial" w:hAnsi="Arial" w:cs="Arial"/>
        </w:rPr>
        <w:t>tablicach ogłoszeń Urzędu Gminy w Dobroniu.</w:t>
      </w:r>
    </w:p>
    <w:p w14:paraId="7DE4A5EE" w14:textId="77777777" w:rsidR="00BD659C" w:rsidRDefault="00BD659C"/>
    <w:p w14:paraId="47BE8436" w14:textId="77777777" w:rsidR="001B097E" w:rsidRDefault="00994D17">
      <w:pPr>
        <w:rPr>
          <w:rFonts w:ascii="Arial" w:hAnsi="Arial" w:cs="Arial"/>
        </w:rPr>
      </w:pPr>
      <w:r>
        <w:t xml:space="preserve">                                                                                                               </w:t>
      </w:r>
      <w:r>
        <w:rPr>
          <w:rFonts w:ascii="Arial" w:hAnsi="Arial" w:cs="Arial"/>
        </w:rPr>
        <w:t>Przewodniczący Rady Gminy</w:t>
      </w:r>
    </w:p>
    <w:p w14:paraId="72E2E30E" w14:textId="77777777" w:rsidR="00994D17" w:rsidRDefault="00994D17">
      <w:pPr>
        <w:rPr>
          <w:rFonts w:ascii="Arial" w:hAnsi="Arial" w:cs="Arial"/>
        </w:rPr>
      </w:pPr>
    </w:p>
    <w:p w14:paraId="052D8F51" w14:textId="77777777" w:rsidR="00994D17" w:rsidRDefault="00994D17">
      <w:pPr>
        <w:rPr>
          <w:rFonts w:ascii="Arial" w:hAnsi="Arial" w:cs="Arial"/>
        </w:rPr>
      </w:pPr>
    </w:p>
    <w:p w14:paraId="3FDFDA63" w14:textId="77777777" w:rsidR="00994D17" w:rsidRDefault="00994D17">
      <w:pPr>
        <w:rPr>
          <w:rFonts w:ascii="Arial" w:hAnsi="Arial" w:cs="Arial"/>
        </w:rPr>
      </w:pPr>
    </w:p>
    <w:p w14:paraId="7B9471A7" w14:textId="77777777" w:rsidR="00994D17" w:rsidRDefault="00994D17">
      <w:pPr>
        <w:rPr>
          <w:rFonts w:ascii="Arial" w:hAnsi="Arial" w:cs="Arial"/>
        </w:rPr>
      </w:pPr>
    </w:p>
    <w:sectPr w:rsidR="00994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799C"/>
    <w:multiLevelType w:val="hybridMultilevel"/>
    <w:tmpl w:val="3E64F5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3058"/>
    <w:multiLevelType w:val="hybridMultilevel"/>
    <w:tmpl w:val="E42AD754"/>
    <w:lvl w:ilvl="0" w:tplc="5F5CB350">
      <w:start w:val="1"/>
      <w:numFmt w:val="lowerLetter"/>
      <w:lvlText w:val="%1)"/>
      <w:lvlJc w:val="left"/>
      <w:pPr>
        <w:ind w:left="66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3FF7BF4"/>
    <w:multiLevelType w:val="hybridMultilevel"/>
    <w:tmpl w:val="FFD05920"/>
    <w:lvl w:ilvl="0" w:tplc="04150011">
      <w:start w:val="1"/>
      <w:numFmt w:val="lowerLetter"/>
      <w:lvlText w:val="%1)"/>
      <w:lvlJc w:val="left"/>
      <w:pPr>
        <w:ind w:left="121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9C39E7"/>
    <w:multiLevelType w:val="hybridMultilevel"/>
    <w:tmpl w:val="A2588E16"/>
    <w:lvl w:ilvl="0" w:tplc="C46AB8AE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63C3DF7"/>
    <w:multiLevelType w:val="hybridMultilevel"/>
    <w:tmpl w:val="7322769E"/>
    <w:lvl w:ilvl="0" w:tplc="0512F440">
      <w:start w:val="1"/>
      <w:numFmt w:val="lowerLetter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362709705">
    <w:abstractNumId w:val="1"/>
  </w:num>
  <w:num w:numId="2" w16cid:durableId="1433473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991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5746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7609421">
    <w:abstractNumId w:val="3"/>
  </w:num>
  <w:num w:numId="6" w16cid:durableId="907153539">
    <w:abstractNumId w:val="0"/>
  </w:num>
  <w:num w:numId="7" w16cid:durableId="1756122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408"/>
    <w:rsid w:val="000F09B2"/>
    <w:rsid w:val="001001A0"/>
    <w:rsid w:val="001B097E"/>
    <w:rsid w:val="001B2C3C"/>
    <w:rsid w:val="004A62DA"/>
    <w:rsid w:val="004D6A36"/>
    <w:rsid w:val="005215C9"/>
    <w:rsid w:val="005D06F3"/>
    <w:rsid w:val="00644C6F"/>
    <w:rsid w:val="006A18DC"/>
    <w:rsid w:val="006A50D2"/>
    <w:rsid w:val="00780408"/>
    <w:rsid w:val="007A7D58"/>
    <w:rsid w:val="007B47C8"/>
    <w:rsid w:val="00802B17"/>
    <w:rsid w:val="008D3DB5"/>
    <w:rsid w:val="009866F0"/>
    <w:rsid w:val="00994D17"/>
    <w:rsid w:val="00B25D4F"/>
    <w:rsid w:val="00BD659C"/>
    <w:rsid w:val="00F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5614"/>
  <w15:docId w15:val="{A0FF52BD-69E2-428D-BC7D-71690FAB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7C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B47C8"/>
  </w:style>
  <w:style w:type="paragraph" w:styleId="Akapitzlist">
    <w:name w:val="List Paragraph"/>
    <w:basedOn w:val="Normalny"/>
    <w:uiPriority w:val="34"/>
    <w:qFormat/>
    <w:rsid w:val="00FD6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093A-C57D-4A9C-9758-99C62A9B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darek.pluciennik</cp:lastModifiedBy>
  <cp:revision>33</cp:revision>
  <cp:lastPrinted>2023-03-25T11:11:00Z</cp:lastPrinted>
  <dcterms:created xsi:type="dcterms:W3CDTF">2023-03-25T10:35:00Z</dcterms:created>
  <dcterms:modified xsi:type="dcterms:W3CDTF">2023-05-29T12:27:00Z</dcterms:modified>
</cp:coreProperties>
</file>