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8FCA" w14:textId="77777777" w:rsidR="009F3814" w:rsidRDefault="009F3814" w:rsidP="00AD11F9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00B4E692" w14:textId="77777777" w:rsidR="009F3814" w:rsidRDefault="009F3814" w:rsidP="00AD11F9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431D7668" w14:textId="1AD5373D" w:rsidR="00AD11F9" w:rsidRPr="006C466D" w:rsidRDefault="00AD11F9" w:rsidP="00AD11F9">
      <w:pPr>
        <w:pStyle w:val="Default"/>
        <w:jc w:val="center"/>
        <w:rPr>
          <w:rFonts w:eastAsiaTheme="minorHAnsi"/>
          <w:b/>
          <w:bCs/>
          <w:sz w:val="22"/>
          <w:szCs w:val="22"/>
        </w:rPr>
      </w:pPr>
      <w:r w:rsidRPr="006C466D">
        <w:rPr>
          <w:rFonts w:eastAsiaTheme="minorHAnsi"/>
          <w:b/>
          <w:bCs/>
          <w:sz w:val="22"/>
          <w:szCs w:val="22"/>
        </w:rPr>
        <w:t>Budowanie powiatowej współpracy JST i PES w zakresie zlecania usług społecznych podmiotom ekonomii społecznej</w:t>
      </w:r>
    </w:p>
    <w:p w14:paraId="4CCCDB36" w14:textId="1103275D" w:rsidR="00AD11F9" w:rsidRDefault="00AD11F9" w:rsidP="00AD11F9">
      <w:pPr>
        <w:pStyle w:val="Default"/>
        <w:jc w:val="center"/>
        <w:rPr>
          <w:rFonts w:eastAsiaTheme="minorHAnsi"/>
          <w:b/>
          <w:bCs/>
          <w:sz w:val="22"/>
          <w:szCs w:val="22"/>
        </w:rPr>
      </w:pPr>
      <w:r w:rsidRPr="006C466D">
        <w:rPr>
          <w:rFonts w:eastAsiaTheme="minorHAnsi"/>
          <w:b/>
          <w:bCs/>
          <w:sz w:val="22"/>
          <w:szCs w:val="22"/>
        </w:rPr>
        <w:t>(program spotkania warsztatowego)</w:t>
      </w:r>
    </w:p>
    <w:p w14:paraId="4109CB0A" w14:textId="0ED49AFD" w:rsidR="006C466D" w:rsidRPr="00540F7C" w:rsidRDefault="00540F7C" w:rsidP="00AD11F9">
      <w:pPr>
        <w:pStyle w:val="Default"/>
        <w:jc w:val="center"/>
        <w:rPr>
          <w:rFonts w:eastAsiaTheme="minorHAnsi"/>
          <w:b/>
          <w:bCs/>
          <w:sz w:val="22"/>
          <w:szCs w:val="22"/>
          <w:u w:val="single"/>
        </w:rPr>
      </w:pPr>
      <w:r w:rsidRPr="00540F7C">
        <w:rPr>
          <w:rFonts w:eastAsiaTheme="minorHAnsi"/>
          <w:b/>
          <w:bCs/>
          <w:sz w:val="22"/>
          <w:szCs w:val="22"/>
          <w:u w:val="single"/>
        </w:rPr>
        <w:t>Część 1</w:t>
      </w:r>
    </w:p>
    <w:p w14:paraId="7DD23D5C" w14:textId="57591EE5" w:rsidR="006C466D" w:rsidRPr="006C466D" w:rsidRDefault="006C466D" w:rsidP="00AD11F9">
      <w:pPr>
        <w:pStyle w:val="Default"/>
        <w:jc w:val="center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Prowadzący: Przemysław Kozak</w:t>
      </w:r>
    </w:p>
    <w:p w14:paraId="33DEE7E1" w14:textId="340C4664" w:rsidR="00AD11F9" w:rsidRPr="006C466D" w:rsidRDefault="00AD11F9" w:rsidP="00AD11F9">
      <w:pPr>
        <w:pStyle w:val="Default"/>
        <w:rPr>
          <w:rFonts w:eastAsiaTheme="minorHAnsi"/>
          <w:b/>
          <w:bCs/>
          <w:sz w:val="22"/>
          <w:szCs w:val="22"/>
        </w:rPr>
      </w:pPr>
    </w:p>
    <w:p w14:paraId="097274A3" w14:textId="77777777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b/>
          <w:i/>
          <w:iCs/>
          <w:color w:val="000000"/>
          <w:sz w:val="22"/>
        </w:rPr>
      </w:pPr>
      <w:r w:rsidRPr="006C466D">
        <w:rPr>
          <w:rFonts w:ascii="Arial" w:hAnsi="Arial" w:cs="Arial"/>
          <w:b/>
          <w:iCs/>
          <w:color w:val="000000"/>
          <w:sz w:val="22"/>
        </w:rPr>
        <w:t>Dla kogo:</w:t>
      </w:r>
    </w:p>
    <w:p w14:paraId="06F15926" w14:textId="77777777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Spotkanie dedykowane jest:</w:t>
      </w:r>
    </w:p>
    <w:p w14:paraId="73F5C8AA" w14:textId="6C3E5E4C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samorządu terytorialnego (gmin i powiatu), w tym osobom decyzyjnym i mającym wpływ na rozwój usług społecznych oraz ekonomii społecznej (ES),</w:t>
      </w:r>
    </w:p>
    <w:p w14:paraId="245FFD40" w14:textId="77777777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PES takim jak: KIS, CIS, WTZ, ZAZ, NGO, Koła Gospodyń Wiejskich,</w:t>
      </w:r>
    </w:p>
    <w:p w14:paraId="118342B7" w14:textId="77777777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przedsiębiorstw społecznych działających w powiecie,</w:t>
      </w:r>
    </w:p>
    <w:p w14:paraId="7A297AFC" w14:textId="2FB4840B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OWES-ów i liderom lokalnym działających na rzecz społeczności lokalnej,</w:t>
      </w:r>
    </w:p>
    <w:p w14:paraId="28694E41" w14:textId="120C2179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pracownikom OPS, PCPR, PUP, którzy chcieliby rozszerzyć swoją wiedzę z zakresu zlecania usług społecznych</w:t>
      </w:r>
      <w:r w:rsidR="00050824" w:rsidRPr="006C466D">
        <w:rPr>
          <w:rFonts w:ascii="Arial" w:hAnsi="Arial" w:cs="Arial"/>
          <w:iCs/>
          <w:color w:val="000000"/>
          <w:sz w:val="22"/>
        </w:rPr>
        <w:t xml:space="preserve"> PES</w:t>
      </w:r>
      <w:r w:rsidRPr="006C466D">
        <w:rPr>
          <w:rFonts w:ascii="Arial" w:hAnsi="Arial" w:cs="Arial"/>
          <w:iCs/>
          <w:color w:val="000000"/>
          <w:sz w:val="22"/>
        </w:rPr>
        <w:t xml:space="preserve">. </w:t>
      </w:r>
    </w:p>
    <w:p w14:paraId="052EEA9F" w14:textId="77777777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b/>
          <w:iCs/>
          <w:color w:val="000000"/>
          <w:sz w:val="22"/>
        </w:rPr>
      </w:pPr>
    </w:p>
    <w:p w14:paraId="6AEBD566" w14:textId="60CBCAC6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b/>
          <w:iCs/>
          <w:color w:val="000000"/>
          <w:sz w:val="22"/>
        </w:rPr>
        <w:t>Cele spotkania:</w:t>
      </w:r>
      <w:r w:rsidRPr="006C466D">
        <w:rPr>
          <w:rFonts w:ascii="Arial" w:hAnsi="Arial" w:cs="Arial"/>
          <w:iCs/>
          <w:color w:val="000000"/>
          <w:sz w:val="22"/>
        </w:rPr>
        <w:t xml:space="preserve"> </w:t>
      </w:r>
    </w:p>
    <w:p w14:paraId="1CAA7531" w14:textId="1C49A14B" w:rsidR="009F3814" w:rsidRPr="006C466D" w:rsidRDefault="00A34055" w:rsidP="00A34055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pogłębienie wiedzy na temat usług społecznych oraz sposobów ich rozwoju w społecznościach lokalnych,</w:t>
      </w:r>
    </w:p>
    <w:p w14:paraId="525EA9DF" w14:textId="72C724CD" w:rsidR="009F3814" w:rsidRPr="006C466D" w:rsidRDefault="00A34055" w:rsidP="009F3814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rozwój umiejętności diagnozowania zapotrzebowania mieszkańców na usługi społeczne</w:t>
      </w:r>
      <w:r w:rsidR="009F3814" w:rsidRPr="006C466D">
        <w:rPr>
          <w:rFonts w:ascii="Arial" w:hAnsi="Arial" w:cs="Arial"/>
          <w:iCs/>
          <w:color w:val="000000"/>
          <w:sz w:val="22"/>
        </w:rPr>
        <w:t>,</w:t>
      </w:r>
    </w:p>
    <w:p w14:paraId="14A7BE62" w14:textId="3CDF2092" w:rsidR="009F3814" w:rsidRPr="006C466D" w:rsidRDefault="00A34055" w:rsidP="009F3814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rozwój umiejętności diagnozowania potencjału lokalnych podmiotów ekonomii społecznej jako dostawców usług społecznych</w:t>
      </w:r>
      <w:r w:rsidR="009F3814" w:rsidRPr="006C466D">
        <w:rPr>
          <w:rFonts w:ascii="Arial" w:hAnsi="Arial" w:cs="Arial"/>
          <w:iCs/>
          <w:color w:val="000000"/>
          <w:sz w:val="22"/>
        </w:rPr>
        <w:t>,</w:t>
      </w:r>
    </w:p>
    <w:p w14:paraId="5B5362BC" w14:textId="2D7F5067" w:rsidR="00AD11F9" w:rsidRPr="006C466D" w:rsidRDefault="00A34055" w:rsidP="00D65895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pogłębienie wiedzy na temat możliwych sposobów współpracy JST i PES w zakresie realizacji usług społecznych przez podmioty ekonomii społecznej</w:t>
      </w:r>
      <w:r w:rsidR="009F3814" w:rsidRPr="006C466D">
        <w:rPr>
          <w:rFonts w:ascii="Arial" w:hAnsi="Arial" w:cs="Arial"/>
          <w:iCs/>
          <w:color w:val="000000"/>
          <w:sz w:val="22"/>
        </w:rPr>
        <w:t>.</w:t>
      </w:r>
    </w:p>
    <w:p w14:paraId="5911EE69" w14:textId="2106AD53" w:rsidR="009F3814" w:rsidRPr="006C466D" w:rsidRDefault="009F3814">
      <w:pPr>
        <w:spacing w:after="160" w:line="259" w:lineRule="auto"/>
        <w:rPr>
          <w:rFonts w:ascii="Arial" w:hAnsi="Arial" w:cs="Arial"/>
          <w:b/>
          <w:bCs/>
          <w:i/>
          <w:iCs/>
          <w:color w:val="000000"/>
          <w:sz w:val="22"/>
        </w:rPr>
      </w:pPr>
      <w:r w:rsidRPr="006C466D">
        <w:rPr>
          <w:rFonts w:ascii="Arial" w:hAnsi="Arial" w:cs="Arial"/>
          <w:b/>
          <w:bCs/>
          <w:i/>
          <w:iCs/>
          <w:color w:val="000000"/>
          <w:sz w:val="22"/>
        </w:rPr>
        <w:br w:type="page"/>
      </w:r>
    </w:p>
    <w:p w14:paraId="18340805" w14:textId="77777777" w:rsidR="00A34055" w:rsidRPr="006C466D" w:rsidRDefault="00A34055">
      <w:pPr>
        <w:spacing w:after="160" w:line="259" w:lineRule="auto"/>
        <w:rPr>
          <w:rFonts w:ascii="Arial" w:hAnsi="Arial" w:cs="Arial"/>
          <w:b/>
          <w:bCs/>
          <w:i/>
          <w:iCs/>
          <w:color w:val="000000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9F3814" w:rsidRPr="006C466D" w14:paraId="396EB9BD" w14:textId="77777777" w:rsidTr="00A21750">
        <w:tc>
          <w:tcPr>
            <w:tcW w:w="1555" w:type="dxa"/>
          </w:tcPr>
          <w:p w14:paraId="488604E6" w14:textId="6411D6A1" w:rsidR="009F3814" w:rsidRPr="006C466D" w:rsidRDefault="009E150F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bookmarkStart w:id="0" w:name="_Hlk83408129"/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8</w:t>
            </w:r>
            <w:r w:rsidR="009F3814" w:rsidRPr="006C466D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  <w:r w:rsidR="009F3814" w:rsidRPr="006C466D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</w:p>
        </w:tc>
        <w:tc>
          <w:tcPr>
            <w:tcW w:w="7505" w:type="dxa"/>
          </w:tcPr>
          <w:p w14:paraId="5876C924" w14:textId="1FC64D59" w:rsidR="009F3814" w:rsidRPr="006C466D" w:rsidRDefault="009F3814" w:rsidP="00A34055">
            <w:pPr>
              <w:spacing w:after="80"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Przedstawienie się uczestników i prowadzącego, prezentacja celów.</w:t>
            </w:r>
          </w:p>
          <w:p w14:paraId="600F3EE5" w14:textId="09AEB95A" w:rsidR="009F3814" w:rsidRPr="006C466D" w:rsidRDefault="009F3814" w:rsidP="00A34055">
            <w:pPr>
              <w:pStyle w:val="Stopka"/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I: Usługi społeczne a samorząd lokalny</w:t>
            </w:r>
          </w:p>
          <w:p w14:paraId="6DF1ADA5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– definicje, rozumienie, zakres</w:t>
            </w:r>
          </w:p>
          <w:p w14:paraId="0F05D048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Rola samorządu w dostarczaniu usług społecznych mieszkańcom</w:t>
            </w:r>
          </w:p>
          <w:p w14:paraId="31B46411" w14:textId="226B8BEB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Rozwój usług społecznych a ich </w:t>
            </w:r>
            <w:proofErr w:type="spellStart"/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deinstytucjonalizacja</w:t>
            </w:r>
            <w:proofErr w:type="spellEnd"/>
          </w:p>
          <w:p w14:paraId="6357C6B3" w14:textId="3D1C5D9F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a centra usług społecznych (CUS)</w:t>
            </w:r>
          </w:p>
        </w:tc>
      </w:tr>
      <w:tr w:rsidR="009F3814" w:rsidRPr="006C466D" w14:paraId="3A1EC57A" w14:textId="77777777" w:rsidTr="00A21750">
        <w:tc>
          <w:tcPr>
            <w:tcW w:w="1555" w:type="dxa"/>
          </w:tcPr>
          <w:p w14:paraId="67D85309" w14:textId="1788A064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70F67621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9F3814" w:rsidRPr="006C466D" w14:paraId="56DAD704" w14:textId="77777777" w:rsidTr="00A21750">
        <w:tc>
          <w:tcPr>
            <w:tcW w:w="1555" w:type="dxa"/>
          </w:tcPr>
          <w:p w14:paraId="498AABF7" w14:textId="0966BC06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</w:p>
        </w:tc>
        <w:tc>
          <w:tcPr>
            <w:tcW w:w="7505" w:type="dxa"/>
          </w:tcPr>
          <w:p w14:paraId="67F409FB" w14:textId="13743134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II: Potrzeby mieszkańców w zakresie usług społecznych</w:t>
            </w:r>
          </w:p>
          <w:p w14:paraId="7C07AFEF" w14:textId="49115A96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Diagnoza potrzeb </w:t>
            </w:r>
            <w:r w:rsidR="00A34055"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w zakresie usług społecznych 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i jej znaczenie</w:t>
            </w:r>
          </w:p>
          <w:p w14:paraId="39B9977F" w14:textId="3F472C1C" w:rsidR="009F3814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Procesy demograficzne i ich konsekwencje dla popytu na usługi społeczne</w:t>
            </w:r>
          </w:p>
          <w:p w14:paraId="4DF54EBF" w14:textId="09ECB045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w odniesieniu do potrzeb wybranych grup mieszkańców</w:t>
            </w:r>
          </w:p>
        </w:tc>
      </w:tr>
      <w:tr w:rsidR="009F3814" w:rsidRPr="006C466D" w14:paraId="56272CD2" w14:textId="77777777" w:rsidTr="00A21750">
        <w:tc>
          <w:tcPr>
            <w:tcW w:w="1555" w:type="dxa"/>
          </w:tcPr>
          <w:p w14:paraId="2477A84B" w14:textId="6BB5AE2A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</w:p>
        </w:tc>
        <w:tc>
          <w:tcPr>
            <w:tcW w:w="7505" w:type="dxa"/>
          </w:tcPr>
          <w:p w14:paraId="1D80180B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9F3814" w:rsidRPr="006C466D" w14:paraId="3E8F6F54" w14:textId="77777777" w:rsidTr="00A21750">
        <w:tc>
          <w:tcPr>
            <w:tcW w:w="1555" w:type="dxa"/>
          </w:tcPr>
          <w:p w14:paraId="37EF516D" w14:textId="1BAF890E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4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</w:p>
        </w:tc>
        <w:tc>
          <w:tcPr>
            <w:tcW w:w="7505" w:type="dxa"/>
          </w:tcPr>
          <w:p w14:paraId="731393F8" w14:textId="760155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III: Podmioty ekonomii społecznej jako dostawcy usług</w:t>
            </w:r>
            <w:r w:rsidR="00A34055"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 społecznych</w:t>
            </w:r>
          </w:p>
          <w:p w14:paraId="195B2699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Potencjał i możliwości lokalnych podmiotów ekonomii społecznej</w:t>
            </w:r>
          </w:p>
          <w:p w14:paraId="0E3F38C9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Jakość usług oferowanych przez podmioty ekonomii społecznej</w:t>
            </w:r>
          </w:p>
          <w:p w14:paraId="236A42BF" w14:textId="5FB6DB6E" w:rsidR="009F3814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Tryby współpracy JST i PES</w:t>
            </w:r>
          </w:p>
        </w:tc>
      </w:tr>
      <w:tr w:rsidR="009F3814" w:rsidRPr="006C466D" w14:paraId="264D8131" w14:textId="77777777" w:rsidTr="00A21750">
        <w:tc>
          <w:tcPr>
            <w:tcW w:w="1555" w:type="dxa"/>
          </w:tcPr>
          <w:p w14:paraId="1FAED078" w14:textId="4DA06AC2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4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-14.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</w:p>
        </w:tc>
        <w:tc>
          <w:tcPr>
            <w:tcW w:w="7505" w:type="dxa"/>
          </w:tcPr>
          <w:p w14:paraId="1080551A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9F3814" w:rsidRPr="006C466D" w14:paraId="5532E92A" w14:textId="77777777" w:rsidTr="00A21750">
        <w:tc>
          <w:tcPr>
            <w:tcW w:w="1555" w:type="dxa"/>
          </w:tcPr>
          <w:p w14:paraId="0661F7DE" w14:textId="2A939F76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14.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-15.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776EA290" w14:textId="303311D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Sesja IV: </w:t>
            </w:r>
            <w:r w:rsidR="00A34055"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Szanse rozwoju usług społecznych</w:t>
            </w:r>
          </w:p>
          <w:p w14:paraId="6814673C" w14:textId="6324A50C" w:rsidR="009F3814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w nowej perspektywie UE</w:t>
            </w:r>
          </w:p>
          <w:p w14:paraId="0FDCADE8" w14:textId="0777FC56" w:rsidR="00A34055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Fundusze Europejskie dla Lubelskiego 2021-2027 a rozwój usług społecznych</w:t>
            </w:r>
          </w:p>
          <w:p w14:paraId="1F0D666C" w14:textId="6B13A51F" w:rsidR="00A34055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Regionalne Plany Rozwoju Usług Społecznych i </w:t>
            </w:r>
            <w:proofErr w:type="spellStart"/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Deinstytucjonalizacji</w:t>
            </w:r>
            <w:proofErr w:type="spellEnd"/>
          </w:p>
          <w:p w14:paraId="6BB27964" w14:textId="7ABF909F" w:rsidR="00A34055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Lokalne plany rozwoju usług społeczny</w:t>
            </w:r>
          </w:p>
          <w:p w14:paraId="71C95E48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Podsumowanie i zakończenie spotkania.</w:t>
            </w:r>
          </w:p>
        </w:tc>
      </w:tr>
      <w:bookmarkEnd w:id="0"/>
    </w:tbl>
    <w:p w14:paraId="64B2BE23" w14:textId="77777777" w:rsidR="00525E68" w:rsidRPr="006C466D" w:rsidRDefault="00525E68" w:rsidP="00AD11F9">
      <w:pPr>
        <w:rPr>
          <w:rFonts w:ascii="Arial" w:hAnsi="Arial" w:cs="Arial"/>
          <w:sz w:val="22"/>
        </w:rPr>
      </w:pPr>
    </w:p>
    <w:sectPr w:rsidR="00525E68" w:rsidRPr="006C466D" w:rsidSect="00AD11F9">
      <w:headerReference w:type="default" r:id="rId8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83FF" w14:textId="77777777" w:rsidR="003A771A" w:rsidRDefault="003A771A" w:rsidP="007653B4">
      <w:r>
        <w:separator/>
      </w:r>
    </w:p>
  </w:endnote>
  <w:endnote w:type="continuationSeparator" w:id="0">
    <w:p w14:paraId="5FB311AA" w14:textId="77777777" w:rsidR="003A771A" w:rsidRDefault="003A771A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D172" w14:textId="77777777" w:rsidR="003A771A" w:rsidRDefault="003A771A" w:rsidP="007653B4">
      <w:r>
        <w:separator/>
      </w:r>
    </w:p>
  </w:footnote>
  <w:footnote w:type="continuationSeparator" w:id="0">
    <w:p w14:paraId="2A1BE0FB" w14:textId="77777777" w:rsidR="003A771A" w:rsidRDefault="003A771A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2A27" w14:textId="681A6375" w:rsidR="007653B4" w:rsidRDefault="006C0708">
    <w:pPr>
      <w:pStyle w:val="Nagwek"/>
    </w:pPr>
    <w:r>
      <w:rPr>
        <w:noProof/>
      </w:rPr>
      <w:drawing>
        <wp:inline distT="0" distB="0" distL="0" distR="0" wp14:anchorId="2792AE88" wp14:editId="0D288F9E">
          <wp:extent cx="6303645" cy="8534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87"/>
    <w:multiLevelType w:val="hybridMultilevel"/>
    <w:tmpl w:val="F4F28128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4452D"/>
    <w:multiLevelType w:val="hybridMultilevel"/>
    <w:tmpl w:val="3A541C22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35C3"/>
    <w:multiLevelType w:val="hybridMultilevel"/>
    <w:tmpl w:val="5BDA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2478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576D3"/>
    <w:multiLevelType w:val="hybridMultilevel"/>
    <w:tmpl w:val="82BC0682"/>
    <w:lvl w:ilvl="0" w:tplc="13667744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239F7"/>
    <w:multiLevelType w:val="hybridMultilevel"/>
    <w:tmpl w:val="D37C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2054C"/>
    <w:multiLevelType w:val="hybridMultilevel"/>
    <w:tmpl w:val="B94C4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80C8D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2D213A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A42DF"/>
    <w:multiLevelType w:val="hybridMultilevel"/>
    <w:tmpl w:val="7C96059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DD4FCF"/>
    <w:multiLevelType w:val="hybridMultilevel"/>
    <w:tmpl w:val="0974F41C"/>
    <w:lvl w:ilvl="0" w:tplc="C35AFB94">
      <w:start w:val="1"/>
      <w:numFmt w:val="bullet"/>
      <w:lvlText w:val="&gt;"/>
      <w:lvlJc w:val="left"/>
      <w:pPr>
        <w:ind w:left="720" w:hanging="360"/>
      </w:pPr>
      <w:rPr>
        <w:rFonts w:ascii="Calibri" w:hAnsi="Calibri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C2A"/>
    <w:multiLevelType w:val="hybridMultilevel"/>
    <w:tmpl w:val="7C88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443A7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1042">
    <w:abstractNumId w:val="20"/>
  </w:num>
  <w:num w:numId="2" w16cid:durableId="726761029">
    <w:abstractNumId w:val="8"/>
  </w:num>
  <w:num w:numId="3" w16cid:durableId="39549895">
    <w:abstractNumId w:val="10"/>
  </w:num>
  <w:num w:numId="4" w16cid:durableId="1612785301">
    <w:abstractNumId w:val="16"/>
  </w:num>
  <w:num w:numId="5" w16cid:durableId="1656108483">
    <w:abstractNumId w:val="9"/>
  </w:num>
  <w:num w:numId="6" w16cid:durableId="126629837">
    <w:abstractNumId w:val="0"/>
  </w:num>
  <w:num w:numId="7" w16cid:durableId="138613667">
    <w:abstractNumId w:val="17"/>
  </w:num>
  <w:num w:numId="8" w16cid:durableId="1364746050">
    <w:abstractNumId w:val="14"/>
  </w:num>
  <w:num w:numId="9" w16cid:durableId="1048143178">
    <w:abstractNumId w:val="15"/>
  </w:num>
  <w:num w:numId="10" w16cid:durableId="848373284">
    <w:abstractNumId w:val="12"/>
  </w:num>
  <w:num w:numId="11" w16cid:durableId="1344742984">
    <w:abstractNumId w:val="5"/>
  </w:num>
  <w:num w:numId="12" w16cid:durableId="461312942">
    <w:abstractNumId w:val="7"/>
  </w:num>
  <w:num w:numId="13" w16cid:durableId="832336427">
    <w:abstractNumId w:val="19"/>
  </w:num>
  <w:num w:numId="14" w16cid:durableId="1345210472">
    <w:abstractNumId w:val="21"/>
  </w:num>
  <w:num w:numId="15" w16cid:durableId="870729324">
    <w:abstractNumId w:val="18"/>
  </w:num>
  <w:num w:numId="16" w16cid:durableId="1072659389">
    <w:abstractNumId w:val="6"/>
  </w:num>
  <w:num w:numId="17" w16cid:durableId="526018596">
    <w:abstractNumId w:val="13"/>
  </w:num>
  <w:num w:numId="18" w16cid:durableId="1445298123">
    <w:abstractNumId w:val="1"/>
  </w:num>
  <w:num w:numId="19" w16cid:durableId="959259486">
    <w:abstractNumId w:val="24"/>
  </w:num>
  <w:num w:numId="20" w16cid:durableId="40060282">
    <w:abstractNumId w:val="2"/>
  </w:num>
  <w:num w:numId="21" w16cid:durableId="734662825">
    <w:abstractNumId w:val="22"/>
  </w:num>
  <w:num w:numId="22" w16cid:durableId="1930455937">
    <w:abstractNumId w:val="3"/>
  </w:num>
  <w:num w:numId="23" w16cid:durableId="1891455057">
    <w:abstractNumId w:val="11"/>
  </w:num>
  <w:num w:numId="24" w16cid:durableId="1568296651">
    <w:abstractNumId w:val="4"/>
  </w:num>
  <w:num w:numId="25" w16cid:durableId="18202663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41AB0"/>
    <w:rsid w:val="000479B3"/>
    <w:rsid w:val="00050824"/>
    <w:rsid w:val="00055E7E"/>
    <w:rsid w:val="000A0B64"/>
    <w:rsid w:val="000A24B1"/>
    <w:rsid w:val="000B4F36"/>
    <w:rsid w:val="000B5FDE"/>
    <w:rsid w:val="00100392"/>
    <w:rsid w:val="001029A1"/>
    <w:rsid w:val="001626BF"/>
    <w:rsid w:val="00175588"/>
    <w:rsid w:val="00180077"/>
    <w:rsid w:val="00183B3B"/>
    <w:rsid w:val="00195881"/>
    <w:rsid w:val="00204E81"/>
    <w:rsid w:val="0026580C"/>
    <w:rsid w:val="00274F87"/>
    <w:rsid w:val="002B44FC"/>
    <w:rsid w:val="00317C23"/>
    <w:rsid w:val="00322DB1"/>
    <w:rsid w:val="003A771A"/>
    <w:rsid w:val="003B0A13"/>
    <w:rsid w:val="004155ED"/>
    <w:rsid w:val="00467BFA"/>
    <w:rsid w:val="004B7CC8"/>
    <w:rsid w:val="004D11D3"/>
    <w:rsid w:val="004E0E9D"/>
    <w:rsid w:val="004E6652"/>
    <w:rsid w:val="004F01A9"/>
    <w:rsid w:val="005051A1"/>
    <w:rsid w:val="00515CCF"/>
    <w:rsid w:val="00525E68"/>
    <w:rsid w:val="00540F7C"/>
    <w:rsid w:val="005740B1"/>
    <w:rsid w:val="005E4F29"/>
    <w:rsid w:val="0062723D"/>
    <w:rsid w:val="00683C63"/>
    <w:rsid w:val="00686AE5"/>
    <w:rsid w:val="006A41E3"/>
    <w:rsid w:val="006C0708"/>
    <w:rsid w:val="006C466D"/>
    <w:rsid w:val="006E2823"/>
    <w:rsid w:val="0073317A"/>
    <w:rsid w:val="0073424D"/>
    <w:rsid w:val="007653B4"/>
    <w:rsid w:val="00765B6C"/>
    <w:rsid w:val="00780640"/>
    <w:rsid w:val="00795AE3"/>
    <w:rsid w:val="007A5673"/>
    <w:rsid w:val="007C052D"/>
    <w:rsid w:val="007C4DD3"/>
    <w:rsid w:val="007D5542"/>
    <w:rsid w:val="007F6CB0"/>
    <w:rsid w:val="00803040"/>
    <w:rsid w:val="008064B8"/>
    <w:rsid w:val="00821336"/>
    <w:rsid w:val="00860339"/>
    <w:rsid w:val="00880EA9"/>
    <w:rsid w:val="0089071C"/>
    <w:rsid w:val="00897567"/>
    <w:rsid w:val="008A2FBE"/>
    <w:rsid w:val="008A50E5"/>
    <w:rsid w:val="008A7382"/>
    <w:rsid w:val="00904574"/>
    <w:rsid w:val="00914B67"/>
    <w:rsid w:val="00926827"/>
    <w:rsid w:val="0096390E"/>
    <w:rsid w:val="009A1237"/>
    <w:rsid w:val="009A4C70"/>
    <w:rsid w:val="009A5746"/>
    <w:rsid w:val="009C4014"/>
    <w:rsid w:val="009D7B82"/>
    <w:rsid w:val="009E150F"/>
    <w:rsid w:val="009F3814"/>
    <w:rsid w:val="00A25D4B"/>
    <w:rsid w:val="00A34055"/>
    <w:rsid w:val="00A52DC9"/>
    <w:rsid w:val="00A83F27"/>
    <w:rsid w:val="00A8662B"/>
    <w:rsid w:val="00AA62CD"/>
    <w:rsid w:val="00AB0210"/>
    <w:rsid w:val="00AD11F9"/>
    <w:rsid w:val="00B72783"/>
    <w:rsid w:val="00BE4072"/>
    <w:rsid w:val="00BF088B"/>
    <w:rsid w:val="00C0245D"/>
    <w:rsid w:val="00C17FCB"/>
    <w:rsid w:val="00C96826"/>
    <w:rsid w:val="00D44BB7"/>
    <w:rsid w:val="00D65895"/>
    <w:rsid w:val="00D8727B"/>
    <w:rsid w:val="00DB7609"/>
    <w:rsid w:val="00DC2B67"/>
    <w:rsid w:val="00E56172"/>
    <w:rsid w:val="00E90BE6"/>
    <w:rsid w:val="00EA3F10"/>
    <w:rsid w:val="00EB4502"/>
    <w:rsid w:val="00F378CD"/>
    <w:rsid w:val="00F65A63"/>
    <w:rsid w:val="00F92942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95E1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Tekstkomentarza1">
    <w:name w:val="Tekst komentarza1"/>
    <w:basedOn w:val="Normalny"/>
    <w:rsid w:val="00183B3B"/>
    <w:pPr>
      <w:suppressAutoHyphens/>
    </w:pPr>
    <w:rPr>
      <w:rFonts w:eastAsia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C0245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626B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AD11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D11F9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378E-21FF-4580-BB5D-06FABD9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Ewa Chudzik</cp:lastModifiedBy>
  <cp:revision>2</cp:revision>
  <cp:lastPrinted>2021-10-01T07:21:00Z</cp:lastPrinted>
  <dcterms:created xsi:type="dcterms:W3CDTF">2022-05-19T08:53:00Z</dcterms:created>
  <dcterms:modified xsi:type="dcterms:W3CDTF">2022-05-19T08:53:00Z</dcterms:modified>
</cp:coreProperties>
</file>