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3B" w:rsidRPr="006A03E8" w:rsidRDefault="002332B4" w:rsidP="006A03E8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 xml:space="preserve">Hażlach, dnia </w:t>
      </w:r>
      <w:r w:rsidR="008D68FF" w:rsidRPr="006A03E8">
        <w:rPr>
          <w:rFonts w:asciiTheme="minorHAnsi" w:hAnsiTheme="minorHAnsi" w:cstheme="minorHAnsi"/>
        </w:rPr>
        <w:t>09</w:t>
      </w:r>
      <w:r w:rsidR="00F6243B" w:rsidRPr="006A03E8">
        <w:rPr>
          <w:rFonts w:asciiTheme="minorHAnsi" w:hAnsiTheme="minorHAnsi" w:cstheme="minorHAnsi"/>
        </w:rPr>
        <w:t>.</w:t>
      </w:r>
      <w:r w:rsidR="008D68FF" w:rsidRPr="006A03E8">
        <w:rPr>
          <w:rFonts w:asciiTheme="minorHAnsi" w:hAnsiTheme="minorHAnsi" w:cstheme="minorHAnsi"/>
        </w:rPr>
        <w:t>11</w:t>
      </w:r>
      <w:r w:rsidR="00635EBF" w:rsidRPr="006A03E8">
        <w:rPr>
          <w:rFonts w:asciiTheme="minorHAnsi" w:hAnsiTheme="minorHAnsi" w:cstheme="minorHAnsi"/>
        </w:rPr>
        <w:t>.202</w:t>
      </w:r>
      <w:r w:rsidR="004362F7" w:rsidRPr="006A03E8">
        <w:rPr>
          <w:rFonts w:asciiTheme="minorHAnsi" w:hAnsiTheme="minorHAnsi" w:cstheme="minorHAnsi"/>
        </w:rPr>
        <w:t>3</w:t>
      </w:r>
      <w:r w:rsidR="00635EBF" w:rsidRPr="006A03E8">
        <w:rPr>
          <w:rFonts w:asciiTheme="minorHAnsi" w:hAnsiTheme="minorHAnsi" w:cstheme="minorHAnsi"/>
        </w:rPr>
        <w:t xml:space="preserve"> </w:t>
      </w:r>
      <w:r w:rsidR="00F6243B" w:rsidRPr="006A03E8">
        <w:rPr>
          <w:rFonts w:asciiTheme="minorHAnsi" w:hAnsiTheme="minorHAnsi" w:cstheme="minorHAnsi"/>
        </w:rPr>
        <w:t xml:space="preserve">r. </w:t>
      </w:r>
    </w:p>
    <w:p w:rsidR="00F6243B" w:rsidRPr="006A03E8" w:rsidRDefault="00635EBF" w:rsidP="006A03E8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>BRG.0012.4.</w:t>
      </w:r>
      <w:r w:rsidR="008D68FF" w:rsidRPr="006A03E8">
        <w:rPr>
          <w:rFonts w:asciiTheme="minorHAnsi" w:hAnsiTheme="minorHAnsi" w:cstheme="minorHAnsi"/>
        </w:rPr>
        <w:t>4</w:t>
      </w:r>
      <w:r w:rsidRPr="006A03E8">
        <w:rPr>
          <w:rFonts w:asciiTheme="minorHAnsi" w:hAnsiTheme="minorHAnsi" w:cstheme="minorHAnsi"/>
        </w:rPr>
        <w:t>.202</w:t>
      </w:r>
      <w:r w:rsidR="004362F7" w:rsidRPr="006A03E8">
        <w:rPr>
          <w:rFonts w:asciiTheme="minorHAnsi" w:hAnsiTheme="minorHAnsi" w:cstheme="minorHAnsi"/>
        </w:rPr>
        <w:t>3</w:t>
      </w:r>
    </w:p>
    <w:p w:rsidR="00F6243B" w:rsidRPr="006A03E8" w:rsidRDefault="00F6243B" w:rsidP="006A03E8">
      <w:pPr>
        <w:rPr>
          <w:rFonts w:asciiTheme="minorHAnsi" w:hAnsiTheme="minorHAnsi" w:cstheme="minorHAnsi"/>
          <w:sz w:val="24"/>
          <w:szCs w:val="24"/>
        </w:rPr>
      </w:pPr>
      <w:r w:rsidRPr="006A03E8">
        <w:rPr>
          <w:rFonts w:asciiTheme="minorHAnsi" w:hAnsiTheme="minorHAnsi" w:cstheme="minorHAnsi"/>
          <w:sz w:val="24"/>
          <w:szCs w:val="24"/>
        </w:rPr>
        <w:t>Członkowie Komisji Oświaty, Sportu i Spraw Socjalnych</w:t>
      </w:r>
    </w:p>
    <w:p w:rsidR="00F6243B" w:rsidRPr="007D406A" w:rsidRDefault="006A03E8" w:rsidP="007D406A">
      <w:pPr>
        <w:pStyle w:val="Nagwek1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7D406A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Zawiadomienie </w:t>
      </w:r>
    </w:p>
    <w:p w:rsidR="008D68FF" w:rsidRPr="006A03E8" w:rsidRDefault="001D1014" w:rsidP="006A03E8">
      <w:pPr>
        <w:spacing w:after="0"/>
        <w:contextualSpacing/>
        <w:rPr>
          <w:rFonts w:asciiTheme="minorHAnsi" w:hAnsiTheme="minorHAnsi" w:cstheme="minorHAnsi"/>
          <w:kern w:val="2"/>
          <w:sz w:val="24"/>
          <w:szCs w:val="24"/>
        </w:rPr>
      </w:pPr>
      <w:r w:rsidRPr="006A03E8">
        <w:rPr>
          <w:rFonts w:asciiTheme="minorHAnsi" w:hAnsiTheme="minorHAnsi" w:cstheme="minorHAnsi"/>
          <w:sz w:val="24"/>
          <w:szCs w:val="24"/>
        </w:rPr>
        <w:t xml:space="preserve">Posiedzenie </w:t>
      </w:r>
      <w:r w:rsidR="008D68FF" w:rsidRPr="006A03E8">
        <w:rPr>
          <w:rFonts w:asciiTheme="minorHAnsi" w:hAnsiTheme="minorHAnsi" w:cstheme="minorHAnsi"/>
          <w:sz w:val="24"/>
          <w:szCs w:val="24"/>
        </w:rPr>
        <w:t>Komisji Oświaty, Sportu i Spraw Socjalnych, które odbędzie się w dniu 15 listopada 2023 roku (środa) o godzinie 15</w:t>
      </w:r>
      <w:r w:rsidR="008D68FF" w:rsidRPr="006A03E8">
        <w:rPr>
          <w:rFonts w:asciiTheme="minorHAnsi" w:hAnsiTheme="minorHAnsi" w:cstheme="minorHAnsi"/>
          <w:sz w:val="24"/>
          <w:szCs w:val="24"/>
          <w:vertAlign w:val="superscript"/>
        </w:rPr>
        <w:t xml:space="preserve">30 </w:t>
      </w:r>
      <w:r w:rsidR="008D68FF" w:rsidRPr="006A03E8">
        <w:rPr>
          <w:rFonts w:asciiTheme="minorHAnsi" w:hAnsiTheme="minorHAnsi" w:cstheme="minorHAnsi"/>
          <w:sz w:val="24"/>
          <w:szCs w:val="24"/>
        </w:rPr>
        <w:t xml:space="preserve">w sali sesyjnej Urzędu Gminy Hażlach. </w:t>
      </w:r>
    </w:p>
    <w:p w:rsidR="008D68FF" w:rsidRPr="006A03E8" w:rsidRDefault="008D68FF" w:rsidP="006A03E8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6A03E8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:rsidR="008D68FF" w:rsidRPr="006A03E8" w:rsidRDefault="008D68FF" w:rsidP="006A03E8">
      <w:pPr>
        <w:pStyle w:val="Zawartotabeli"/>
        <w:numPr>
          <w:ilvl w:val="0"/>
          <w:numId w:val="9"/>
        </w:numPr>
        <w:snapToGrid w:val="0"/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>Analiza potrzeb Gminnego Ośrodka</w:t>
      </w:r>
      <w:bookmarkStart w:id="0" w:name="_GoBack"/>
      <w:bookmarkEnd w:id="0"/>
      <w:r w:rsidRPr="006A03E8">
        <w:rPr>
          <w:rFonts w:asciiTheme="minorHAnsi" w:hAnsiTheme="minorHAnsi" w:cstheme="minorHAnsi"/>
        </w:rPr>
        <w:t xml:space="preserve"> Pomocy Społecznej w Hażlachu na rok 2024.</w:t>
      </w:r>
    </w:p>
    <w:p w:rsidR="008D68FF" w:rsidRPr="006A03E8" w:rsidRDefault="008D68FF" w:rsidP="006A03E8">
      <w:pPr>
        <w:pStyle w:val="Zawartotabeli"/>
        <w:numPr>
          <w:ilvl w:val="0"/>
          <w:numId w:val="9"/>
        </w:numPr>
        <w:snapToGrid w:val="0"/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>Zaopiniowanie projektu uchwały w sprawie Rocznego Programu współpracy Gminy Hażlach z organizacjami pozarządowymi i innymi podmiotami wymienionymi w art. 3 ust. 3 ustawy o działalności pożytku publicznego i o wolontariacie.</w:t>
      </w:r>
    </w:p>
    <w:p w:rsidR="008D68FF" w:rsidRPr="006A03E8" w:rsidRDefault="008D68FF" w:rsidP="006A03E8">
      <w:pPr>
        <w:pStyle w:val="Zawartotabeli"/>
        <w:numPr>
          <w:ilvl w:val="0"/>
          <w:numId w:val="9"/>
        </w:numPr>
        <w:snapToGrid w:val="0"/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>Informacja o stanie realizacji zadań oświatowych za rok szkolny 2022/23.</w:t>
      </w:r>
    </w:p>
    <w:p w:rsidR="008D68FF" w:rsidRPr="006A03E8" w:rsidRDefault="008D68FF" w:rsidP="006A03E8">
      <w:pPr>
        <w:pStyle w:val="Zawartotabeli"/>
        <w:numPr>
          <w:ilvl w:val="0"/>
          <w:numId w:val="9"/>
        </w:numPr>
        <w:snapToGrid w:val="0"/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>Omówienie i przyjęcie planu pracy Komisji Oświaty Sportu i Spraw Socjalnych na 2024 rok.</w:t>
      </w:r>
    </w:p>
    <w:p w:rsidR="008D68FF" w:rsidRPr="006A03E8" w:rsidRDefault="008D68FF" w:rsidP="006A03E8">
      <w:pPr>
        <w:pStyle w:val="Zawartotabeli"/>
        <w:numPr>
          <w:ilvl w:val="0"/>
          <w:numId w:val="9"/>
        </w:numPr>
        <w:snapToGrid w:val="0"/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>Założenia do projektu Uchwały budżetowej na 2024 rok w cz</w:t>
      </w:r>
      <w:r w:rsidRPr="006A03E8">
        <w:rPr>
          <w:rFonts w:asciiTheme="minorHAnsi" w:eastAsia="TimesNewRoman" w:hAnsiTheme="minorHAnsi" w:cstheme="minorHAnsi"/>
        </w:rPr>
        <w:t>ęś</w:t>
      </w:r>
      <w:r w:rsidRPr="006A03E8">
        <w:rPr>
          <w:rFonts w:asciiTheme="minorHAnsi" w:hAnsiTheme="minorHAnsi" w:cstheme="minorHAnsi"/>
        </w:rPr>
        <w:t>ci dotyczącej O</w:t>
      </w:r>
      <w:r w:rsidRPr="006A03E8">
        <w:rPr>
          <w:rFonts w:asciiTheme="minorHAnsi" w:eastAsia="TimesNewRoman" w:hAnsiTheme="minorHAnsi" w:cstheme="minorHAnsi"/>
        </w:rPr>
        <w:t>ś</w:t>
      </w:r>
      <w:r w:rsidRPr="006A03E8">
        <w:rPr>
          <w:rFonts w:asciiTheme="minorHAnsi" w:hAnsiTheme="minorHAnsi" w:cstheme="minorHAnsi"/>
        </w:rPr>
        <w:t>wiaty, Kultury i Sportu. Zaopiniowanie projektu Uchwały budżetowej na 2024 rok w cz</w:t>
      </w:r>
      <w:r w:rsidRPr="006A03E8">
        <w:rPr>
          <w:rFonts w:asciiTheme="minorHAnsi" w:eastAsia="TimesNewRoman" w:hAnsiTheme="minorHAnsi" w:cstheme="minorHAnsi"/>
        </w:rPr>
        <w:t>ęś</w:t>
      </w:r>
      <w:r w:rsidRPr="006A03E8">
        <w:rPr>
          <w:rFonts w:asciiTheme="minorHAnsi" w:hAnsiTheme="minorHAnsi" w:cstheme="minorHAnsi"/>
        </w:rPr>
        <w:t>ci dotyczącej O</w:t>
      </w:r>
      <w:r w:rsidRPr="006A03E8">
        <w:rPr>
          <w:rFonts w:asciiTheme="minorHAnsi" w:eastAsia="TimesNewRoman" w:hAnsiTheme="minorHAnsi" w:cstheme="minorHAnsi"/>
        </w:rPr>
        <w:t>ś</w:t>
      </w:r>
      <w:r w:rsidRPr="006A03E8">
        <w:rPr>
          <w:rFonts w:asciiTheme="minorHAnsi" w:hAnsiTheme="minorHAnsi" w:cstheme="minorHAnsi"/>
        </w:rPr>
        <w:t>wiaty i Kultury, Sportu i Spraw Socjalnych.</w:t>
      </w:r>
    </w:p>
    <w:p w:rsidR="008D68FF" w:rsidRPr="006A03E8" w:rsidRDefault="008D68FF" w:rsidP="006A03E8">
      <w:pPr>
        <w:pStyle w:val="Zawartotabeli"/>
        <w:numPr>
          <w:ilvl w:val="0"/>
          <w:numId w:val="9"/>
        </w:numPr>
        <w:snapToGrid w:val="0"/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>Analiza oraz zaopiniowanie projektu uchwały w sprawie Wieloletniej prognozy finansowej.</w:t>
      </w:r>
    </w:p>
    <w:p w:rsidR="008D68FF" w:rsidRPr="006A03E8" w:rsidRDefault="008D68FF" w:rsidP="00517996">
      <w:pPr>
        <w:pStyle w:val="Zawartotabeli"/>
        <w:numPr>
          <w:ilvl w:val="0"/>
          <w:numId w:val="9"/>
        </w:numPr>
        <w:snapToGrid w:val="0"/>
        <w:spacing w:line="276" w:lineRule="auto"/>
        <w:ind w:left="284" w:hanging="284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>Sprawy bieżące.</w:t>
      </w:r>
    </w:p>
    <w:p w:rsidR="00F6243B" w:rsidRPr="006A03E8" w:rsidRDefault="00F6243B" w:rsidP="00517996">
      <w:pPr>
        <w:pStyle w:val="Default"/>
        <w:spacing w:before="240" w:line="276" w:lineRule="auto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 xml:space="preserve">Zawiadomienie niniejsze stanowi </w:t>
      </w:r>
      <w:r w:rsidRPr="006A03E8">
        <w:rPr>
          <w:rFonts w:asciiTheme="minorHAnsi" w:eastAsia="HiddenHorzOCl" w:hAnsiTheme="minorHAnsi" w:cstheme="minorHAnsi"/>
        </w:rPr>
        <w:t xml:space="preserve">podstawę </w:t>
      </w:r>
      <w:r w:rsidRPr="006A03E8">
        <w:rPr>
          <w:rFonts w:asciiTheme="minorHAnsi" w:eastAsia="Times New Roman" w:hAnsiTheme="minorHAnsi" w:cstheme="minorHAnsi"/>
        </w:rPr>
        <w:t xml:space="preserve">do uzyskania zwolnienia od pracy zawodowej na podstawie art.25 ust.3 ustawy z dnia 8 marca 1990r. o </w:t>
      </w:r>
      <w:r w:rsidRPr="006A03E8">
        <w:rPr>
          <w:rFonts w:asciiTheme="minorHAnsi" w:eastAsia="HiddenHorzOCl" w:hAnsiTheme="minorHAnsi" w:cstheme="minorHAnsi"/>
        </w:rPr>
        <w:t xml:space="preserve">samorządzie </w:t>
      </w:r>
      <w:r w:rsidRPr="006A03E8">
        <w:rPr>
          <w:rFonts w:asciiTheme="minorHAnsi" w:eastAsia="Times New Roman" w:hAnsiTheme="minorHAnsi" w:cstheme="minorHAnsi"/>
        </w:rPr>
        <w:t>gminnym</w:t>
      </w:r>
      <w:r w:rsidR="00635EBF" w:rsidRPr="006A03E8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635EBF" w:rsidRPr="006A03E8">
        <w:rPr>
          <w:rFonts w:asciiTheme="minorHAnsi" w:eastAsia="Times New Roman" w:hAnsiTheme="minorHAnsi" w:cstheme="minorHAnsi"/>
        </w:rPr>
        <w:t>t.j</w:t>
      </w:r>
      <w:proofErr w:type="spellEnd"/>
      <w:r w:rsidR="00635EBF" w:rsidRPr="006A03E8">
        <w:rPr>
          <w:rFonts w:asciiTheme="minorHAnsi" w:eastAsia="Times New Roman" w:hAnsiTheme="minorHAnsi" w:cstheme="minorHAnsi"/>
        </w:rPr>
        <w:t>. Dz. U. z 20</w:t>
      </w:r>
      <w:r w:rsidR="00135E4F" w:rsidRPr="006A03E8">
        <w:rPr>
          <w:rFonts w:asciiTheme="minorHAnsi" w:eastAsia="Times New Roman" w:hAnsiTheme="minorHAnsi" w:cstheme="minorHAnsi"/>
        </w:rPr>
        <w:t>2</w:t>
      </w:r>
      <w:r w:rsidR="004362F7" w:rsidRPr="006A03E8">
        <w:rPr>
          <w:rFonts w:asciiTheme="minorHAnsi" w:eastAsia="Times New Roman" w:hAnsiTheme="minorHAnsi" w:cstheme="minorHAnsi"/>
        </w:rPr>
        <w:t>3</w:t>
      </w:r>
      <w:r w:rsidR="00635EBF" w:rsidRPr="006A03E8">
        <w:rPr>
          <w:rFonts w:asciiTheme="minorHAnsi" w:eastAsia="Times New Roman" w:hAnsiTheme="minorHAnsi" w:cstheme="minorHAnsi"/>
        </w:rPr>
        <w:t xml:space="preserve"> r. poz. </w:t>
      </w:r>
      <w:r w:rsidR="004362F7" w:rsidRPr="006A03E8">
        <w:rPr>
          <w:rFonts w:asciiTheme="minorHAnsi" w:eastAsia="Times New Roman" w:hAnsiTheme="minorHAnsi" w:cstheme="minorHAnsi"/>
        </w:rPr>
        <w:t>40</w:t>
      </w:r>
      <w:r w:rsidR="001D1014" w:rsidRPr="006A03E8">
        <w:rPr>
          <w:rFonts w:asciiTheme="minorHAnsi" w:eastAsia="Times New Roman" w:hAnsiTheme="minorHAnsi" w:cstheme="minorHAnsi"/>
        </w:rPr>
        <w:t xml:space="preserve"> z </w:t>
      </w:r>
      <w:proofErr w:type="spellStart"/>
      <w:r w:rsidR="001D1014" w:rsidRPr="006A03E8">
        <w:rPr>
          <w:rFonts w:asciiTheme="minorHAnsi" w:eastAsia="Times New Roman" w:hAnsiTheme="minorHAnsi" w:cstheme="minorHAnsi"/>
        </w:rPr>
        <w:t>późn</w:t>
      </w:r>
      <w:proofErr w:type="spellEnd"/>
      <w:r w:rsidR="001D1014" w:rsidRPr="006A03E8">
        <w:rPr>
          <w:rFonts w:asciiTheme="minorHAnsi" w:eastAsia="Times New Roman" w:hAnsiTheme="minorHAnsi" w:cstheme="minorHAnsi"/>
        </w:rPr>
        <w:t xml:space="preserve">. </w:t>
      </w:r>
      <w:proofErr w:type="spellStart"/>
      <w:r w:rsidR="001D1014" w:rsidRPr="006A03E8">
        <w:rPr>
          <w:rFonts w:asciiTheme="minorHAnsi" w:eastAsia="Times New Roman" w:hAnsiTheme="minorHAnsi" w:cstheme="minorHAnsi"/>
        </w:rPr>
        <w:t>zm</w:t>
      </w:r>
      <w:proofErr w:type="spellEnd"/>
      <w:r w:rsidRPr="006A03E8">
        <w:rPr>
          <w:rFonts w:asciiTheme="minorHAnsi" w:eastAsia="Times New Roman" w:hAnsiTheme="minorHAnsi" w:cstheme="minorHAnsi"/>
        </w:rPr>
        <w:t>).</w:t>
      </w:r>
    </w:p>
    <w:p w:rsidR="00F6243B" w:rsidRPr="006A03E8" w:rsidRDefault="00F6243B" w:rsidP="00517996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 xml:space="preserve">Otrzymują: </w:t>
      </w:r>
    </w:p>
    <w:p w:rsidR="00F6243B" w:rsidRPr="006A03E8" w:rsidRDefault="00F6243B" w:rsidP="006A03E8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>1.</w:t>
      </w:r>
      <w:r w:rsidR="007D406A">
        <w:rPr>
          <w:rFonts w:asciiTheme="minorHAnsi" w:hAnsiTheme="minorHAnsi" w:cstheme="minorHAnsi"/>
        </w:rPr>
        <w:t xml:space="preserve"> </w:t>
      </w:r>
      <w:r w:rsidRPr="006A03E8">
        <w:rPr>
          <w:rFonts w:asciiTheme="minorHAnsi" w:hAnsiTheme="minorHAnsi" w:cstheme="minorHAnsi"/>
        </w:rPr>
        <w:t xml:space="preserve">Członkowie Komisji: </w:t>
      </w:r>
    </w:p>
    <w:p w:rsidR="00F6243B" w:rsidRPr="006A03E8" w:rsidRDefault="00F6243B" w:rsidP="006A03E8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proofErr w:type="spellStart"/>
      <w:r w:rsidRPr="006A03E8">
        <w:rPr>
          <w:rFonts w:asciiTheme="minorHAnsi" w:hAnsiTheme="minorHAnsi" w:cstheme="minorHAnsi"/>
        </w:rPr>
        <w:t>Chwolek</w:t>
      </w:r>
      <w:proofErr w:type="spellEnd"/>
      <w:r w:rsidRPr="006A03E8">
        <w:rPr>
          <w:rFonts w:asciiTheme="minorHAnsi" w:hAnsiTheme="minorHAnsi" w:cstheme="minorHAnsi"/>
        </w:rPr>
        <w:t xml:space="preserve"> Anna </w:t>
      </w:r>
    </w:p>
    <w:p w:rsidR="00F6243B" w:rsidRPr="006A03E8" w:rsidRDefault="00F6243B" w:rsidP="006A03E8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proofErr w:type="spellStart"/>
      <w:r w:rsidRPr="006A03E8">
        <w:rPr>
          <w:rFonts w:asciiTheme="minorHAnsi" w:hAnsiTheme="minorHAnsi" w:cstheme="minorHAnsi"/>
        </w:rPr>
        <w:t>Melcher</w:t>
      </w:r>
      <w:proofErr w:type="spellEnd"/>
      <w:r w:rsidRPr="006A03E8">
        <w:rPr>
          <w:rFonts w:asciiTheme="minorHAnsi" w:hAnsiTheme="minorHAnsi" w:cstheme="minorHAnsi"/>
        </w:rPr>
        <w:t xml:space="preserve"> Aleksandra </w:t>
      </w:r>
    </w:p>
    <w:p w:rsidR="00F6243B" w:rsidRPr="006A03E8" w:rsidRDefault="00F6243B" w:rsidP="00517996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>Buczkowska Monik</w:t>
      </w:r>
      <w:r w:rsidR="00517996">
        <w:rPr>
          <w:rFonts w:asciiTheme="minorHAnsi" w:hAnsiTheme="minorHAnsi" w:cstheme="minorHAnsi"/>
        </w:rPr>
        <w:t>a</w:t>
      </w:r>
    </w:p>
    <w:p w:rsidR="00F6243B" w:rsidRPr="006A03E8" w:rsidRDefault="00F6243B" w:rsidP="006A03E8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 xml:space="preserve">Hawełka Sylwia </w:t>
      </w:r>
    </w:p>
    <w:p w:rsidR="00F6243B" w:rsidRPr="006A03E8" w:rsidRDefault="00F6243B" w:rsidP="006A03E8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 xml:space="preserve">Kuchta Barbara </w:t>
      </w:r>
    </w:p>
    <w:p w:rsidR="0018736D" w:rsidRPr="006A03E8" w:rsidRDefault="00F6243B" w:rsidP="006A03E8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proofErr w:type="spellStart"/>
      <w:r w:rsidRPr="006A03E8">
        <w:rPr>
          <w:rFonts w:asciiTheme="minorHAnsi" w:hAnsiTheme="minorHAnsi" w:cstheme="minorHAnsi"/>
        </w:rPr>
        <w:t>Pal</w:t>
      </w:r>
      <w:r w:rsidR="00C90FF1" w:rsidRPr="006A03E8">
        <w:rPr>
          <w:rFonts w:asciiTheme="minorHAnsi" w:hAnsiTheme="minorHAnsi" w:cstheme="minorHAnsi"/>
        </w:rPr>
        <w:t>ac</w:t>
      </w:r>
      <w:proofErr w:type="spellEnd"/>
      <w:r w:rsidR="00C90FF1" w:rsidRPr="006A03E8">
        <w:rPr>
          <w:rFonts w:asciiTheme="minorHAnsi" w:hAnsiTheme="minorHAnsi" w:cstheme="minorHAnsi"/>
        </w:rPr>
        <w:t xml:space="preserve"> Katarzyna</w:t>
      </w:r>
    </w:p>
    <w:p w:rsidR="00517996" w:rsidRDefault="0018736D" w:rsidP="00517996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>Szczypka Grażyna</w:t>
      </w:r>
    </w:p>
    <w:p w:rsidR="00F6243B" w:rsidRPr="006A03E8" w:rsidRDefault="00F6243B" w:rsidP="00517996">
      <w:pPr>
        <w:pStyle w:val="Default"/>
        <w:spacing w:line="276" w:lineRule="auto"/>
        <w:contextualSpacing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>Witoszek Mirosława</w:t>
      </w:r>
    </w:p>
    <w:p w:rsidR="00F6243B" w:rsidRPr="006A03E8" w:rsidRDefault="0097572A" w:rsidP="00517996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6A03E8">
        <w:rPr>
          <w:rFonts w:asciiTheme="minorHAnsi" w:hAnsiTheme="minorHAnsi" w:cstheme="minorHAnsi"/>
        </w:rPr>
        <w:t>2. a/a (AP.</w:t>
      </w:r>
      <w:r w:rsidR="008D68FF" w:rsidRPr="006A03E8">
        <w:rPr>
          <w:rFonts w:asciiTheme="minorHAnsi" w:hAnsiTheme="minorHAnsi" w:cstheme="minorHAnsi"/>
        </w:rPr>
        <w:t>09</w:t>
      </w:r>
      <w:r w:rsidR="00635EBF" w:rsidRPr="006A03E8">
        <w:rPr>
          <w:rFonts w:asciiTheme="minorHAnsi" w:hAnsiTheme="minorHAnsi" w:cstheme="minorHAnsi"/>
        </w:rPr>
        <w:t>.</w:t>
      </w:r>
      <w:r w:rsidR="008D68FF" w:rsidRPr="006A03E8">
        <w:rPr>
          <w:rFonts w:asciiTheme="minorHAnsi" w:hAnsiTheme="minorHAnsi" w:cstheme="minorHAnsi"/>
        </w:rPr>
        <w:t>11</w:t>
      </w:r>
      <w:r w:rsidR="00635EBF" w:rsidRPr="006A03E8">
        <w:rPr>
          <w:rFonts w:asciiTheme="minorHAnsi" w:hAnsiTheme="minorHAnsi" w:cstheme="minorHAnsi"/>
        </w:rPr>
        <w:t>.202</w:t>
      </w:r>
      <w:r w:rsidR="007042A3" w:rsidRPr="006A03E8">
        <w:rPr>
          <w:rFonts w:asciiTheme="minorHAnsi" w:hAnsiTheme="minorHAnsi" w:cstheme="minorHAnsi"/>
        </w:rPr>
        <w:t>3</w:t>
      </w:r>
      <w:r w:rsidR="00135E4F" w:rsidRPr="006A03E8">
        <w:rPr>
          <w:rFonts w:asciiTheme="minorHAnsi" w:hAnsiTheme="minorHAnsi" w:cstheme="minorHAnsi"/>
        </w:rPr>
        <w:t xml:space="preserve"> </w:t>
      </w:r>
      <w:r w:rsidR="00C90FF1" w:rsidRPr="006A03E8">
        <w:rPr>
          <w:rFonts w:asciiTheme="minorHAnsi" w:hAnsiTheme="minorHAnsi" w:cstheme="minorHAnsi"/>
        </w:rPr>
        <w:t>r</w:t>
      </w:r>
      <w:r w:rsidR="00F6243B" w:rsidRPr="006A03E8">
        <w:rPr>
          <w:rFonts w:asciiTheme="minorHAnsi" w:hAnsiTheme="minorHAnsi" w:cstheme="minorHAnsi"/>
        </w:rPr>
        <w:t>.)</w:t>
      </w:r>
    </w:p>
    <w:sectPr w:rsidR="00F6243B" w:rsidRPr="006A03E8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l">
    <w:altName w:val="Arial"/>
    <w:charset w:val="00"/>
    <w:family w:val="swiss"/>
    <w:pitch w:val="default"/>
  </w:font>
  <w:font w:name="TimesNewRoman">
    <w:altName w:val="MS Gothic"/>
    <w:charset w:val="8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D68F7F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cs="Times New Roman" w:hint="default"/>
      </w:rPr>
    </w:lvl>
  </w:abstractNum>
  <w:abstractNum w:abstractNumId="4" w15:restartNumberingAfterBreak="0">
    <w:nsid w:val="04EF025A"/>
    <w:multiLevelType w:val="hybridMultilevel"/>
    <w:tmpl w:val="E188D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95F20"/>
    <w:multiLevelType w:val="hybridMultilevel"/>
    <w:tmpl w:val="EA36A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C56173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F1"/>
    <w:rsid w:val="000208ED"/>
    <w:rsid w:val="00135E4F"/>
    <w:rsid w:val="0018736D"/>
    <w:rsid w:val="001D1014"/>
    <w:rsid w:val="002332B4"/>
    <w:rsid w:val="00396A4D"/>
    <w:rsid w:val="004362F7"/>
    <w:rsid w:val="00517996"/>
    <w:rsid w:val="005B700A"/>
    <w:rsid w:val="00635EBF"/>
    <w:rsid w:val="006629AC"/>
    <w:rsid w:val="006A03E8"/>
    <w:rsid w:val="006A671F"/>
    <w:rsid w:val="007042A3"/>
    <w:rsid w:val="007D406A"/>
    <w:rsid w:val="008D68FF"/>
    <w:rsid w:val="0097572A"/>
    <w:rsid w:val="009F5C18"/>
    <w:rsid w:val="00BF4C21"/>
    <w:rsid w:val="00C90FF1"/>
    <w:rsid w:val="00D00482"/>
    <w:rsid w:val="00EB56F7"/>
    <w:rsid w:val="00F6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3E9804F-FC10-4523-A0F0-60AC1E66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D406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ListParagraph">
    <w:name w:val="List Paragraph"/>
    <w:basedOn w:val="Normalny"/>
    <w:pPr>
      <w:spacing w:after="160" w:line="252" w:lineRule="auto"/>
      <w:ind w:left="720"/>
    </w:pPr>
  </w:style>
  <w:style w:type="paragraph" w:customStyle="1" w:styleId="BodyText2">
    <w:name w:val="Body Text 2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F5C18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kapitzlist">
    <w:name w:val="List Paragraph"/>
    <w:basedOn w:val="Normalny"/>
    <w:uiPriority w:val="99"/>
    <w:qFormat/>
    <w:rsid w:val="004362F7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7D406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Hażlach, dnia 30</vt:lpstr>
    </vt:vector>
  </TitlesOfParts>
  <Company>Buro Rady Gminy Hażlach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Oświaty, Sportu i Spraw Socjalnych Rady Gminy Hażlach</dc:subject>
  <dc:creator>Aleksandra Perchała</dc:creator>
  <cp:keywords/>
  <cp:lastModifiedBy>Grzegorz Kasztura</cp:lastModifiedBy>
  <cp:revision>2</cp:revision>
  <cp:lastPrinted>2023-11-09T13:30:00Z</cp:lastPrinted>
  <dcterms:created xsi:type="dcterms:W3CDTF">2023-11-10T13:09:00Z</dcterms:created>
  <dcterms:modified xsi:type="dcterms:W3CDTF">2023-11-10T13:09:00Z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