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68355E">
        <w:rPr>
          <w:rFonts w:ascii="Cambria" w:eastAsiaTheme="majorEastAsia" w:hAnsi="Cambria" w:cs="Arial"/>
          <w:bCs/>
          <w:iCs/>
          <w:sz w:val="16"/>
          <w:szCs w:val="16"/>
        </w:rPr>
        <w:t>6</w:t>
      </w:r>
      <w:bookmarkStart w:id="1" w:name="_GoBack"/>
      <w:bookmarkEnd w:id="1"/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077555" w:rsidRPr="007A728F">
        <w:rPr>
          <w:rFonts w:ascii="Cambria" w:eastAsia="Times New Roman" w:hAnsi="Cambria" w:cs="Arial"/>
          <w:sz w:val="24"/>
          <w:szCs w:val="24"/>
        </w:rPr>
        <w:t>:</w:t>
      </w:r>
      <w:r w:rsidR="0035199C" w:rsidRPr="0035199C">
        <w:rPr>
          <w:b/>
        </w:rPr>
        <w:t xml:space="preserve"> </w:t>
      </w:r>
      <w:r w:rsidR="0035199C">
        <w:rPr>
          <w:b/>
        </w:rPr>
        <w:t xml:space="preserve">„Przebudowa drogi gminnej Nr 113340R Niegłowice przez wieś w kierunku Berdechowa (działka nr ew. 1021) w m. Niegłowice” w km 0+057-0+212 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8355E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5</cp:revision>
  <cp:lastPrinted>2021-11-18T10:56:00Z</cp:lastPrinted>
  <dcterms:created xsi:type="dcterms:W3CDTF">2022-06-24T06:42:00Z</dcterms:created>
  <dcterms:modified xsi:type="dcterms:W3CDTF">2022-09-27T08:53:00Z</dcterms:modified>
</cp:coreProperties>
</file>