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D78" w14:textId="214615F2" w:rsidR="00720E27" w:rsidRPr="00683753" w:rsidRDefault="00720E27" w:rsidP="00067730">
      <w:pPr>
        <w:pStyle w:val="Nagwek1"/>
        <w:spacing w:after="120"/>
        <w:jc w:val="left"/>
        <w:rPr>
          <w:rFonts w:cs="Arial"/>
          <w:szCs w:val="24"/>
        </w:rPr>
      </w:pPr>
      <w:r w:rsidRPr="00683753">
        <w:rPr>
          <w:rFonts w:cs="Arial"/>
          <w:szCs w:val="24"/>
        </w:rPr>
        <w:t>ZARZĄDZENIE NR</w:t>
      </w:r>
      <w:r w:rsidR="00EC5DD7" w:rsidRPr="00683753">
        <w:rPr>
          <w:rFonts w:cs="Arial"/>
          <w:szCs w:val="24"/>
          <w:lang w:val="pl-PL"/>
        </w:rPr>
        <w:t xml:space="preserve"> </w:t>
      </w:r>
      <w:r w:rsidR="00233DEE" w:rsidRPr="00683753">
        <w:rPr>
          <w:rFonts w:cs="Arial"/>
          <w:szCs w:val="24"/>
          <w:lang w:val="pl-PL"/>
        </w:rPr>
        <w:t>100</w:t>
      </w:r>
      <w:r w:rsidRPr="00683753">
        <w:rPr>
          <w:rFonts w:cs="Arial"/>
          <w:szCs w:val="24"/>
        </w:rPr>
        <w:t>/20</w:t>
      </w:r>
      <w:r w:rsidR="00300AED" w:rsidRPr="00683753">
        <w:rPr>
          <w:rFonts w:cs="Arial"/>
          <w:szCs w:val="24"/>
        </w:rPr>
        <w:t>2</w:t>
      </w:r>
      <w:r w:rsidR="00AC6929" w:rsidRPr="00683753">
        <w:rPr>
          <w:rFonts w:cs="Arial"/>
          <w:szCs w:val="24"/>
          <w:lang w:val="pl-PL"/>
        </w:rPr>
        <w:t>3</w:t>
      </w:r>
      <w:r w:rsidR="00DB7E48" w:rsidRPr="00683753">
        <w:rPr>
          <w:rFonts w:cs="Arial"/>
          <w:szCs w:val="24"/>
        </w:rPr>
        <w:br/>
      </w:r>
      <w:r w:rsidRPr="00683753">
        <w:rPr>
          <w:rFonts w:cs="Arial"/>
          <w:szCs w:val="24"/>
        </w:rPr>
        <w:t>BURMISTRZA KONSTANTYNOWA ŁÓDZKIEGO</w:t>
      </w:r>
      <w:r w:rsidR="00DB7E48" w:rsidRPr="00683753">
        <w:rPr>
          <w:rFonts w:cs="Arial"/>
          <w:szCs w:val="24"/>
        </w:rPr>
        <w:br/>
      </w:r>
      <w:r w:rsidR="00067730" w:rsidRPr="00683753">
        <w:rPr>
          <w:rFonts w:cs="Arial"/>
          <w:szCs w:val="24"/>
        </w:rPr>
        <w:t>z </w:t>
      </w:r>
      <w:r w:rsidRPr="00683753">
        <w:rPr>
          <w:rFonts w:cs="Arial"/>
          <w:szCs w:val="24"/>
        </w:rPr>
        <w:t xml:space="preserve">dnia </w:t>
      </w:r>
      <w:r w:rsidR="001131AA" w:rsidRPr="00683753">
        <w:rPr>
          <w:rFonts w:cs="Arial"/>
          <w:szCs w:val="24"/>
          <w:lang w:val="pl-PL"/>
        </w:rPr>
        <w:t>18</w:t>
      </w:r>
      <w:r w:rsidR="0027237C" w:rsidRPr="00683753">
        <w:rPr>
          <w:rFonts w:cs="Arial"/>
          <w:szCs w:val="24"/>
          <w:lang w:val="pl-PL"/>
        </w:rPr>
        <w:t xml:space="preserve"> </w:t>
      </w:r>
      <w:r w:rsidR="00D81960" w:rsidRPr="00683753">
        <w:rPr>
          <w:rFonts w:cs="Arial"/>
          <w:szCs w:val="24"/>
          <w:lang w:val="pl-PL"/>
        </w:rPr>
        <w:t>maja</w:t>
      </w:r>
      <w:r w:rsidRPr="00683753">
        <w:rPr>
          <w:rFonts w:cs="Arial"/>
          <w:szCs w:val="24"/>
        </w:rPr>
        <w:t xml:space="preserve"> 20</w:t>
      </w:r>
      <w:r w:rsidR="00300AED" w:rsidRPr="00683753">
        <w:rPr>
          <w:rFonts w:cs="Arial"/>
          <w:szCs w:val="24"/>
        </w:rPr>
        <w:t>2</w:t>
      </w:r>
      <w:r w:rsidR="00AC6929" w:rsidRPr="00683753">
        <w:rPr>
          <w:rFonts w:cs="Arial"/>
          <w:szCs w:val="24"/>
          <w:lang w:val="pl-PL"/>
        </w:rPr>
        <w:t>3</w:t>
      </w:r>
      <w:r w:rsidRPr="00683753">
        <w:rPr>
          <w:rFonts w:cs="Arial"/>
          <w:szCs w:val="24"/>
        </w:rPr>
        <w:t xml:space="preserve"> roku</w:t>
      </w:r>
    </w:p>
    <w:p w14:paraId="3BC2572C" w14:textId="42FC9E81" w:rsidR="00720E27" w:rsidRPr="00683753" w:rsidRDefault="00067730" w:rsidP="00067730">
      <w:pPr>
        <w:spacing w:after="360" w:line="360" w:lineRule="auto"/>
        <w:rPr>
          <w:rFonts w:ascii="Arial" w:hAnsi="Arial" w:cs="Arial"/>
          <w:b/>
          <w:snapToGrid w:val="0"/>
          <w:szCs w:val="24"/>
        </w:rPr>
      </w:pPr>
      <w:r w:rsidRPr="00683753">
        <w:rPr>
          <w:rFonts w:ascii="Arial" w:hAnsi="Arial" w:cs="Arial"/>
          <w:b/>
          <w:snapToGrid w:val="0"/>
          <w:szCs w:val="24"/>
        </w:rPr>
        <w:t>w </w:t>
      </w:r>
      <w:r w:rsidR="00720E27" w:rsidRPr="00683753">
        <w:rPr>
          <w:rFonts w:ascii="Arial" w:hAnsi="Arial" w:cs="Arial"/>
          <w:b/>
          <w:snapToGrid w:val="0"/>
          <w:szCs w:val="24"/>
        </w:rPr>
        <w:t xml:space="preserve">sprawie </w:t>
      </w:r>
      <w:r w:rsidR="003B0AA8" w:rsidRPr="00683753">
        <w:rPr>
          <w:rFonts w:ascii="Arial" w:hAnsi="Arial" w:cs="Arial"/>
          <w:b/>
          <w:snapToGrid w:val="0"/>
          <w:szCs w:val="24"/>
        </w:rPr>
        <w:t>wprowadzenia Procedury</w:t>
      </w:r>
      <w:r w:rsidR="007A6D68" w:rsidRPr="00683753">
        <w:rPr>
          <w:rFonts w:ascii="Arial" w:hAnsi="Arial" w:cs="Arial"/>
          <w:b/>
          <w:snapToGrid w:val="0"/>
          <w:szCs w:val="24"/>
        </w:rPr>
        <w:t xml:space="preserve"> ochrony danych osobowych podczas pracy zdalnej</w:t>
      </w:r>
    </w:p>
    <w:p w14:paraId="20920652" w14:textId="411FAC05" w:rsidR="008A6518" w:rsidRPr="00683753" w:rsidRDefault="008A6518" w:rsidP="00737BA5">
      <w:pPr>
        <w:pStyle w:val="Tekstpodstawowy"/>
        <w:jc w:val="left"/>
        <w:rPr>
          <w:rFonts w:cs="Arial"/>
          <w:szCs w:val="24"/>
        </w:rPr>
      </w:pPr>
      <w:r w:rsidRPr="00683753">
        <w:rPr>
          <w:rFonts w:cs="Arial"/>
          <w:bCs/>
          <w:snapToGrid w:val="0"/>
          <w:szCs w:val="24"/>
        </w:rPr>
        <w:t xml:space="preserve">Na podstawie art. (artykułu) 31 oraz art. 33 ust. (ustęp) 1 </w:t>
      </w:r>
      <w:r w:rsidR="00067730" w:rsidRPr="00683753">
        <w:rPr>
          <w:rFonts w:cs="Arial"/>
          <w:bCs/>
          <w:snapToGrid w:val="0"/>
          <w:szCs w:val="24"/>
        </w:rPr>
        <w:t>i </w:t>
      </w:r>
      <w:r w:rsidRPr="00683753">
        <w:rPr>
          <w:rFonts w:cs="Arial"/>
          <w:bCs/>
          <w:snapToGrid w:val="0"/>
          <w:szCs w:val="24"/>
        </w:rPr>
        <w:t xml:space="preserve">ust. 3 ustawy </w:t>
      </w:r>
      <w:r w:rsidR="00067730" w:rsidRPr="00683753">
        <w:rPr>
          <w:rFonts w:cs="Arial"/>
          <w:bCs/>
          <w:snapToGrid w:val="0"/>
          <w:szCs w:val="24"/>
        </w:rPr>
        <w:t>z </w:t>
      </w:r>
      <w:r w:rsidRPr="00683753">
        <w:rPr>
          <w:rFonts w:cs="Arial"/>
          <w:bCs/>
          <w:snapToGrid w:val="0"/>
          <w:szCs w:val="24"/>
        </w:rPr>
        <w:t xml:space="preserve">dnia 8 marca 1990 r. (roku) </w:t>
      </w:r>
      <w:r w:rsidR="00067730" w:rsidRPr="00683753">
        <w:rPr>
          <w:rFonts w:cs="Arial"/>
          <w:bCs/>
          <w:snapToGrid w:val="0"/>
          <w:szCs w:val="24"/>
        </w:rPr>
        <w:t>o </w:t>
      </w:r>
      <w:r w:rsidRPr="00683753">
        <w:rPr>
          <w:rFonts w:cs="Arial"/>
          <w:bCs/>
          <w:snapToGrid w:val="0"/>
          <w:szCs w:val="24"/>
        </w:rPr>
        <w:t xml:space="preserve">samorządzie gminnym (tekst jednolity Dziennik Ustaw </w:t>
      </w:r>
      <w:r w:rsidR="00067730" w:rsidRPr="00683753">
        <w:rPr>
          <w:rFonts w:cs="Arial"/>
          <w:bCs/>
          <w:snapToGrid w:val="0"/>
          <w:szCs w:val="24"/>
        </w:rPr>
        <w:t>z </w:t>
      </w:r>
      <w:r w:rsidRPr="00683753">
        <w:rPr>
          <w:rFonts w:cs="Arial"/>
          <w:bCs/>
          <w:snapToGrid w:val="0"/>
          <w:szCs w:val="24"/>
        </w:rPr>
        <w:t>2023 r. poz. (pozycja) 40),</w:t>
      </w:r>
      <w:r w:rsidR="007A6D68" w:rsidRPr="00683753">
        <w:rPr>
          <w:rFonts w:cs="Arial"/>
          <w:bCs/>
          <w:snapToGrid w:val="0"/>
          <w:szCs w:val="24"/>
        </w:rPr>
        <w:t xml:space="preserve"> 67</w:t>
      </w:r>
      <w:r w:rsidR="007A6D68" w:rsidRPr="00683753">
        <w:rPr>
          <w:rFonts w:cs="Arial"/>
          <w:bCs/>
          <w:snapToGrid w:val="0"/>
          <w:szCs w:val="24"/>
          <w:vertAlign w:val="superscript"/>
        </w:rPr>
        <w:t xml:space="preserve">26 </w:t>
      </w:r>
      <w:r w:rsidR="007A6D68" w:rsidRPr="00683753">
        <w:rPr>
          <w:rFonts w:cs="Arial"/>
          <w:bCs/>
          <w:snapToGrid w:val="0"/>
          <w:szCs w:val="24"/>
        </w:rPr>
        <w:t>ustawy z dnia 26 czerwca 1974 r. Kodeksu pracy</w:t>
      </w:r>
      <w:r w:rsidR="001131AA" w:rsidRPr="00683753">
        <w:rPr>
          <w:rFonts w:cs="Arial"/>
          <w:bCs/>
          <w:snapToGrid w:val="0"/>
          <w:szCs w:val="24"/>
        </w:rPr>
        <w:t xml:space="preserve"> tekst jednolity Dziennik Ustaw z 2022 r. poz. 1510 z </w:t>
      </w:r>
      <w:proofErr w:type="spellStart"/>
      <w:r w:rsidR="001131AA" w:rsidRPr="00683753">
        <w:rPr>
          <w:rFonts w:cs="Arial"/>
          <w:bCs/>
          <w:snapToGrid w:val="0"/>
          <w:szCs w:val="24"/>
        </w:rPr>
        <w:t>późn</w:t>
      </w:r>
      <w:proofErr w:type="spellEnd"/>
      <w:r w:rsidR="001131AA" w:rsidRPr="00683753">
        <w:rPr>
          <w:rFonts w:cs="Arial"/>
          <w:bCs/>
          <w:snapToGrid w:val="0"/>
          <w:szCs w:val="24"/>
        </w:rPr>
        <w:t>. zm.)</w:t>
      </w:r>
      <w:r w:rsidRPr="00683753">
        <w:rPr>
          <w:rFonts w:cs="Arial"/>
          <w:bCs/>
          <w:snapToGrid w:val="0"/>
          <w:szCs w:val="24"/>
        </w:rPr>
        <w:t xml:space="preserve"> </w:t>
      </w:r>
      <w:r w:rsidR="00737BA5" w:rsidRPr="00683753">
        <w:rPr>
          <w:rFonts w:cs="Arial"/>
          <w:bCs/>
          <w:snapToGrid w:val="0"/>
          <w:szCs w:val="24"/>
        </w:rPr>
        <w:t xml:space="preserve">, </w:t>
      </w:r>
      <w:r w:rsidRPr="00683753">
        <w:rPr>
          <w:rFonts w:cs="Arial"/>
          <w:b/>
          <w:snapToGrid w:val="0"/>
          <w:szCs w:val="24"/>
        </w:rPr>
        <w:t>Burmistrz Konstantynowa Łódzkiego zarządza, co następuje:</w:t>
      </w:r>
    </w:p>
    <w:p w14:paraId="723E33F2" w14:textId="279202BF" w:rsidR="007A6D68" w:rsidRPr="00683753" w:rsidRDefault="007A6D68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683753">
        <w:rPr>
          <w:rFonts w:ascii="Arial" w:hAnsi="Arial" w:cs="Arial"/>
          <w:bCs/>
          <w:snapToGrid w:val="0"/>
          <w:szCs w:val="24"/>
        </w:rPr>
        <w:t>Wprowadzam Procedurę ochrony danych osobowych podczas pracy zdalnej.</w:t>
      </w:r>
    </w:p>
    <w:p w14:paraId="27802E6F" w14:textId="7A84E1E0" w:rsidR="003F4A07" w:rsidRPr="00683753" w:rsidRDefault="003F4A07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683753">
        <w:rPr>
          <w:rFonts w:ascii="Arial" w:hAnsi="Arial" w:cs="Arial"/>
          <w:bCs/>
          <w:snapToGrid w:val="0"/>
          <w:szCs w:val="24"/>
        </w:rPr>
        <w:t>Zobowiązuję pracowników do zapoznania się z Procedurą przed rozpoczęciem pracy zdalnej.</w:t>
      </w:r>
    </w:p>
    <w:p w14:paraId="02B52456" w14:textId="59537862" w:rsidR="00692B37" w:rsidRPr="00683753" w:rsidRDefault="00C3055C" w:rsidP="00067730">
      <w:pPr>
        <w:numPr>
          <w:ilvl w:val="0"/>
          <w:numId w:val="30"/>
        </w:numPr>
        <w:tabs>
          <w:tab w:val="left" w:pos="567"/>
        </w:tabs>
        <w:spacing w:before="240"/>
        <w:rPr>
          <w:rFonts w:ascii="Arial" w:hAnsi="Arial" w:cs="Arial"/>
          <w:bCs/>
          <w:snapToGrid w:val="0"/>
          <w:szCs w:val="24"/>
        </w:rPr>
      </w:pPr>
      <w:r w:rsidRPr="00683753">
        <w:rPr>
          <w:rFonts w:ascii="Arial" w:hAnsi="Arial" w:cs="Arial"/>
          <w:bCs/>
          <w:snapToGrid w:val="0"/>
          <w:szCs w:val="24"/>
        </w:rPr>
        <w:t xml:space="preserve">Zarządzenie wchodzi </w:t>
      </w:r>
      <w:r w:rsidR="00067730" w:rsidRPr="00683753">
        <w:rPr>
          <w:rFonts w:ascii="Arial" w:hAnsi="Arial" w:cs="Arial"/>
          <w:bCs/>
          <w:snapToGrid w:val="0"/>
          <w:szCs w:val="24"/>
        </w:rPr>
        <w:t>w </w:t>
      </w:r>
      <w:r w:rsidRPr="00683753">
        <w:rPr>
          <w:rFonts w:ascii="Arial" w:hAnsi="Arial" w:cs="Arial"/>
          <w:bCs/>
          <w:snapToGrid w:val="0"/>
          <w:szCs w:val="24"/>
        </w:rPr>
        <w:t xml:space="preserve">życie </w:t>
      </w:r>
      <w:r w:rsidR="00067730" w:rsidRPr="00683753">
        <w:rPr>
          <w:rFonts w:ascii="Arial" w:hAnsi="Arial" w:cs="Arial"/>
          <w:bCs/>
          <w:snapToGrid w:val="0"/>
          <w:szCs w:val="24"/>
        </w:rPr>
        <w:t>z </w:t>
      </w:r>
      <w:r w:rsidR="00F02B36" w:rsidRPr="00683753">
        <w:rPr>
          <w:rFonts w:ascii="Arial" w:hAnsi="Arial" w:cs="Arial"/>
          <w:bCs/>
          <w:snapToGrid w:val="0"/>
          <w:szCs w:val="24"/>
        </w:rPr>
        <w:t>dniem podpisania</w:t>
      </w:r>
      <w:r w:rsidR="0033764D" w:rsidRPr="00683753">
        <w:rPr>
          <w:rFonts w:ascii="Arial" w:hAnsi="Arial" w:cs="Arial"/>
          <w:bCs/>
          <w:snapToGrid w:val="0"/>
          <w:szCs w:val="24"/>
        </w:rPr>
        <w:t xml:space="preserve">. </w:t>
      </w:r>
    </w:p>
    <w:p w14:paraId="7A3F9CC7" w14:textId="77777777" w:rsidR="00251897" w:rsidRPr="00683753" w:rsidRDefault="00251897" w:rsidP="00F22B95">
      <w:pPr>
        <w:spacing w:before="480" w:line="276" w:lineRule="auto"/>
        <w:rPr>
          <w:rFonts w:ascii="Arial" w:hAnsi="Arial" w:cs="Arial"/>
          <w:b/>
          <w:szCs w:val="24"/>
        </w:rPr>
      </w:pPr>
      <w:r w:rsidRPr="00683753">
        <w:rPr>
          <w:rFonts w:ascii="Arial" w:hAnsi="Arial" w:cs="Arial"/>
          <w:b/>
          <w:szCs w:val="24"/>
        </w:rPr>
        <w:t>BURMISTRZ KONSTANTYNOWA ŁÓDZKIEGO</w:t>
      </w:r>
    </w:p>
    <w:p w14:paraId="756E7E92" w14:textId="7C107454" w:rsidR="00720E27" w:rsidRPr="00683753" w:rsidRDefault="00251897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  <w:r w:rsidRPr="00683753">
        <w:rPr>
          <w:rFonts w:ascii="Arial" w:hAnsi="Arial" w:cs="Arial"/>
          <w:b/>
          <w:snapToGrid w:val="0"/>
          <w:szCs w:val="24"/>
        </w:rPr>
        <w:t>Robert Jakubowski</w:t>
      </w:r>
    </w:p>
    <w:p w14:paraId="1E4BBBFE" w14:textId="5A77D451" w:rsidR="001932B6" w:rsidRPr="00683753" w:rsidRDefault="001932B6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7024851D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419D06D2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7A2EE23C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5E4AF679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7CBF8F65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2F3A5D4A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0A81933A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32EBE396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34054F9F" w14:textId="77777777" w:rsidR="00E3574D" w:rsidRPr="00683753" w:rsidRDefault="00E3574D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4627FC71" w14:textId="77777777" w:rsidR="007A4781" w:rsidRPr="00683753" w:rsidRDefault="007A4781" w:rsidP="00F22B95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p w14:paraId="5166B017" w14:textId="77777777" w:rsidR="00E3574D" w:rsidRPr="00683753" w:rsidRDefault="00E3574D" w:rsidP="00F51258">
      <w:pPr>
        <w:spacing w:after="240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Procedura ochrony danych osobowych w pracy zdalnej</w:t>
      </w:r>
    </w:p>
    <w:p w14:paraId="6B7E458F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1.</w:t>
      </w:r>
      <w:r w:rsidRPr="00683753">
        <w:rPr>
          <w:rFonts w:ascii="Arial" w:hAnsi="Arial" w:cs="Arial"/>
          <w:color w:val="000000"/>
          <w:szCs w:val="24"/>
        </w:rPr>
        <w:tab/>
        <w:t>Niniejsza Procedura określa zasady bezpieczeństwa informacji i danych osobowych w trakcie pracy zdalnej.</w:t>
      </w:r>
    </w:p>
    <w:p w14:paraId="663F6BAB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2.</w:t>
      </w:r>
      <w:r w:rsidRPr="00683753">
        <w:rPr>
          <w:rFonts w:ascii="Arial" w:hAnsi="Arial" w:cs="Arial"/>
          <w:color w:val="000000"/>
          <w:szCs w:val="24"/>
        </w:rPr>
        <w:tab/>
        <w:t>Pracodawca, przeprowadza, w miarę potrzeb, instruktaż i szkolenie w tym zakresie dla pracowników wykonujących pracę zdalną.</w:t>
      </w:r>
    </w:p>
    <w:p w14:paraId="2A126E8B" w14:textId="77777777" w:rsidR="00E3574D" w:rsidRPr="00683753" w:rsidRDefault="00E3574D" w:rsidP="00F51258">
      <w:pPr>
        <w:ind w:left="426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3.</w:t>
      </w:r>
      <w:r w:rsidRPr="00683753">
        <w:rPr>
          <w:rFonts w:ascii="Arial" w:hAnsi="Arial" w:cs="Arial"/>
          <w:color w:val="000000"/>
          <w:szCs w:val="24"/>
        </w:rPr>
        <w:tab/>
        <w:t>Pracownicy podczas pracy zdalnej mogą przetwarzać dane osobowe tylko w celach związanych z wykonywaniem swoich obowiązków służbowych.</w:t>
      </w:r>
    </w:p>
    <w:p w14:paraId="202781CC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4.</w:t>
      </w:r>
      <w:r w:rsidRPr="00683753">
        <w:rPr>
          <w:rFonts w:ascii="Arial" w:hAnsi="Arial" w:cs="Arial"/>
          <w:color w:val="000000"/>
          <w:szCs w:val="24"/>
        </w:rPr>
        <w:tab/>
        <w:t>Pracownik w trakcie pracy zdalnej zobowiązany jest dbać o bezpieczeństwo danych, ich poufność oraz integralność. Na pracowniku ciąży obowiązek dbałości o dobro zakładu pracy w przypadku postępowania z danymi osobowymi w trakcie pracy zdalnej.</w:t>
      </w:r>
    </w:p>
    <w:p w14:paraId="26AB2489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5.</w:t>
      </w:r>
      <w:r w:rsidRPr="00683753">
        <w:rPr>
          <w:rFonts w:ascii="Arial" w:hAnsi="Arial" w:cs="Arial"/>
          <w:color w:val="000000"/>
          <w:szCs w:val="24"/>
        </w:rPr>
        <w:tab/>
        <w:t>Pracownik zobowiązany jest natychmiastowo powiadomić Dział IT oraz bezpośredniego przełożonego o jakimkolwiek incydencie związanym z wyciekiem danych, zarówno w formie elektronicznej, jak i papierowej, jak również o kradzieży lub zaginięciu powierzonego mu sprzętu.</w:t>
      </w:r>
    </w:p>
    <w:p w14:paraId="0EA562CE" w14:textId="77777777" w:rsidR="00E3574D" w:rsidRPr="00683753" w:rsidRDefault="00E3574D" w:rsidP="00F51258">
      <w:pPr>
        <w:spacing w:before="240" w:after="240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Praca z danymi w obiegu elektronicznym</w:t>
      </w:r>
    </w:p>
    <w:p w14:paraId="79CC33CD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6.</w:t>
      </w:r>
      <w:r w:rsidRPr="00683753">
        <w:rPr>
          <w:rFonts w:ascii="Arial" w:hAnsi="Arial" w:cs="Arial"/>
          <w:color w:val="000000"/>
          <w:szCs w:val="24"/>
        </w:rPr>
        <w:tab/>
        <w:t>Instalowanie jakiegokolwiek oprogramowania na laptopie służbowym jest możliwe tylko przez pracowników Działu IT lub za ich zgodą i zgodnie z ich wytycznymi.</w:t>
      </w:r>
    </w:p>
    <w:p w14:paraId="29EC3DC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7.</w:t>
      </w:r>
      <w:r w:rsidRPr="00683753">
        <w:rPr>
          <w:rFonts w:ascii="Arial" w:hAnsi="Arial" w:cs="Arial"/>
          <w:color w:val="000000"/>
          <w:szCs w:val="24"/>
        </w:rPr>
        <w:tab/>
        <w:t>Na laptopie służbowym ani na telefonie służbowym nie może być instalowane żadne nielegalne oprogramowanie.</w:t>
      </w:r>
    </w:p>
    <w:p w14:paraId="670BC4E7" w14:textId="77777777" w:rsidR="00E3574D" w:rsidRPr="00683753" w:rsidRDefault="00E3574D" w:rsidP="00F51258">
      <w:pPr>
        <w:ind w:left="426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8.</w:t>
      </w:r>
      <w:r w:rsidRPr="00683753">
        <w:rPr>
          <w:rFonts w:ascii="Arial" w:hAnsi="Arial" w:cs="Arial"/>
          <w:color w:val="000000"/>
          <w:szCs w:val="24"/>
        </w:rPr>
        <w:tab/>
        <w:t>Pracownik odpowiada za zabezpieczenie sprzętu służbowego przed dostępem osób trzecich, a w szczególności domowników i dzieci.</w:t>
      </w:r>
    </w:p>
    <w:p w14:paraId="498DAD2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9.</w:t>
      </w:r>
      <w:r w:rsidRPr="00683753">
        <w:rPr>
          <w:rFonts w:ascii="Arial" w:hAnsi="Arial" w:cs="Arial"/>
          <w:color w:val="000000"/>
          <w:szCs w:val="24"/>
        </w:rPr>
        <w:tab/>
        <w:t>Pracownik nie może przechowywać żadnych danych ani informacji na innych nośnikach niż udostępnione mu przez Pracodawcę.</w:t>
      </w:r>
    </w:p>
    <w:p w14:paraId="5B39A0B1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10.</w:t>
      </w:r>
      <w:r w:rsidRPr="00683753">
        <w:rPr>
          <w:rFonts w:ascii="Arial" w:hAnsi="Arial" w:cs="Arial"/>
          <w:color w:val="000000"/>
          <w:szCs w:val="24"/>
        </w:rPr>
        <w:tab/>
        <w:t>Zabronione jest używanie prywatnego sprzętu lub prywatnych kont pocztowych do przetwarzania danych osobowych. Sprawy służbowe mogą być załatwiane tylko i wyłącznie przy użyciu laptopa służbowego oraz telefonu służbowego.</w:t>
      </w:r>
    </w:p>
    <w:p w14:paraId="4CD67E1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11.</w:t>
      </w:r>
      <w:r w:rsidRPr="00683753">
        <w:rPr>
          <w:rFonts w:ascii="Arial" w:hAnsi="Arial" w:cs="Arial"/>
          <w:color w:val="000000"/>
          <w:szCs w:val="24"/>
        </w:rPr>
        <w:tab/>
        <w:t>Pracownik nie może przechowywać na laptopie ani telefonie służbowym plików niezwiązanych z wykonywaną pracą lub jakichkolwiek innych plików lub programów, które nie posiadają stosownej licencji.</w:t>
      </w:r>
    </w:p>
    <w:p w14:paraId="5BB11A3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12.</w:t>
      </w:r>
      <w:r w:rsidRPr="00683753">
        <w:rPr>
          <w:rFonts w:ascii="Arial" w:hAnsi="Arial" w:cs="Arial"/>
          <w:color w:val="000000"/>
          <w:szCs w:val="24"/>
        </w:rPr>
        <w:tab/>
        <w:t>Pracownik nie może bez uzgodnienia z Działem IT instalować na telefonie służbowym ani na laptopie służbowym prywatnych aplikacji lub oprogramowania.</w:t>
      </w:r>
    </w:p>
    <w:p w14:paraId="34489218" w14:textId="77777777" w:rsidR="00E3574D" w:rsidRPr="00683753" w:rsidRDefault="00E3574D" w:rsidP="00F51258">
      <w:pPr>
        <w:ind w:left="426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13.</w:t>
      </w:r>
      <w:r w:rsidRPr="00683753">
        <w:rPr>
          <w:rFonts w:ascii="Arial" w:hAnsi="Arial" w:cs="Arial"/>
          <w:color w:val="000000"/>
          <w:szCs w:val="24"/>
        </w:rPr>
        <w:tab/>
        <w:t>Pracownik odpowiada za ochronę powierzonego mu sprzętu służbowego, nie może korzystać z laptopa służbowego w miejscach publicznych.</w:t>
      </w:r>
    </w:p>
    <w:p w14:paraId="5F1966D4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14.</w:t>
      </w:r>
      <w:r w:rsidRPr="00683753">
        <w:rPr>
          <w:rFonts w:ascii="Arial" w:hAnsi="Arial" w:cs="Arial"/>
          <w:color w:val="000000"/>
          <w:szCs w:val="24"/>
        </w:rPr>
        <w:tab/>
        <w:t>Laptop służbowy oraz telefon służbowy chronione są hasłem, a laptopy dodatkowo są szyfrowane.</w:t>
      </w:r>
    </w:p>
    <w:p w14:paraId="6C8AB120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15.</w:t>
      </w:r>
      <w:r w:rsidRPr="00683753">
        <w:rPr>
          <w:rFonts w:ascii="Arial" w:hAnsi="Arial" w:cs="Arial"/>
          <w:color w:val="000000"/>
          <w:szCs w:val="24"/>
        </w:rPr>
        <w:tab/>
        <w:t>Pracownik nie może łączyć się z firmowymi systemami i dyskami sieciowymi z innego sprzętu niż sprzęt służbowy. Łącząc się z zasobami sieciowymi Pracodawcy Pracownik jest zobowiązany korzystać z bezpiecznego połączenia za pomocą sieci VPN.</w:t>
      </w:r>
    </w:p>
    <w:p w14:paraId="1FB9F7DC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16.</w:t>
      </w:r>
      <w:r w:rsidRPr="00683753">
        <w:rPr>
          <w:rFonts w:ascii="Arial" w:hAnsi="Arial" w:cs="Arial"/>
          <w:color w:val="000000"/>
          <w:szCs w:val="24"/>
        </w:rPr>
        <w:tab/>
        <w:t>Hasła do poczty elektronicznej nie powinny być zapisywane przez przeglądarkę internetową.</w:t>
      </w:r>
    </w:p>
    <w:p w14:paraId="3C6687AB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17.</w:t>
      </w:r>
      <w:r w:rsidRPr="00683753">
        <w:rPr>
          <w:rFonts w:ascii="Arial" w:hAnsi="Arial" w:cs="Arial"/>
          <w:color w:val="000000"/>
          <w:szCs w:val="24"/>
        </w:rPr>
        <w:tab/>
        <w:t>Przy wysyłaniu wiadomości e-mail Pracownik zobowiązany jest każdorazowo upewnić się co do poprawności wpisanych adresów mailowych jej adresatów.</w:t>
      </w:r>
    </w:p>
    <w:p w14:paraId="446F6F4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18.</w:t>
      </w:r>
      <w:r w:rsidRPr="00683753">
        <w:rPr>
          <w:rFonts w:ascii="Arial" w:hAnsi="Arial" w:cs="Arial"/>
          <w:color w:val="000000"/>
          <w:szCs w:val="24"/>
        </w:rPr>
        <w:tab/>
        <w:t>Pracownik nie może przesyłać treści podejrzanych, naruszających prawa własności intelektualnej, zabronionych prawnie.</w:t>
      </w:r>
    </w:p>
    <w:p w14:paraId="020DE86B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19.</w:t>
      </w:r>
      <w:r w:rsidRPr="00683753">
        <w:rPr>
          <w:rFonts w:ascii="Arial" w:hAnsi="Arial" w:cs="Arial"/>
          <w:color w:val="000000"/>
          <w:szCs w:val="24"/>
        </w:rPr>
        <w:tab/>
        <w:t>W przypadku wiadomości zawierających informacje poufne lub o charakterze tajemnicy przedsiębiorstwa konieczne jest szyfrowanie wiadomości z podwójną weryfikacją hasłem.</w:t>
      </w:r>
    </w:p>
    <w:p w14:paraId="6A9A059E" w14:textId="77777777" w:rsidR="00E3574D" w:rsidRPr="00683753" w:rsidRDefault="00E3574D" w:rsidP="00F51258">
      <w:pPr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lastRenderedPageBreak/>
        <w:t>20.</w:t>
      </w:r>
      <w:r w:rsidRPr="00683753">
        <w:rPr>
          <w:rFonts w:ascii="Arial" w:hAnsi="Arial" w:cs="Arial"/>
          <w:color w:val="000000"/>
          <w:szCs w:val="24"/>
        </w:rPr>
        <w:tab/>
        <w:t>W przypadku identyfikacji wirusa lub nieaktualności oprogramowania antywirusowego konieczne jest natychmiastowe skontaktowanie się z Działem IT.</w:t>
      </w:r>
    </w:p>
    <w:p w14:paraId="31D679CF" w14:textId="77777777" w:rsidR="00E3574D" w:rsidRPr="00683753" w:rsidRDefault="00E3574D" w:rsidP="00F51258">
      <w:pPr>
        <w:spacing w:after="240"/>
        <w:ind w:left="426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21.</w:t>
      </w:r>
      <w:r w:rsidRPr="00683753">
        <w:rPr>
          <w:rFonts w:ascii="Arial" w:hAnsi="Arial" w:cs="Arial"/>
          <w:color w:val="000000"/>
          <w:szCs w:val="24"/>
        </w:rPr>
        <w:tab/>
        <w:t xml:space="preserve">Zasady bezpiecznego odbywania </w:t>
      </w:r>
      <w:proofErr w:type="spellStart"/>
      <w:r w:rsidRPr="00683753">
        <w:rPr>
          <w:rFonts w:ascii="Arial" w:hAnsi="Arial" w:cs="Arial"/>
          <w:color w:val="000000"/>
          <w:szCs w:val="24"/>
        </w:rPr>
        <w:t>videokonferencji</w:t>
      </w:r>
      <w:proofErr w:type="spellEnd"/>
      <w:r w:rsidRPr="00683753">
        <w:rPr>
          <w:rFonts w:ascii="Arial" w:hAnsi="Arial" w:cs="Arial"/>
          <w:color w:val="000000"/>
          <w:szCs w:val="24"/>
        </w:rPr>
        <w:t xml:space="preserve"> określa zał. nr 1.</w:t>
      </w:r>
    </w:p>
    <w:p w14:paraId="0C0BCAE7" w14:textId="77777777" w:rsidR="00E3574D" w:rsidRPr="00683753" w:rsidRDefault="00E3574D" w:rsidP="00F51258">
      <w:pPr>
        <w:spacing w:after="240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Praca z dokumentami papierowymi</w:t>
      </w:r>
    </w:p>
    <w:p w14:paraId="3B73A515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22.</w:t>
      </w:r>
      <w:r w:rsidRPr="00683753">
        <w:rPr>
          <w:rFonts w:ascii="Arial" w:hAnsi="Arial" w:cs="Arial"/>
          <w:color w:val="000000"/>
          <w:szCs w:val="24"/>
        </w:rPr>
        <w:tab/>
        <w:t>Wynoszenie dokumentacji papierowej z siedziby Pracodawcy powinno być ograniczone do niezbędnego minimum. Pracodawca może zezwolić pracownikom na korzystanie z dokumentacji papierowej zawierającej dane osobowe w trakcie pracy zdalnej tylko w wyjątkowych sytuacjach. Generalną zasadą jest praca w obiegu elektronicznym.</w:t>
      </w:r>
    </w:p>
    <w:p w14:paraId="5E90F410" w14:textId="77777777" w:rsidR="00E3574D" w:rsidRPr="00683753" w:rsidRDefault="00E3574D" w:rsidP="00F51258">
      <w:pPr>
        <w:ind w:left="445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23.</w:t>
      </w:r>
      <w:r w:rsidRPr="00683753">
        <w:rPr>
          <w:rFonts w:ascii="Arial" w:hAnsi="Arial" w:cs="Arial"/>
          <w:color w:val="000000"/>
          <w:szCs w:val="24"/>
        </w:rPr>
        <w:tab/>
        <w:t>W przypadku konieczności korzystania z dokumentacji papierowej poza siedzibą zakładu pracy w pierwszej kolejności należy rozważyć wykonanie kopii dokumentacji, na której Pracownik będzie pracował. Kopie dokumentów z danymi osobowymi podlegają takiej samej ochronie jak oryginały.</w:t>
      </w:r>
    </w:p>
    <w:p w14:paraId="79EFF70E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24.</w:t>
      </w:r>
      <w:r w:rsidRPr="00683753">
        <w:rPr>
          <w:rFonts w:ascii="Arial" w:hAnsi="Arial" w:cs="Arial"/>
          <w:color w:val="000000"/>
          <w:szCs w:val="24"/>
        </w:rPr>
        <w:tab/>
        <w:t xml:space="preserve">Drukowanie dokumentów na potrzeby pracy należy ograniczyć do niezbędnego minimum. W przypadku dokumentów zawierających dane osobowe należy w miarę możliwości dokonać </w:t>
      </w:r>
      <w:proofErr w:type="spellStart"/>
      <w:r w:rsidRPr="00683753">
        <w:rPr>
          <w:rFonts w:ascii="Arial" w:hAnsi="Arial" w:cs="Arial"/>
          <w:color w:val="000000"/>
          <w:szCs w:val="24"/>
        </w:rPr>
        <w:t>anonimizacji</w:t>
      </w:r>
      <w:proofErr w:type="spellEnd"/>
      <w:r w:rsidRPr="00683753">
        <w:rPr>
          <w:rFonts w:ascii="Arial" w:hAnsi="Arial" w:cs="Arial"/>
          <w:color w:val="000000"/>
          <w:szCs w:val="24"/>
        </w:rPr>
        <w:t xml:space="preserve"> danych.</w:t>
      </w:r>
    </w:p>
    <w:p w14:paraId="05E5CDD9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25.</w:t>
      </w:r>
      <w:r w:rsidRPr="00683753">
        <w:rPr>
          <w:rFonts w:ascii="Arial" w:hAnsi="Arial" w:cs="Arial"/>
          <w:color w:val="000000"/>
          <w:szCs w:val="24"/>
        </w:rPr>
        <w:tab/>
        <w:t>Wydawane oryginały dokumentów na potrzeby pracy zdalnej podlegają ewidencji przez przełożonego.</w:t>
      </w:r>
    </w:p>
    <w:p w14:paraId="5C16B7C0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26.</w:t>
      </w:r>
      <w:r w:rsidRPr="00683753">
        <w:rPr>
          <w:rFonts w:ascii="Arial" w:hAnsi="Arial" w:cs="Arial"/>
          <w:color w:val="000000"/>
          <w:szCs w:val="24"/>
        </w:rPr>
        <w:tab/>
        <w:t>Wynoszenie dokumentów lub ich kopii powinno mieć miejsce w zabezpieczonej aktówce i w taki sposób, aby były niewidocznie dla osób trzecich.</w:t>
      </w:r>
    </w:p>
    <w:p w14:paraId="6E942A3F" w14:textId="77777777" w:rsidR="00E3574D" w:rsidRPr="00683753" w:rsidRDefault="00E3574D" w:rsidP="00F51258">
      <w:pPr>
        <w:ind w:left="445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27.</w:t>
      </w:r>
      <w:r w:rsidRPr="00683753">
        <w:rPr>
          <w:rFonts w:ascii="Arial" w:hAnsi="Arial" w:cs="Arial"/>
          <w:color w:val="000000"/>
          <w:szCs w:val="24"/>
        </w:rPr>
        <w:tab/>
        <w:t>Pracownik zobowiązany jest do odpowiedniego zabezpieczenia danych w miejscu wykonywania pracy zdalnej - dokumenty i ich kopie powinny być przechowywane w zamykanych na klucz szufladach biurka lub szafach, należy zabezpieczyć dostęp do nich osób nieuprawnionych, w tym dzieci i domowników.</w:t>
      </w:r>
    </w:p>
    <w:p w14:paraId="4525A980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28.</w:t>
      </w:r>
      <w:r w:rsidRPr="00683753">
        <w:rPr>
          <w:rFonts w:ascii="Arial" w:hAnsi="Arial" w:cs="Arial"/>
          <w:color w:val="000000"/>
          <w:szCs w:val="24"/>
        </w:rPr>
        <w:tab/>
        <w:t>Po wykorzystaniu oryginałów dokumentów powinny one zostać niezwłocznie zwrócone. Zwrot dokumentów podlega odnotowaniu w prowadzonej ewidencji.</w:t>
      </w:r>
    </w:p>
    <w:p w14:paraId="50E45BA8" w14:textId="77777777" w:rsidR="00E3574D" w:rsidRPr="00683753" w:rsidRDefault="00E3574D" w:rsidP="00F51258">
      <w:pPr>
        <w:ind w:left="445" w:hanging="426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29.</w:t>
      </w:r>
      <w:r w:rsidRPr="00683753">
        <w:rPr>
          <w:rFonts w:ascii="Arial" w:hAnsi="Arial" w:cs="Arial"/>
          <w:color w:val="000000"/>
          <w:szCs w:val="24"/>
        </w:rPr>
        <w:tab/>
        <w:t>Po wykorzystaniu kopii dokumentacji powinny one zostać w całości zniszczone przez Pracownika. W przypadku nieposiadania niszczarki w miejscu pracy Pracownika powinien on wykonane kopie zniszczyć niezwłocznie w siedzibie zakładu pracy.</w:t>
      </w:r>
    </w:p>
    <w:p w14:paraId="639D12CC" w14:textId="77777777" w:rsidR="00E3574D" w:rsidRPr="00683753" w:rsidRDefault="00E3574D" w:rsidP="00F51258">
      <w:pPr>
        <w:ind w:left="445" w:hanging="426"/>
        <w:rPr>
          <w:rFonts w:ascii="Arial" w:hAnsi="Arial" w:cs="Arial"/>
          <w:color w:val="000000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30.</w:t>
      </w:r>
      <w:r w:rsidRPr="00683753">
        <w:rPr>
          <w:rFonts w:ascii="Arial" w:hAnsi="Arial" w:cs="Arial"/>
          <w:color w:val="000000"/>
          <w:szCs w:val="24"/>
        </w:rPr>
        <w:tab/>
        <w:t>Po zakończeniu pracy Pracownik powinien bezwzględnie przestrzegać zasady czystego biurka.</w:t>
      </w:r>
    </w:p>
    <w:p w14:paraId="1BE702FD" w14:textId="77777777" w:rsidR="00E3574D" w:rsidRPr="00683753" w:rsidRDefault="00E3574D" w:rsidP="00F51258">
      <w:pPr>
        <w:spacing w:before="240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Załącznik nr 1</w:t>
      </w:r>
    </w:p>
    <w:p w14:paraId="086A6673" w14:textId="77777777" w:rsidR="00E3574D" w:rsidRPr="00683753" w:rsidRDefault="00E3574D" w:rsidP="00F51258">
      <w:pPr>
        <w:spacing w:before="240" w:after="240"/>
        <w:rPr>
          <w:rFonts w:ascii="Arial" w:hAnsi="Arial" w:cs="Arial"/>
          <w:szCs w:val="24"/>
        </w:rPr>
      </w:pPr>
      <w:r w:rsidRPr="00683753">
        <w:rPr>
          <w:rFonts w:ascii="Arial" w:hAnsi="Arial" w:cs="Arial"/>
          <w:b/>
          <w:color w:val="000000"/>
          <w:szCs w:val="24"/>
        </w:rPr>
        <w:t>Zasady bezpiecznego prowadzenia wideokonferencji</w:t>
      </w:r>
      <w:r w:rsidRPr="00683753">
        <w:rPr>
          <w:rFonts w:ascii="Arial" w:hAnsi="Arial" w:cs="Arial"/>
          <w:b/>
          <w:color w:val="000000"/>
          <w:szCs w:val="24"/>
          <w:vertAlign w:val="superscript"/>
        </w:rPr>
        <w:t>2</w:t>
      </w: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42"/>
        <w:gridCol w:w="6545"/>
      </w:tblGrid>
      <w:tr w:rsidR="00E3574D" w:rsidRPr="00683753" w14:paraId="2AFD64A1" w14:textId="77777777" w:rsidTr="00E3574D">
        <w:trPr>
          <w:trHeight w:val="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908A4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bookmarkStart w:id="0" w:name="_Hlk126836702"/>
            <w:r w:rsidRPr="00683753">
              <w:rPr>
                <w:rFonts w:ascii="Arial" w:hAnsi="Arial" w:cs="Arial"/>
                <w:b/>
                <w:color w:val="000000"/>
                <w:szCs w:val="24"/>
              </w:rPr>
              <w:t>Zasady bezpiecznego prowadzenia wideokonferencji</w:t>
            </w:r>
          </w:p>
        </w:tc>
      </w:tr>
      <w:tr w:rsidR="00E3574D" w:rsidRPr="00683753" w14:paraId="7D1CEBA1" w14:textId="77777777" w:rsidTr="00E3574D">
        <w:trPr>
          <w:trHeight w:val="45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A4170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b/>
                <w:color w:val="000000"/>
                <w:szCs w:val="24"/>
              </w:rPr>
              <w:t>Etapy wideokonferencji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D546E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b/>
                <w:color w:val="000000"/>
                <w:szCs w:val="24"/>
              </w:rPr>
              <w:t>Wytyczne</w:t>
            </w:r>
          </w:p>
        </w:tc>
      </w:tr>
      <w:tr w:rsidR="00E3574D" w:rsidRPr="00683753" w14:paraId="34EA4938" w14:textId="77777777" w:rsidTr="00E3574D">
        <w:trPr>
          <w:trHeight w:val="45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8805D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Przed rozpoczęciem wideokonferencji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159CF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Zapoznaj się z ogólnymi warunkami użytkowania lub polityką prywatności programu, z którego chcesz skorzystać.</w:t>
            </w:r>
          </w:p>
          <w:p w14:paraId="02CF34DE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2.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Sprawdź, czy Twoje rozmowy będą nagrywane i przechowywane.</w:t>
            </w:r>
          </w:p>
          <w:p w14:paraId="622BD3E1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3.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Zweryfikuj, do jakich celów będą wykorzystywane Twoje dane osobowe.</w:t>
            </w:r>
          </w:p>
          <w:p w14:paraId="466C5786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4.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Sprawdź, o jakie uprawnienia do danych jesteś proszony - lista kontaktów, lokalizacja itp.</w:t>
            </w:r>
          </w:p>
          <w:p w14:paraId="45669907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5.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 xml:space="preserve">Do zainstalowania aplikacji na komputerze użyj oficjalnej strony aplikacji, z której chcesz korzystać; w przypadku </w:t>
            </w:r>
            <w:r w:rsidRPr="00683753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urządzeń mobilnych wybierz oficjalny sklep - Google Play lub </w:t>
            </w:r>
            <w:proofErr w:type="spellStart"/>
            <w:r w:rsidRPr="00683753">
              <w:rPr>
                <w:rFonts w:ascii="Arial" w:hAnsi="Arial" w:cs="Arial"/>
                <w:color w:val="000000"/>
                <w:szCs w:val="24"/>
              </w:rPr>
              <w:t>App</w:t>
            </w:r>
            <w:proofErr w:type="spellEnd"/>
            <w:r w:rsidRPr="0068375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683753">
              <w:rPr>
                <w:rFonts w:ascii="Arial" w:hAnsi="Arial" w:cs="Arial"/>
                <w:color w:val="000000"/>
                <w:szCs w:val="24"/>
              </w:rPr>
              <w:t>Store</w:t>
            </w:r>
            <w:proofErr w:type="spellEnd"/>
            <w:r w:rsidRPr="00683753">
              <w:rPr>
                <w:rFonts w:ascii="Arial" w:hAnsi="Arial" w:cs="Arial"/>
                <w:color w:val="000000"/>
                <w:szCs w:val="24"/>
              </w:rPr>
              <w:t>.</w:t>
            </w:r>
          </w:p>
          <w:p w14:paraId="0C098A39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6.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Upewnij się, że osoby postronne nie mają dostępu do Twojego ekranu.</w:t>
            </w:r>
          </w:p>
          <w:p w14:paraId="650856AA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7.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Sprawdź, czy aplikacja dysponuje niezbędnymi środkami bezpieczeństwa, takimi jak szyfrowanie.</w:t>
            </w:r>
          </w:p>
          <w:p w14:paraId="0BF1AD2D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8.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Korzystaj z aplikacji webowych, nie desktopowych.</w:t>
            </w:r>
          </w:p>
          <w:p w14:paraId="518D3CA9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9.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Zabezpiecz sieć Wi-Fi silnym hasłem.</w:t>
            </w:r>
          </w:p>
          <w:p w14:paraId="325D0AC5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10.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Przed udostępnieniem swojego ekranu podczas rozmowy zamknij wszystkie okna, tak aby inni uczestnicy konferencji ich nie zobaczyli.</w:t>
            </w:r>
          </w:p>
          <w:p w14:paraId="3672E635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11.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Przy podłączeniu się do telekonferencji korzystaj z kodów dostępu/PIN-ów.</w:t>
            </w:r>
          </w:p>
          <w:p w14:paraId="70F65365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12.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Przeskanuj program do telekonferencji systemem antywirusowym.</w:t>
            </w:r>
          </w:p>
        </w:tc>
      </w:tr>
      <w:tr w:rsidR="00E3574D" w:rsidRPr="00683753" w14:paraId="74CEFF99" w14:textId="77777777" w:rsidTr="00E3574D">
        <w:trPr>
          <w:trHeight w:val="45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7C92E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lastRenderedPageBreak/>
              <w:t>W trakcie korzystania z wideokonferencji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DA967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Ogranicz ilość podawania danych osobowych - użyj pseudonimu i służbowego adresu e-mail.</w:t>
            </w:r>
          </w:p>
          <w:p w14:paraId="4B189707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2.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Użyj innego hasła, niż używane przez Ciebie w innych usługach.</w:t>
            </w:r>
          </w:p>
          <w:p w14:paraId="0966D3BE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3.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Nie udostępniaj linków do konferencji w mediach społecznościowych.</w:t>
            </w:r>
          </w:p>
          <w:p w14:paraId="48D5DE97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4.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Włącz, jeśli to możliwe, domyślną ochronę hasłem spotkania on-line.</w:t>
            </w:r>
          </w:p>
          <w:p w14:paraId="4FC91408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5.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Zarządzaj opcjami udostępniania ekranu.</w:t>
            </w:r>
          </w:p>
          <w:p w14:paraId="70125430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6.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W celu wykonywania rozmów służbowych wykorzystuj dostęp do sieci za pomocą szyfrowanego połączenia VPN.</w:t>
            </w:r>
          </w:p>
          <w:p w14:paraId="0A34BB1D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7.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Nie udostępniaj dokumentów służbowych za pomocą czatu, który może być publiczny.</w:t>
            </w:r>
          </w:p>
          <w:p w14:paraId="23FAFCD0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8.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Jeżeli to możliwe, korzystaj z opcji zamazywania tła (tak żeby rozmówcy nie widzieli Twojego otoczenia).</w:t>
            </w:r>
          </w:p>
          <w:p w14:paraId="6EC170A8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9.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Korzystaj z opcji "poczekalnia", tak abyś mógł kontrolować osoby uczestniczące w telekonferencji; unikniesz przypadkowych lub niechcianych osób.</w:t>
            </w:r>
          </w:p>
          <w:p w14:paraId="0E0BC69C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10.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Logując się do telekonferencji, wyłącz mikrofon i kamerę (włączysz je, jak będzie to potrzebne).</w:t>
            </w:r>
          </w:p>
        </w:tc>
      </w:tr>
      <w:tr w:rsidR="00E3574D" w:rsidRPr="00683753" w14:paraId="04D3F772" w14:textId="77777777" w:rsidTr="00E3574D">
        <w:trPr>
          <w:trHeight w:val="45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081E0" w14:textId="77777777" w:rsidR="00E3574D" w:rsidRPr="00683753" w:rsidRDefault="00E3574D" w:rsidP="00F51258">
            <w:pPr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Po skorzystaniu z wideokonferencji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33A6E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1.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Wyłącz mikrofon i kamerę.</w:t>
            </w:r>
          </w:p>
          <w:p w14:paraId="75154F72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2.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Upewnij się, że zakończyłeś spotkanie on-line i zamknąłeś aplikację.</w:t>
            </w:r>
          </w:p>
          <w:p w14:paraId="4D95BF2D" w14:textId="77777777" w:rsidR="00E3574D" w:rsidRPr="00683753" w:rsidRDefault="00E3574D" w:rsidP="00F51258">
            <w:pPr>
              <w:ind w:left="426" w:hanging="426"/>
              <w:rPr>
                <w:rFonts w:ascii="Arial" w:hAnsi="Arial" w:cs="Arial"/>
                <w:szCs w:val="24"/>
              </w:rPr>
            </w:pPr>
            <w:r w:rsidRPr="00683753">
              <w:rPr>
                <w:rFonts w:ascii="Arial" w:hAnsi="Arial" w:cs="Arial"/>
                <w:color w:val="000000"/>
                <w:szCs w:val="24"/>
              </w:rPr>
              <w:t>3.</w:t>
            </w:r>
            <w:r w:rsidRPr="00683753">
              <w:rPr>
                <w:rFonts w:ascii="Arial" w:hAnsi="Arial" w:cs="Arial"/>
                <w:color w:val="000000"/>
                <w:szCs w:val="24"/>
              </w:rPr>
              <w:tab/>
              <w:t>Sprawdź, czy program do telekonferencji nie działa w tle.</w:t>
            </w:r>
          </w:p>
        </w:tc>
      </w:tr>
    </w:tbl>
    <w:bookmarkEnd w:id="0"/>
    <w:p w14:paraId="52C87893" w14:textId="77777777" w:rsidR="00E3574D" w:rsidRPr="00683753" w:rsidRDefault="00E3574D" w:rsidP="00F51258">
      <w:pPr>
        <w:rPr>
          <w:rFonts w:ascii="Arial" w:hAnsi="Arial" w:cs="Arial"/>
          <w:szCs w:val="24"/>
          <w:lang w:eastAsia="en-US"/>
        </w:rPr>
      </w:pPr>
      <w:r w:rsidRPr="00683753">
        <w:rPr>
          <w:rFonts w:ascii="Arial" w:hAnsi="Arial" w:cs="Arial"/>
          <w:color w:val="000000"/>
          <w:szCs w:val="24"/>
          <w:vertAlign w:val="superscript"/>
        </w:rPr>
        <w:t xml:space="preserve">2 </w:t>
      </w:r>
      <w:r w:rsidRPr="00683753">
        <w:rPr>
          <w:rFonts w:ascii="Arial" w:hAnsi="Arial" w:cs="Arial"/>
          <w:color w:val="000000"/>
          <w:szCs w:val="24"/>
        </w:rPr>
        <w:t xml:space="preserve">Opracowano na podstawie: </w:t>
      </w:r>
      <w:r w:rsidRPr="00683753">
        <w:rPr>
          <w:rFonts w:ascii="Arial" w:hAnsi="Arial" w:cs="Arial"/>
          <w:i/>
          <w:color w:val="1B1B1B"/>
          <w:szCs w:val="24"/>
        </w:rPr>
        <w:t>https://uodo.gov.pl/pl/138/1525</w:t>
      </w:r>
      <w:r w:rsidRPr="00683753">
        <w:rPr>
          <w:rFonts w:ascii="Arial" w:hAnsi="Arial" w:cs="Arial"/>
          <w:i/>
          <w:color w:val="000000"/>
          <w:szCs w:val="24"/>
        </w:rPr>
        <w:t xml:space="preserve"> (dostęp: 21.07.2022 r.).</w:t>
      </w:r>
    </w:p>
    <w:p w14:paraId="1BF39905" w14:textId="77777777" w:rsidR="00E3574D" w:rsidRPr="00683753" w:rsidRDefault="00E3574D" w:rsidP="00F51258">
      <w:pPr>
        <w:spacing w:before="360" w:line="276" w:lineRule="auto"/>
        <w:rPr>
          <w:rFonts w:ascii="Arial" w:hAnsi="Arial" w:cs="Arial"/>
          <w:b/>
          <w:snapToGrid w:val="0"/>
          <w:szCs w:val="24"/>
        </w:rPr>
      </w:pPr>
    </w:p>
    <w:sectPr w:rsidR="00E3574D" w:rsidRPr="00683753" w:rsidSect="00CA3909">
      <w:pgSz w:w="12240" w:h="15840"/>
      <w:pgMar w:top="709" w:right="1325" w:bottom="56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7E36" w14:textId="77777777" w:rsidR="00877E13" w:rsidRDefault="00877E13" w:rsidP="002B3D07">
      <w:r>
        <w:separator/>
      </w:r>
    </w:p>
  </w:endnote>
  <w:endnote w:type="continuationSeparator" w:id="0">
    <w:p w14:paraId="5D75E291" w14:textId="77777777" w:rsidR="00877E13" w:rsidRDefault="00877E13" w:rsidP="002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86D0" w14:textId="77777777" w:rsidR="00877E13" w:rsidRDefault="00877E13" w:rsidP="002B3D07">
      <w:r>
        <w:separator/>
      </w:r>
    </w:p>
  </w:footnote>
  <w:footnote w:type="continuationSeparator" w:id="0">
    <w:p w14:paraId="4BE20B1F" w14:textId="77777777" w:rsidR="00877E13" w:rsidRDefault="00877E13" w:rsidP="002B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88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483A0D"/>
    <w:multiLevelType w:val="hybridMultilevel"/>
    <w:tmpl w:val="6C404A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9096F"/>
    <w:multiLevelType w:val="hybridMultilevel"/>
    <w:tmpl w:val="9A3672F0"/>
    <w:lvl w:ilvl="0" w:tplc="8E18A478">
      <w:start w:val="1"/>
      <w:numFmt w:val="decimal"/>
      <w:lvlText w:val="§ 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56A4"/>
    <w:multiLevelType w:val="singleLevel"/>
    <w:tmpl w:val="342E35E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C45BF5"/>
    <w:multiLevelType w:val="singleLevel"/>
    <w:tmpl w:val="37A638F6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155E72F6"/>
    <w:multiLevelType w:val="multilevel"/>
    <w:tmpl w:val="7BCA8D04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D56DA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48068D"/>
    <w:multiLevelType w:val="hybridMultilevel"/>
    <w:tmpl w:val="9286AF52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F76"/>
    <w:multiLevelType w:val="hybridMultilevel"/>
    <w:tmpl w:val="68060E48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2F7F"/>
    <w:multiLevelType w:val="hybridMultilevel"/>
    <w:tmpl w:val="9E107462"/>
    <w:lvl w:ilvl="0" w:tplc="37F89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DD5472"/>
    <w:multiLevelType w:val="hybridMultilevel"/>
    <w:tmpl w:val="9050D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F7409B"/>
    <w:multiLevelType w:val="hybridMultilevel"/>
    <w:tmpl w:val="80941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5482"/>
    <w:multiLevelType w:val="singleLevel"/>
    <w:tmpl w:val="9072E5B6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2C335A85"/>
    <w:multiLevelType w:val="hybridMultilevel"/>
    <w:tmpl w:val="998C0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60654"/>
    <w:multiLevelType w:val="hybridMultilevel"/>
    <w:tmpl w:val="FC948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8C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CD5161"/>
    <w:multiLevelType w:val="singleLevel"/>
    <w:tmpl w:val="9208DAC0"/>
    <w:lvl w:ilvl="0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  <w:rPr>
        <w:rFonts w:hint="default"/>
      </w:rPr>
    </w:lvl>
  </w:abstractNum>
  <w:abstractNum w:abstractNumId="17" w15:restartNumberingAfterBreak="0">
    <w:nsid w:val="3D6878F6"/>
    <w:multiLevelType w:val="hybridMultilevel"/>
    <w:tmpl w:val="F8B037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F367B"/>
    <w:multiLevelType w:val="hybridMultilevel"/>
    <w:tmpl w:val="B0DEE19E"/>
    <w:lvl w:ilvl="0" w:tplc="EE0A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249CE"/>
    <w:multiLevelType w:val="hybridMultilevel"/>
    <w:tmpl w:val="39AAACA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A33AA"/>
    <w:multiLevelType w:val="singleLevel"/>
    <w:tmpl w:val="A1189574"/>
    <w:lvl w:ilvl="0">
      <w:start w:val="1"/>
      <w:numFmt w:val="decimal"/>
      <w:lvlText w:val="%1)"/>
      <w:lvlJc w:val="left"/>
      <w:pPr>
        <w:tabs>
          <w:tab w:val="num" w:pos="1836"/>
        </w:tabs>
        <w:ind w:left="1836" w:hanging="360"/>
      </w:pPr>
      <w:rPr>
        <w:rFonts w:hint="default"/>
      </w:rPr>
    </w:lvl>
  </w:abstractNum>
  <w:abstractNum w:abstractNumId="21" w15:restartNumberingAfterBreak="0">
    <w:nsid w:val="52926CB1"/>
    <w:multiLevelType w:val="hybridMultilevel"/>
    <w:tmpl w:val="139C8D46"/>
    <w:lvl w:ilvl="0" w:tplc="EE0AB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B7027"/>
    <w:multiLevelType w:val="hybridMultilevel"/>
    <w:tmpl w:val="4ADADB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D4504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5D7464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7768C9"/>
    <w:multiLevelType w:val="hybridMultilevel"/>
    <w:tmpl w:val="3EACCDD4"/>
    <w:lvl w:ilvl="0" w:tplc="B682208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B3C1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E87E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66254A1"/>
    <w:multiLevelType w:val="singleLevel"/>
    <w:tmpl w:val="C590A044"/>
    <w:lvl w:ilvl="0">
      <w:start w:val="3"/>
      <w:numFmt w:val="decimal"/>
      <w:lvlText w:val="%1."/>
      <w:lvlJc w:val="left"/>
      <w:pPr>
        <w:tabs>
          <w:tab w:val="num" w:pos="1911"/>
        </w:tabs>
        <w:ind w:left="1911" w:hanging="495"/>
      </w:pPr>
      <w:rPr>
        <w:rFonts w:hint="default"/>
      </w:rPr>
    </w:lvl>
  </w:abstractNum>
  <w:abstractNum w:abstractNumId="29" w15:restartNumberingAfterBreak="0">
    <w:nsid w:val="76E465E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5987564">
    <w:abstractNumId w:val="29"/>
  </w:num>
  <w:num w:numId="2" w16cid:durableId="1249584486">
    <w:abstractNumId w:val="23"/>
  </w:num>
  <w:num w:numId="3" w16cid:durableId="1510871254">
    <w:abstractNumId w:val="15"/>
  </w:num>
  <w:num w:numId="4" w16cid:durableId="407655062">
    <w:abstractNumId w:val="24"/>
  </w:num>
  <w:num w:numId="5" w16cid:durableId="1284461647">
    <w:abstractNumId w:val="16"/>
  </w:num>
  <w:num w:numId="6" w16cid:durableId="511381426">
    <w:abstractNumId w:val="26"/>
  </w:num>
  <w:num w:numId="7" w16cid:durableId="207300707">
    <w:abstractNumId w:val="28"/>
  </w:num>
  <w:num w:numId="8" w16cid:durableId="177238763">
    <w:abstractNumId w:val="27"/>
  </w:num>
  <w:num w:numId="9" w16cid:durableId="1857494903">
    <w:abstractNumId w:val="12"/>
  </w:num>
  <w:num w:numId="10" w16cid:durableId="569198944">
    <w:abstractNumId w:val="4"/>
  </w:num>
  <w:num w:numId="11" w16cid:durableId="138766229">
    <w:abstractNumId w:val="3"/>
  </w:num>
  <w:num w:numId="12" w16cid:durableId="2120753188">
    <w:abstractNumId w:val="20"/>
  </w:num>
  <w:num w:numId="13" w16cid:durableId="400953193">
    <w:abstractNumId w:val="6"/>
  </w:num>
  <w:num w:numId="14" w16cid:durableId="594363479">
    <w:abstractNumId w:val="0"/>
  </w:num>
  <w:num w:numId="15" w16cid:durableId="876162359">
    <w:abstractNumId w:val="9"/>
  </w:num>
  <w:num w:numId="16" w16cid:durableId="933897703">
    <w:abstractNumId w:val="22"/>
  </w:num>
  <w:num w:numId="17" w16cid:durableId="301081518">
    <w:abstractNumId w:val="13"/>
  </w:num>
  <w:num w:numId="18" w16cid:durableId="721908169">
    <w:abstractNumId w:val="10"/>
  </w:num>
  <w:num w:numId="19" w16cid:durableId="194663803">
    <w:abstractNumId w:val="17"/>
  </w:num>
  <w:num w:numId="20" w16cid:durableId="62216197">
    <w:abstractNumId w:val="25"/>
  </w:num>
  <w:num w:numId="21" w16cid:durableId="326056212">
    <w:abstractNumId w:val="19"/>
  </w:num>
  <w:num w:numId="22" w16cid:durableId="477192079">
    <w:abstractNumId w:val="14"/>
  </w:num>
  <w:num w:numId="23" w16cid:durableId="26685541">
    <w:abstractNumId w:val="18"/>
  </w:num>
  <w:num w:numId="24" w16cid:durableId="1537618629">
    <w:abstractNumId w:val="7"/>
  </w:num>
  <w:num w:numId="25" w16cid:durableId="870343096">
    <w:abstractNumId w:val="21"/>
  </w:num>
  <w:num w:numId="26" w16cid:durableId="409692262">
    <w:abstractNumId w:val="8"/>
  </w:num>
  <w:num w:numId="27" w16cid:durableId="1667198703">
    <w:abstractNumId w:val="2"/>
  </w:num>
  <w:num w:numId="28" w16cid:durableId="616567598">
    <w:abstractNumId w:val="11"/>
  </w:num>
  <w:num w:numId="29" w16cid:durableId="225000027">
    <w:abstractNumId w:val="1"/>
  </w:num>
  <w:num w:numId="30" w16cid:durableId="729310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6E"/>
    <w:rsid w:val="00010EAC"/>
    <w:rsid w:val="00017B3A"/>
    <w:rsid w:val="00020363"/>
    <w:rsid w:val="00031D0F"/>
    <w:rsid w:val="00042C2E"/>
    <w:rsid w:val="0004779D"/>
    <w:rsid w:val="000542CD"/>
    <w:rsid w:val="00067730"/>
    <w:rsid w:val="00090BC4"/>
    <w:rsid w:val="00094BC3"/>
    <w:rsid w:val="00095B62"/>
    <w:rsid w:val="000A37E9"/>
    <w:rsid w:val="000B57FF"/>
    <w:rsid w:val="000B6080"/>
    <w:rsid w:val="000D0728"/>
    <w:rsid w:val="000D6BA4"/>
    <w:rsid w:val="000E4847"/>
    <w:rsid w:val="000F64B8"/>
    <w:rsid w:val="001131AA"/>
    <w:rsid w:val="001135CF"/>
    <w:rsid w:val="00113A90"/>
    <w:rsid w:val="00114DF8"/>
    <w:rsid w:val="00115546"/>
    <w:rsid w:val="001204AA"/>
    <w:rsid w:val="00146133"/>
    <w:rsid w:val="00147BBA"/>
    <w:rsid w:val="00160DEF"/>
    <w:rsid w:val="00176331"/>
    <w:rsid w:val="001932B6"/>
    <w:rsid w:val="001B023E"/>
    <w:rsid w:val="001B0772"/>
    <w:rsid w:val="001B3799"/>
    <w:rsid w:val="001B452F"/>
    <w:rsid w:val="001C7C4D"/>
    <w:rsid w:val="001D60BF"/>
    <w:rsid w:val="001E15AE"/>
    <w:rsid w:val="00203423"/>
    <w:rsid w:val="00204B19"/>
    <w:rsid w:val="00204BFF"/>
    <w:rsid w:val="002233B1"/>
    <w:rsid w:val="002251DD"/>
    <w:rsid w:val="00233DEE"/>
    <w:rsid w:val="00251897"/>
    <w:rsid w:val="00251E6B"/>
    <w:rsid w:val="0027237C"/>
    <w:rsid w:val="00285D9F"/>
    <w:rsid w:val="00294D01"/>
    <w:rsid w:val="002A0C1F"/>
    <w:rsid w:val="002B3D03"/>
    <w:rsid w:val="002B3D07"/>
    <w:rsid w:val="002E2CF5"/>
    <w:rsid w:val="002E61DE"/>
    <w:rsid w:val="002E7185"/>
    <w:rsid w:val="00300AED"/>
    <w:rsid w:val="003152D3"/>
    <w:rsid w:val="003230C2"/>
    <w:rsid w:val="003314F5"/>
    <w:rsid w:val="003323E5"/>
    <w:rsid w:val="00336564"/>
    <w:rsid w:val="0033764D"/>
    <w:rsid w:val="00343CF8"/>
    <w:rsid w:val="0034510C"/>
    <w:rsid w:val="003475BB"/>
    <w:rsid w:val="003A1249"/>
    <w:rsid w:val="003A4134"/>
    <w:rsid w:val="003B03DE"/>
    <w:rsid w:val="003B0AA8"/>
    <w:rsid w:val="003D4838"/>
    <w:rsid w:val="003F4A07"/>
    <w:rsid w:val="003F672C"/>
    <w:rsid w:val="0042075C"/>
    <w:rsid w:val="00460A53"/>
    <w:rsid w:val="00466D10"/>
    <w:rsid w:val="00471D6E"/>
    <w:rsid w:val="00472D60"/>
    <w:rsid w:val="004861AB"/>
    <w:rsid w:val="0049156E"/>
    <w:rsid w:val="004A1365"/>
    <w:rsid w:val="004B5483"/>
    <w:rsid w:val="004D31D2"/>
    <w:rsid w:val="004D3E5A"/>
    <w:rsid w:val="004D4072"/>
    <w:rsid w:val="004E0010"/>
    <w:rsid w:val="004E6A81"/>
    <w:rsid w:val="004F0007"/>
    <w:rsid w:val="00530074"/>
    <w:rsid w:val="00530FED"/>
    <w:rsid w:val="005407D1"/>
    <w:rsid w:val="005658F5"/>
    <w:rsid w:val="0058087D"/>
    <w:rsid w:val="005971C2"/>
    <w:rsid w:val="005A5E0F"/>
    <w:rsid w:val="005F0F32"/>
    <w:rsid w:val="00617A18"/>
    <w:rsid w:val="00632EF2"/>
    <w:rsid w:val="00656998"/>
    <w:rsid w:val="00662C3A"/>
    <w:rsid w:val="00671638"/>
    <w:rsid w:val="00677C19"/>
    <w:rsid w:val="006800B0"/>
    <w:rsid w:val="00681D9D"/>
    <w:rsid w:val="00683753"/>
    <w:rsid w:val="00692B37"/>
    <w:rsid w:val="00696CF3"/>
    <w:rsid w:val="006D1F97"/>
    <w:rsid w:val="006E320D"/>
    <w:rsid w:val="007067B8"/>
    <w:rsid w:val="00720E27"/>
    <w:rsid w:val="00725EE2"/>
    <w:rsid w:val="00737BA5"/>
    <w:rsid w:val="00751E78"/>
    <w:rsid w:val="00755991"/>
    <w:rsid w:val="00775195"/>
    <w:rsid w:val="007913A6"/>
    <w:rsid w:val="007938D5"/>
    <w:rsid w:val="007A4781"/>
    <w:rsid w:val="007A5876"/>
    <w:rsid w:val="007A6D68"/>
    <w:rsid w:val="007B59F0"/>
    <w:rsid w:val="007C5B39"/>
    <w:rsid w:val="007E6B60"/>
    <w:rsid w:val="007E7192"/>
    <w:rsid w:val="007F7D22"/>
    <w:rsid w:val="008066CB"/>
    <w:rsid w:val="00807DB1"/>
    <w:rsid w:val="00812148"/>
    <w:rsid w:val="00845B5A"/>
    <w:rsid w:val="00851A6C"/>
    <w:rsid w:val="00855F34"/>
    <w:rsid w:val="00856F5E"/>
    <w:rsid w:val="00856FC2"/>
    <w:rsid w:val="00874A3A"/>
    <w:rsid w:val="00875FA5"/>
    <w:rsid w:val="00877E13"/>
    <w:rsid w:val="00881870"/>
    <w:rsid w:val="008A6518"/>
    <w:rsid w:val="008C57AA"/>
    <w:rsid w:val="008C7450"/>
    <w:rsid w:val="008D1957"/>
    <w:rsid w:val="008D2709"/>
    <w:rsid w:val="008D5832"/>
    <w:rsid w:val="00903087"/>
    <w:rsid w:val="00903F98"/>
    <w:rsid w:val="00911B4E"/>
    <w:rsid w:val="0091643F"/>
    <w:rsid w:val="009177A8"/>
    <w:rsid w:val="00932E66"/>
    <w:rsid w:val="00941E73"/>
    <w:rsid w:val="009470DD"/>
    <w:rsid w:val="00947EDE"/>
    <w:rsid w:val="009769FC"/>
    <w:rsid w:val="00980E67"/>
    <w:rsid w:val="00990CBC"/>
    <w:rsid w:val="009B4FF7"/>
    <w:rsid w:val="009B5C39"/>
    <w:rsid w:val="009B6317"/>
    <w:rsid w:val="009C62D9"/>
    <w:rsid w:val="009C6558"/>
    <w:rsid w:val="009C6BE5"/>
    <w:rsid w:val="009F1256"/>
    <w:rsid w:val="00A00837"/>
    <w:rsid w:val="00A05AED"/>
    <w:rsid w:val="00A17B1D"/>
    <w:rsid w:val="00A22A08"/>
    <w:rsid w:val="00A3012E"/>
    <w:rsid w:val="00A33007"/>
    <w:rsid w:val="00A34134"/>
    <w:rsid w:val="00A70C00"/>
    <w:rsid w:val="00A71D47"/>
    <w:rsid w:val="00A7321C"/>
    <w:rsid w:val="00A74A18"/>
    <w:rsid w:val="00A836D3"/>
    <w:rsid w:val="00A83B34"/>
    <w:rsid w:val="00AA1F8C"/>
    <w:rsid w:val="00AC6929"/>
    <w:rsid w:val="00AC6E23"/>
    <w:rsid w:val="00AD7D07"/>
    <w:rsid w:val="00AF5748"/>
    <w:rsid w:val="00B07F56"/>
    <w:rsid w:val="00B11AFB"/>
    <w:rsid w:val="00B366E8"/>
    <w:rsid w:val="00B66EA7"/>
    <w:rsid w:val="00B8060D"/>
    <w:rsid w:val="00BA337D"/>
    <w:rsid w:val="00BB006B"/>
    <w:rsid w:val="00BB315F"/>
    <w:rsid w:val="00BC64CE"/>
    <w:rsid w:val="00BC74AF"/>
    <w:rsid w:val="00BC7ED2"/>
    <w:rsid w:val="00BF742A"/>
    <w:rsid w:val="00C061BD"/>
    <w:rsid w:val="00C1516F"/>
    <w:rsid w:val="00C20E01"/>
    <w:rsid w:val="00C3055C"/>
    <w:rsid w:val="00C4449A"/>
    <w:rsid w:val="00C52DD2"/>
    <w:rsid w:val="00C74186"/>
    <w:rsid w:val="00C917A5"/>
    <w:rsid w:val="00C9475B"/>
    <w:rsid w:val="00CA3909"/>
    <w:rsid w:val="00CC6F39"/>
    <w:rsid w:val="00CD43B6"/>
    <w:rsid w:val="00CD7AC2"/>
    <w:rsid w:val="00CE30C8"/>
    <w:rsid w:val="00CF5866"/>
    <w:rsid w:val="00D02B57"/>
    <w:rsid w:val="00D14E3D"/>
    <w:rsid w:val="00D22C4C"/>
    <w:rsid w:val="00D22DC0"/>
    <w:rsid w:val="00D50569"/>
    <w:rsid w:val="00D55F3E"/>
    <w:rsid w:val="00D62A3F"/>
    <w:rsid w:val="00D74311"/>
    <w:rsid w:val="00D81960"/>
    <w:rsid w:val="00D83E8F"/>
    <w:rsid w:val="00D87125"/>
    <w:rsid w:val="00D95C39"/>
    <w:rsid w:val="00DA2A59"/>
    <w:rsid w:val="00DB7E48"/>
    <w:rsid w:val="00DD0BA1"/>
    <w:rsid w:val="00DD0FA7"/>
    <w:rsid w:val="00DF281E"/>
    <w:rsid w:val="00DF7171"/>
    <w:rsid w:val="00E10CA8"/>
    <w:rsid w:val="00E34988"/>
    <w:rsid w:val="00E3574D"/>
    <w:rsid w:val="00E52772"/>
    <w:rsid w:val="00E80C0E"/>
    <w:rsid w:val="00E82F99"/>
    <w:rsid w:val="00E855FD"/>
    <w:rsid w:val="00EA100D"/>
    <w:rsid w:val="00EA58EF"/>
    <w:rsid w:val="00EC1975"/>
    <w:rsid w:val="00EC5DD7"/>
    <w:rsid w:val="00ED621C"/>
    <w:rsid w:val="00EE0120"/>
    <w:rsid w:val="00EF2BC5"/>
    <w:rsid w:val="00F02B36"/>
    <w:rsid w:val="00F17CBF"/>
    <w:rsid w:val="00F223D1"/>
    <w:rsid w:val="00F22B95"/>
    <w:rsid w:val="00F25ED8"/>
    <w:rsid w:val="00F408B3"/>
    <w:rsid w:val="00F41443"/>
    <w:rsid w:val="00F46A15"/>
    <w:rsid w:val="00F47780"/>
    <w:rsid w:val="00F51258"/>
    <w:rsid w:val="00F7702B"/>
    <w:rsid w:val="00F91D9F"/>
    <w:rsid w:val="00F94E7D"/>
    <w:rsid w:val="00F97051"/>
    <w:rsid w:val="00FA7774"/>
    <w:rsid w:val="00FB44C4"/>
    <w:rsid w:val="00FC7B34"/>
    <w:rsid w:val="00FD563F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E14C"/>
  <w15:chartTrackingRefBased/>
  <w15:docId w15:val="{A66CDD46-EE9E-4EA6-B980-FFFA3A8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0E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styleId="Tekstpodstawowywcity">
    <w:name w:val="Body Text Indent"/>
    <w:basedOn w:val="Normalny"/>
    <w:semiHidden/>
    <w:pPr>
      <w:spacing w:line="360" w:lineRule="auto"/>
      <w:ind w:left="709" w:firstLine="707"/>
      <w:jc w:val="both"/>
    </w:pPr>
    <w:rPr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7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407D1"/>
    <w:rPr>
      <w:rFonts w:ascii="Tahoma" w:hAnsi="Tahoma" w:cs="Tahoma"/>
      <w:sz w:val="16"/>
      <w:szCs w:val="16"/>
    </w:rPr>
  </w:style>
  <w:style w:type="paragraph" w:customStyle="1" w:styleId="FR1">
    <w:name w:val="FR1"/>
    <w:rsid w:val="000B6080"/>
    <w:pPr>
      <w:widowControl w:val="0"/>
      <w:autoSpaceDE w:val="0"/>
      <w:autoSpaceDN w:val="0"/>
      <w:adjustRightInd w:val="0"/>
      <w:jc w:val="center"/>
    </w:pPr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"/>
    <w:rsid w:val="00980E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center">
    <w:name w:val="vcenter"/>
    <w:rsid w:val="00980E67"/>
  </w:style>
  <w:style w:type="paragraph" w:styleId="Akapitzlist">
    <w:name w:val="List Paragraph"/>
    <w:basedOn w:val="Normalny"/>
    <w:uiPriority w:val="34"/>
    <w:qFormat/>
    <w:rsid w:val="00597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0E27"/>
    <w:rPr>
      <w:rFonts w:ascii="Arial" w:hAnsi="Arial"/>
      <w:b/>
      <w:snapToGrid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2B3D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B3D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B3D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B3D07"/>
    <w:rPr>
      <w:sz w:val="24"/>
    </w:rPr>
  </w:style>
  <w:style w:type="character" w:customStyle="1" w:styleId="aspnetdisabled">
    <w:name w:val="aspnetdisabled"/>
    <w:basedOn w:val="Domylnaczcionkaakapitu"/>
    <w:rsid w:val="0019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AA18-D832-44DA-91F5-D793EFFB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1123</Words>
  <Characters>7301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w sprawie ogłoszenia naboru wniosków o udzielenie dotacji na realizację zadania z zakresu sportu</vt:lpstr>
      <vt:lpstr>Zarządzenie Nr </vt:lpstr>
    </vt:vector>
  </TitlesOfParts>
  <Company>Hewlett-Packard Company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ogłoszenia naboru wniosków o udzielenie dotacji na realizację zadania z zakresu sportu</dc:title>
  <dc:subject/>
  <dc:creator>Urząd Miejski w Konstantynowie</dc:creator>
  <cp:keywords/>
  <cp:lastModifiedBy>Marta Gruszka - UM w Konstantynowie Łódzkim</cp:lastModifiedBy>
  <cp:revision>6</cp:revision>
  <cp:lastPrinted>2023-03-27T09:23:00Z</cp:lastPrinted>
  <dcterms:created xsi:type="dcterms:W3CDTF">2023-07-18T13:09:00Z</dcterms:created>
  <dcterms:modified xsi:type="dcterms:W3CDTF">2023-07-18T13:12:00Z</dcterms:modified>
</cp:coreProperties>
</file>