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1F41" w14:textId="119FC1B3" w:rsidR="00C329ED" w:rsidRDefault="00C329ED"/>
    <w:p w14:paraId="38D69D49" w14:textId="07CED2D7" w:rsidR="00184B9D" w:rsidRDefault="00CA054B" w:rsidP="00184B9D">
      <w:pPr>
        <w:jc w:val="right"/>
      </w:pPr>
      <w:r>
        <w:t>Jasło</w:t>
      </w:r>
      <w:r w:rsidR="00184B9D">
        <w:t xml:space="preserve">, </w:t>
      </w:r>
      <w:r w:rsidR="00EF6D55">
        <w:t>10</w:t>
      </w:r>
      <w:r w:rsidR="00B5552E">
        <w:t>.0</w:t>
      </w:r>
      <w:r w:rsidR="00EF6D55">
        <w:t>6</w:t>
      </w:r>
      <w:r w:rsidR="00B5552E">
        <w:t>.2022 r.</w:t>
      </w:r>
    </w:p>
    <w:p w14:paraId="0B62446C" w14:textId="53E7AC10" w:rsidR="00184B9D" w:rsidRDefault="00184B9D" w:rsidP="00184B9D">
      <w:pPr>
        <w:jc w:val="right"/>
      </w:pPr>
    </w:p>
    <w:p w14:paraId="79C0D0EE" w14:textId="1080382F" w:rsidR="00184B9D" w:rsidRDefault="00184B9D" w:rsidP="00184B9D">
      <w:pPr>
        <w:jc w:val="both"/>
      </w:pPr>
      <w:r>
        <w:t xml:space="preserve">Znak: </w:t>
      </w:r>
      <w:r w:rsidR="00EF6D55">
        <w:t>I.271.1.</w:t>
      </w:r>
      <w:r w:rsidR="00E57708">
        <w:t>202</w:t>
      </w:r>
      <w:r w:rsidR="00CA054B">
        <w:t>2</w:t>
      </w:r>
    </w:p>
    <w:p w14:paraId="60DC02A7" w14:textId="735EBCF9" w:rsidR="00184B9D" w:rsidRDefault="00184B9D" w:rsidP="00184B9D">
      <w:pPr>
        <w:jc w:val="both"/>
      </w:pPr>
    </w:p>
    <w:p w14:paraId="14848369" w14:textId="3F92DC70" w:rsidR="00184B9D" w:rsidRDefault="00184B9D" w:rsidP="00184B9D">
      <w:pPr>
        <w:jc w:val="center"/>
      </w:pPr>
      <w:r>
        <w:t>ZAPYTANIE OFERTOWE</w:t>
      </w:r>
    </w:p>
    <w:p w14:paraId="07E0D196" w14:textId="4155CD20" w:rsidR="00184B9D" w:rsidRDefault="00184B9D" w:rsidP="00184B9D">
      <w:pPr>
        <w:jc w:val="center"/>
      </w:pPr>
      <w:r>
        <w:t xml:space="preserve">na wykonanie Diagnozy </w:t>
      </w:r>
      <w:proofErr w:type="spellStart"/>
      <w:r>
        <w:t>Cyberbezpieczeństwa</w:t>
      </w:r>
      <w:proofErr w:type="spellEnd"/>
      <w:r>
        <w:t xml:space="preserve"> wg Konkursu Grantowego Cyfrowa Gmina Oś V.</w:t>
      </w:r>
      <w:r w:rsidR="006128E0">
        <w:t xml:space="preserve"> </w:t>
      </w:r>
      <w:r>
        <w:t>Rozwój cyfrowy JST oraz wzmocnienie cyfrowej odporności na zagrożenia - REACT-EU</w:t>
      </w:r>
    </w:p>
    <w:p w14:paraId="001F7F3F" w14:textId="52A896D8" w:rsidR="00184B9D" w:rsidRDefault="00184B9D" w:rsidP="00184B9D">
      <w:pPr>
        <w:jc w:val="center"/>
      </w:pPr>
      <w:r>
        <w:t>Działanie 5.1 Rozwój cyfrowy JST oraz wzmocnienie cyfrowej odporności na zagrożenia w</w:t>
      </w:r>
      <w:r w:rsidR="005445E7">
        <w:t> </w:t>
      </w:r>
      <w:r>
        <w:t xml:space="preserve">Urzędzie </w:t>
      </w:r>
      <w:r w:rsidR="00CA054B">
        <w:t>Gminy Jasło</w:t>
      </w:r>
      <w:r>
        <w:t>.</w:t>
      </w:r>
    </w:p>
    <w:p w14:paraId="434F14DE" w14:textId="79EF27AC" w:rsidR="00184B9D" w:rsidRDefault="00184B9D" w:rsidP="00184B9D">
      <w:pPr>
        <w:jc w:val="both"/>
      </w:pPr>
    </w:p>
    <w:p w14:paraId="66D1FBE0" w14:textId="20B8AD19" w:rsidR="00184B9D" w:rsidRDefault="00184B9D" w:rsidP="00184B9D">
      <w:pPr>
        <w:jc w:val="both"/>
      </w:pPr>
    </w:p>
    <w:p w14:paraId="77D9F58D" w14:textId="77777777" w:rsidR="006128E0" w:rsidRDefault="00184B9D" w:rsidP="006128E0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>Zamawiający:</w:t>
      </w:r>
    </w:p>
    <w:p w14:paraId="67D5610F" w14:textId="13BD7E41" w:rsidR="00184B9D" w:rsidRDefault="00184B9D" w:rsidP="006128E0">
      <w:pPr>
        <w:tabs>
          <w:tab w:val="left" w:pos="2268"/>
        </w:tabs>
        <w:ind w:left="360"/>
      </w:pPr>
      <w:r>
        <w:t xml:space="preserve">Gmina </w:t>
      </w:r>
      <w:r w:rsidR="00CA054B">
        <w:t>Jasło</w:t>
      </w:r>
      <w:r>
        <w:br/>
      </w:r>
      <w:r w:rsidR="00CA054B">
        <w:t>ul. Słowackiego 4</w:t>
      </w:r>
      <w:r>
        <w:br/>
      </w:r>
      <w:r w:rsidR="006128E0">
        <w:t>3</w:t>
      </w:r>
      <w:r w:rsidR="00CA054B">
        <w:t>8-200</w:t>
      </w:r>
      <w:r w:rsidR="006128E0">
        <w:t xml:space="preserve"> </w:t>
      </w:r>
      <w:r w:rsidR="00CA054B">
        <w:t>Jasło</w:t>
      </w:r>
      <w:r w:rsidR="006128E0">
        <w:br/>
        <w:t>NIP: 68</w:t>
      </w:r>
      <w:r w:rsidR="00CA054B">
        <w:t>5</w:t>
      </w:r>
      <w:r w:rsidR="006128E0">
        <w:t>-</w:t>
      </w:r>
      <w:r w:rsidR="00CA054B">
        <w:t>16</w:t>
      </w:r>
      <w:r w:rsidR="006128E0">
        <w:t>-</w:t>
      </w:r>
      <w:r w:rsidR="00CA054B">
        <w:t>00</w:t>
      </w:r>
      <w:r w:rsidR="006128E0">
        <w:t>-</w:t>
      </w:r>
      <w:r w:rsidR="00CA054B">
        <w:t>312</w:t>
      </w:r>
    </w:p>
    <w:p w14:paraId="3A0308A6" w14:textId="1FA4AA11" w:rsidR="006128E0" w:rsidRDefault="004927A5" w:rsidP="006128E0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>Tryb postepowania:</w:t>
      </w:r>
    </w:p>
    <w:p w14:paraId="076E2C30" w14:textId="557A741E" w:rsidR="004927A5" w:rsidRDefault="00153B78" w:rsidP="003C0915">
      <w:pPr>
        <w:tabs>
          <w:tab w:val="left" w:pos="2268"/>
        </w:tabs>
        <w:ind w:left="360"/>
        <w:jc w:val="both"/>
      </w:pPr>
      <w:r>
        <w:t xml:space="preserve">1. </w:t>
      </w:r>
      <w:r w:rsidR="004927A5">
        <w:t xml:space="preserve">Postępowanie o udzielenie zamówienia publicznego jest wyłączone z obowiązku stosowania ustawy z dnia 11 września 2019 r. Prawo zamówień publicznych (Dz.U. 2021 poz. 1129 z </w:t>
      </w:r>
      <w:proofErr w:type="spellStart"/>
      <w:r w:rsidR="004927A5">
        <w:t>późn</w:t>
      </w:r>
      <w:proofErr w:type="spellEnd"/>
      <w:r w:rsidR="004927A5">
        <w:t>. zm.) na podstawie art. 2 ust. 1 pkt 1.</w:t>
      </w:r>
    </w:p>
    <w:p w14:paraId="0B1D2313" w14:textId="03C422C5" w:rsidR="004927A5" w:rsidRDefault="004927A5" w:rsidP="00153B78">
      <w:pPr>
        <w:tabs>
          <w:tab w:val="left" w:pos="2268"/>
        </w:tabs>
        <w:ind w:left="360"/>
        <w:jc w:val="both"/>
      </w:pPr>
      <w:r>
        <w:t xml:space="preserve">2. Postępowanie o udzielenie zamówienia publicznego o wartości szacunkowej poniżej 50 000 zł netto prowadzone jest w oparciu o rozeznanie rynku zgodnie z rozdziałem 6.5.1 Wytycznych w zakresie kwalifikowalności wydatków w ramach Europejskiego Funduszu Rozwoju Regionalnego, Europejskiego Funduszu Społecznego oraz Funduszu Spójności na łata 2014- 2020 oraz </w:t>
      </w:r>
      <w:r w:rsidR="00153B78" w:rsidRPr="00153B78">
        <w:t>zgodnie z Zarządzeniem Nr 2/2014 Wójta Gminy Jasło z dnia 12 maja 2014 roku w sprawie trybu udzielenia niektórych zamówień publicznych</w:t>
      </w:r>
      <w:r>
        <w:t>.</w:t>
      </w:r>
    </w:p>
    <w:p w14:paraId="145E5946" w14:textId="212E5BE6" w:rsidR="004927A5" w:rsidRDefault="004927A5" w:rsidP="006128E0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>Opis przedmiotu zamówienia</w:t>
      </w:r>
    </w:p>
    <w:p w14:paraId="78AE6BF8" w14:textId="55041327" w:rsidR="006128E0" w:rsidRDefault="006128E0" w:rsidP="003C0915">
      <w:pPr>
        <w:pStyle w:val="Akapitzlist"/>
        <w:numPr>
          <w:ilvl w:val="1"/>
          <w:numId w:val="1"/>
        </w:numPr>
        <w:tabs>
          <w:tab w:val="left" w:pos="2268"/>
        </w:tabs>
        <w:ind w:left="851"/>
        <w:jc w:val="both"/>
      </w:pPr>
      <w:r>
        <w:t xml:space="preserve">Przedmiotem zamówienia jest wykonanie Diagnozy </w:t>
      </w:r>
      <w:proofErr w:type="spellStart"/>
      <w:r>
        <w:t>Cyberbezpieczeństwa</w:t>
      </w:r>
      <w:proofErr w:type="spellEnd"/>
      <w:r>
        <w:t xml:space="preserve"> </w:t>
      </w:r>
      <w:r w:rsidR="00782976">
        <w:t>w ramach realizacji projektu zgłoszonego do Konkursu Grantowego Cyfrowa Gmina Oś V. Rozwój cyfrowy JST oraz wzmocnienie cyfrowej odporności na zagrożenia - REACT-EU Działanie 5.1 Rozwój cyfrowy JST oraz wzmocnienie cyfrowej odporności na zagrożenia</w:t>
      </w:r>
      <w:r w:rsidR="00D25A81">
        <w:t xml:space="preserve"> w Urzędzie </w:t>
      </w:r>
      <w:r w:rsidR="00DD6807">
        <w:t>Gminy Jasło.</w:t>
      </w:r>
      <w:bookmarkStart w:id="0" w:name="_GoBack"/>
      <w:bookmarkEnd w:id="0"/>
    </w:p>
    <w:p w14:paraId="6FF725BD" w14:textId="10C4E355" w:rsidR="007B52A0" w:rsidRDefault="007B52A0" w:rsidP="003C0915">
      <w:pPr>
        <w:pStyle w:val="Akapitzlist"/>
        <w:numPr>
          <w:ilvl w:val="1"/>
          <w:numId w:val="1"/>
        </w:numPr>
        <w:tabs>
          <w:tab w:val="left" w:pos="2268"/>
        </w:tabs>
        <w:ind w:left="851"/>
        <w:jc w:val="both"/>
      </w:pPr>
      <w:r>
        <w:t xml:space="preserve">Diagnoza musi być przeprowadzona przez </w:t>
      </w:r>
      <w:bookmarkStart w:id="1" w:name="_Hlk101347544"/>
      <w:r>
        <w:t xml:space="preserve">osobę posiadającą </w:t>
      </w:r>
      <w:bookmarkStart w:id="2" w:name="_Hlk100587084"/>
      <w:r>
        <w:t>certyfikat uprawniający do przeprowadzeniu audytu, o którym mowa w Rozporządzeniu Ministra Cyfryzacji z 12 października 2018 r. w sprawie wykazu certyfikatów uprawniających do przeprowadzenia audytu.</w:t>
      </w:r>
    </w:p>
    <w:bookmarkEnd w:id="1"/>
    <w:bookmarkEnd w:id="2"/>
    <w:p w14:paraId="6C51EE65" w14:textId="33965822" w:rsidR="00D25A81" w:rsidRDefault="00D25A81" w:rsidP="003C0915">
      <w:pPr>
        <w:pStyle w:val="Akapitzlist"/>
        <w:numPr>
          <w:ilvl w:val="1"/>
          <w:numId w:val="1"/>
        </w:numPr>
        <w:tabs>
          <w:tab w:val="left" w:pos="2268"/>
        </w:tabs>
        <w:ind w:left="851"/>
        <w:jc w:val="both"/>
      </w:pPr>
      <w:r>
        <w:t xml:space="preserve">Diagnoza musi być przeprowadzona w zakresie określonym w Regulaminie Konkursu Grantowego Cyfrowa Gmina, </w:t>
      </w:r>
      <w:r w:rsidR="00CD2923">
        <w:t xml:space="preserve">opublikowanego na stronie Centrum Projektów Polska Cyfrowa pod adresem </w:t>
      </w:r>
      <w:hyperlink r:id="rId7" w:history="1">
        <w:r w:rsidR="00CD2923" w:rsidRPr="009C0A25">
          <w:rPr>
            <w:rStyle w:val="Hipercze"/>
          </w:rPr>
          <w:t>https://www.gov.pl/web/cppc/cyfrowa-gmina</w:t>
        </w:r>
      </w:hyperlink>
      <w:r w:rsidR="00CD2923">
        <w:t xml:space="preserve">, </w:t>
      </w:r>
      <w:r>
        <w:t xml:space="preserve">w szczególności w zakresie określonym w załączniku nr 8 do przedmiotowego </w:t>
      </w:r>
      <w:r>
        <w:lastRenderedPageBreak/>
        <w:t xml:space="preserve">Regulaminu „Formularz informacji związanych z przeprowadzeniem diagnozy </w:t>
      </w:r>
      <w:proofErr w:type="spellStart"/>
      <w:r>
        <w:t>cyberbezpieczeństwa</w:t>
      </w:r>
      <w:proofErr w:type="spellEnd"/>
      <w:r>
        <w:t>”.</w:t>
      </w:r>
      <w:r w:rsidR="00CD2923">
        <w:t xml:space="preserve"> </w:t>
      </w:r>
    </w:p>
    <w:p w14:paraId="74F7229A" w14:textId="3A09D1F5" w:rsidR="006128E0" w:rsidRDefault="001B698F" w:rsidP="006128E0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 xml:space="preserve">Termin wykonania zamówienia: </w:t>
      </w:r>
      <w:r>
        <w:br/>
        <w:t>30 dni od podpisania umowy</w:t>
      </w:r>
    </w:p>
    <w:p w14:paraId="7DB26FAF" w14:textId="710E71A3" w:rsidR="001B698F" w:rsidRDefault="001B698F" w:rsidP="006128E0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 xml:space="preserve">Warunki udziału </w:t>
      </w:r>
    </w:p>
    <w:p w14:paraId="522A69A2" w14:textId="4A5BE30B" w:rsidR="005445E7" w:rsidRDefault="005445E7" w:rsidP="003C0915">
      <w:pPr>
        <w:tabs>
          <w:tab w:val="left" w:pos="2268"/>
        </w:tabs>
        <w:ind w:left="77"/>
        <w:jc w:val="both"/>
      </w:pPr>
      <w:r>
        <w:t>O zamówienie mogą ubiegać się wyłącznie wykonawcy</w:t>
      </w:r>
      <w:r w:rsidR="00115AD1">
        <w:t>, którzy:</w:t>
      </w:r>
    </w:p>
    <w:p w14:paraId="42220107" w14:textId="67D1D7B8" w:rsidR="00115AD1" w:rsidRDefault="00115AD1" w:rsidP="003C0915">
      <w:pPr>
        <w:pStyle w:val="Akapitzlist"/>
        <w:numPr>
          <w:ilvl w:val="0"/>
          <w:numId w:val="2"/>
        </w:numPr>
        <w:tabs>
          <w:tab w:val="left" w:pos="2268"/>
        </w:tabs>
        <w:jc w:val="both"/>
      </w:pPr>
      <w:bookmarkStart w:id="3" w:name="_Hlk101343764"/>
      <w:r>
        <w:t xml:space="preserve">posiadają potencjał techniczny i osobowy niezbędny do wykonania zamówienia. </w:t>
      </w:r>
      <w:bookmarkEnd w:id="3"/>
      <w:r>
        <w:t>Wykonawca złoży w tym zakresie oświadczenie będące załącznikiem do oferty,</w:t>
      </w:r>
    </w:p>
    <w:p w14:paraId="784D9E4F" w14:textId="6CFAC192" w:rsidR="00115AD1" w:rsidRDefault="00115AD1" w:rsidP="003C0915">
      <w:pPr>
        <w:pStyle w:val="Akapitzlist"/>
        <w:numPr>
          <w:ilvl w:val="0"/>
          <w:numId w:val="2"/>
        </w:numPr>
        <w:tabs>
          <w:tab w:val="left" w:pos="2268"/>
        </w:tabs>
        <w:jc w:val="both"/>
      </w:pPr>
      <w:r>
        <w:t xml:space="preserve">posiadają </w:t>
      </w:r>
      <w:bookmarkStart w:id="4" w:name="_Hlk101347690"/>
      <w:r>
        <w:t xml:space="preserve">doświadczenie w wykonywaniu audytów wynikających z Rozporządzenia Rady Ministrów z dnia 12 kwietnia 2012 roku w sprawie Krajowych Ram Interoperacyjności, minimalnych wymagań dla rejestrów publicznych </w:t>
      </w:r>
      <w:r w:rsidR="00AD3026">
        <w:t xml:space="preserve">i wymiany </w:t>
      </w:r>
      <w:r w:rsidR="00A95F79">
        <w:t>informacji postaci elektronicznej oraz minimalnych wymagań dla systemów teleinformatycznych</w:t>
      </w:r>
      <w:bookmarkEnd w:id="4"/>
      <w:r w:rsidR="00A95F79">
        <w:t xml:space="preserve">. </w:t>
      </w:r>
      <w:r w:rsidR="00B37F5F">
        <w:t>Wykonawca złoży w tym zakresie oświadczenie będące załącznikiem do oferty wraz z dokumentami potwierdzającymi wykonanie minimum 5 takich audytów w okresie 3 lat poprzedzających złożenie oferty.</w:t>
      </w:r>
    </w:p>
    <w:p w14:paraId="6AE100F0" w14:textId="7F10782A" w:rsidR="00B37F5F" w:rsidRDefault="00B37F5F" w:rsidP="003C0915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  <w:jc w:val="both"/>
      </w:pPr>
      <w:r>
        <w:t>Wybrany w postępowaniu Wykonawca zobowiązany jest w terminie do 3 dni od otrzymania informacji o wyborze dostarczyć dane osoby, która będzie wykonywała diagnozę wraz z dokumentem potwierdzającym posiadanie przez niego</w:t>
      </w:r>
      <w:r w:rsidR="003C0915">
        <w:t>/nią</w:t>
      </w:r>
      <w:r>
        <w:t xml:space="preserve"> </w:t>
      </w:r>
      <w:r w:rsidRPr="00B37F5F">
        <w:t>certyfikat</w:t>
      </w:r>
      <w:r>
        <w:t>u</w:t>
      </w:r>
      <w:r w:rsidRPr="00B37F5F">
        <w:t xml:space="preserve"> uprawniając</w:t>
      </w:r>
      <w:r w:rsidR="005711BC">
        <w:t>ego</w:t>
      </w:r>
      <w:r w:rsidRPr="00B37F5F">
        <w:t xml:space="preserve"> do przeprowadzeniu audytu, o którym mowa w Rozporządzeniu Ministra Cyfryzacji z 12 października 2018 r. w sprawie wykazu certyfikatów uprawniających do przeprowadzenia audytu</w:t>
      </w:r>
      <w:r w:rsidR="005711BC">
        <w:t xml:space="preserve">. W przypadku </w:t>
      </w:r>
      <w:r w:rsidR="003C0915">
        <w:t>niedostarczenia</w:t>
      </w:r>
      <w:r w:rsidR="005711BC">
        <w:t xml:space="preserve"> dokumentu w wymaganym terminie oferta zostanie odrzucona.</w:t>
      </w:r>
    </w:p>
    <w:p w14:paraId="0A251DCD" w14:textId="4695F5B2" w:rsidR="00115AD1" w:rsidRDefault="00F160D8" w:rsidP="003C0915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  <w:jc w:val="both"/>
      </w:pPr>
      <w:r>
        <w:t xml:space="preserve">Miejsce </w:t>
      </w:r>
      <w:r w:rsidR="00F877B8">
        <w:t xml:space="preserve">i termin </w:t>
      </w:r>
      <w:r>
        <w:t>składania ofert</w:t>
      </w:r>
    </w:p>
    <w:p w14:paraId="644A0584" w14:textId="043BF95B" w:rsidR="00F160D8" w:rsidRDefault="00F160D8" w:rsidP="003C0915">
      <w:pPr>
        <w:tabs>
          <w:tab w:val="left" w:pos="2268"/>
        </w:tabs>
        <w:ind w:left="426"/>
        <w:jc w:val="both"/>
      </w:pPr>
      <w:r>
        <w:t xml:space="preserve">Oferta winna być złożona do </w:t>
      </w:r>
      <w:r w:rsidR="00EF6D55" w:rsidRPr="00EF6D55">
        <w:t>24.06.</w:t>
      </w:r>
      <w:r w:rsidRPr="00EF6D55">
        <w:t>2022</w:t>
      </w:r>
      <w:r>
        <w:t xml:space="preserve"> r. do godziny 1</w:t>
      </w:r>
      <w:r w:rsidR="00EF6D55">
        <w:t>0</w:t>
      </w:r>
      <w:r w:rsidR="00BF2981">
        <w:t>:00</w:t>
      </w:r>
    </w:p>
    <w:p w14:paraId="39207138" w14:textId="580F55FF" w:rsidR="00F160D8" w:rsidRDefault="00F160D8" w:rsidP="00F160D8">
      <w:pPr>
        <w:pStyle w:val="Akapitzlist"/>
        <w:numPr>
          <w:ilvl w:val="0"/>
          <w:numId w:val="2"/>
        </w:numPr>
        <w:tabs>
          <w:tab w:val="left" w:pos="2268"/>
        </w:tabs>
      </w:pPr>
      <w:r>
        <w:t>osobiście na dziennik podawczy w siedzibie Zamawiającego lub</w:t>
      </w:r>
    </w:p>
    <w:p w14:paraId="5F62FCA3" w14:textId="46E4BEDD" w:rsidR="00F160D8" w:rsidRDefault="00F160D8" w:rsidP="00F160D8">
      <w:pPr>
        <w:pStyle w:val="Akapitzlist"/>
        <w:numPr>
          <w:ilvl w:val="0"/>
          <w:numId w:val="2"/>
        </w:numPr>
        <w:tabs>
          <w:tab w:val="left" w:pos="2268"/>
        </w:tabs>
      </w:pPr>
      <w:r>
        <w:t>przesłana pocztą na adres Zamawiającego</w:t>
      </w:r>
    </w:p>
    <w:p w14:paraId="1AB51F80" w14:textId="465994AB" w:rsidR="00F160D8" w:rsidRDefault="00F160D8" w:rsidP="00F160D8">
      <w:pPr>
        <w:pStyle w:val="Akapitzlist"/>
        <w:numPr>
          <w:ilvl w:val="0"/>
          <w:numId w:val="2"/>
        </w:numPr>
        <w:tabs>
          <w:tab w:val="left" w:pos="2268"/>
        </w:tabs>
      </w:pPr>
      <w:r>
        <w:t xml:space="preserve">na elektroniczną skrzynkę podawczą </w:t>
      </w:r>
      <w:proofErr w:type="spellStart"/>
      <w:r>
        <w:t>ePUAP</w:t>
      </w:r>
      <w:proofErr w:type="spellEnd"/>
      <w:r>
        <w:t xml:space="preserve"> Zamawiającego </w:t>
      </w:r>
      <w:r w:rsidRPr="00F160D8">
        <w:t>/</w:t>
      </w:r>
      <w:r w:rsidR="003C0915" w:rsidRPr="003C0915">
        <w:t>x7313xqsag</w:t>
      </w:r>
      <w:r w:rsidRPr="00F160D8">
        <w:t>/</w:t>
      </w:r>
      <w:proofErr w:type="spellStart"/>
      <w:r w:rsidRPr="00F160D8">
        <w:t>SkrytkaESP</w:t>
      </w:r>
      <w:proofErr w:type="spellEnd"/>
    </w:p>
    <w:p w14:paraId="0447CE38" w14:textId="60F9EC2A" w:rsidR="00F160D8" w:rsidRDefault="00F160D8" w:rsidP="00F160D8">
      <w:pPr>
        <w:pStyle w:val="Akapitzlist"/>
        <w:numPr>
          <w:ilvl w:val="0"/>
          <w:numId w:val="2"/>
        </w:numPr>
        <w:tabs>
          <w:tab w:val="left" w:pos="2268"/>
        </w:tabs>
      </w:pPr>
      <w:r>
        <w:t xml:space="preserve">pocztą elektroniczną na adres email </w:t>
      </w:r>
      <w:hyperlink r:id="rId8" w:history="1">
        <w:r w:rsidR="00CA054B" w:rsidRPr="001E3444">
          <w:rPr>
            <w:rStyle w:val="Hipercze"/>
          </w:rPr>
          <w:t>gmina@gminajaslo.pl</w:t>
        </w:r>
      </w:hyperlink>
      <w:r w:rsidR="00CA054B">
        <w:t xml:space="preserve"> </w:t>
      </w:r>
      <w:hyperlink r:id="rId9" w:history="1"/>
      <w:r>
        <w:t xml:space="preserve"> – w tym przypadku składający ofertę ma obowiązek </w:t>
      </w:r>
      <w:r w:rsidR="00F877B8">
        <w:t>potwierdzenia przed upływem terminu wpływu oferty poprzez żądanie potwierdzenia odebrania korespondencji bądź telefonicznie.</w:t>
      </w:r>
    </w:p>
    <w:p w14:paraId="3EEBCEEA" w14:textId="268D06B4" w:rsidR="00F160D8" w:rsidRDefault="00F877B8" w:rsidP="00945067">
      <w:pPr>
        <w:tabs>
          <w:tab w:val="left" w:pos="2268"/>
        </w:tabs>
        <w:ind w:left="426"/>
      </w:pPr>
      <w:r>
        <w:t>O zachowaniu terminu decyduje data wpływu oferty do siedziby Zamawiającego</w:t>
      </w:r>
    </w:p>
    <w:p w14:paraId="0B46F9AA" w14:textId="3A2A9007" w:rsidR="00F877B8" w:rsidRDefault="00F877B8" w:rsidP="00945067">
      <w:pPr>
        <w:tabs>
          <w:tab w:val="left" w:pos="2268"/>
        </w:tabs>
        <w:ind w:left="426"/>
      </w:pPr>
      <w:r>
        <w:t>Oferty złożone po terminie nie będą rozpatrywane</w:t>
      </w:r>
      <w:r w:rsidR="00945067">
        <w:t>.</w:t>
      </w:r>
    </w:p>
    <w:p w14:paraId="0DE43E67" w14:textId="40CF3903" w:rsidR="00945067" w:rsidRDefault="00945067" w:rsidP="00945067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>Ocena ofert</w:t>
      </w:r>
    </w:p>
    <w:p w14:paraId="68CAF065" w14:textId="761196B0" w:rsidR="00945067" w:rsidRDefault="00945067" w:rsidP="00945067">
      <w:pPr>
        <w:tabs>
          <w:tab w:val="left" w:pos="2268"/>
        </w:tabs>
        <w:ind w:left="426"/>
      </w:pPr>
      <w:r>
        <w:t xml:space="preserve">Zamawiający dokona wyboru oferty wśród ofert ważnych </w:t>
      </w:r>
      <w:r w:rsidR="003C0915">
        <w:t>niepodlegających</w:t>
      </w:r>
      <w:r>
        <w:t xml:space="preserve"> odrzuceniu w oparciu o kryterium ceny – 100%</w:t>
      </w:r>
    </w:p>
    <w:p w14:paraId="25F61EA0" w14:textId="3DCE986A" w:rsidR="00945067" w:rsidRDefault="00945067" w:rsidP="009701B7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>Informacja o wyborze oferty</w:t>
      </w:r>
    </w:p>
    <w:p w14:paraId="39B9F998" w14:textId="33D8BB49" w:rsidR="00945067" w:rsidRDefault="00945067" w:rsidP="003C0915">
      <w:pPr>
        <w:tabs>
          <w:tab w:val="left" w:pos="2268"/>
        </w:tabs>
        <w:ind w:left="426"/>
        <w:jc w:val="both"/>
      </w:pPr>
      <w:r>
        <w:t xml:space="preserve">Informacja o wyborze oferty zostanie podana w Biuletynie Informacji Publicznej Zamawiającego, </w:t>
      </w:r>
      <w:r w:rsidR="009701B7">
        <w:t>wybrany Wykonawca zostanie powiadomiony w formie pisemnej lub elektronicznej w zależności od złożenia oferty</w:t>
      </w:r>
    </w:p>
    <w:p w14:paraId="1C95BB89" w14:textId="7EB3E1FD" w:rsidR="00B5552E" w:rsidRDefault="00B5552E" w:rsidP="00B5552E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t>Zamawiający zastrzega sobie możliwość unieważnienia postępowania bez podania przyczyn</w:t>
      </w:r>
      <w:r w:rsidR="00BF2981">
        <w:t>y.</w:t>
      </w:r>
    </w:p>
    <w:p w14:paraId="3D44EF39" w14:textId="692FBFA2" w:rsidR="00B5552E" w:rsidRDefault="00B5552E" w:rsidP="00B5552E">
      <w:pPr>
        <w:pStyle w:val="Akapitzlist"/>
        <w:numPr>
          <w:ilvl w:val="0"/>
          <w:numId w:val="1"/>
        </w:numPr>
        <w:tabs>
          <w:tab w:val="left" w:pos="2268"/>
        </w:tabs>
        <w:ind w:left="426" w:hanging="349"/>
      </w:pPr>
      <w:r>
        <w:lastRenderedPageBreak/>
        <w:t>Załączniki:</w:t>
      </w:r>
    </w:p>
    <w:p w14:paraId="7B22ACA1" w14:textId="10A7CE84" w:rsidR="00B5552E" w:rsidRDefault="00B5552E" w:rsidP="003E69E5">
      <w:pPr>
        <w:pStyle w:val="Akapitzlist"/>
        <w:numPr>
          <w:ilvl w:val="1"/>
          <w:numId w:val="1"/>
        </w:numPr>
        <w:tabs>
          <w:tab w:val="left" w:pos="2268"/>
        </w:tabs>
        <w:ind w:left="709"/>
      </w:pPr>
      <w:r>
        <w:t>Formularz oferty</w:t>
      </w:r>
      <w:r w:rsidR="00E57708">
        <w:t>.</w:t>
      </w:r>
    </w:p>
    <w:p w14:paraId="2CB24D04" w14:textId="6D87DFF6" w:rsidR="00B5552E" w:rsidRDefault="00B5552E" w:rsidP="003E69E5">
      <w:pPr>
        <w:pStyle w:val="Akapitzlist"/>
        <w:numPr>
          <w:ilvl w:val="1"/>
          <w:numId w:val="1"/>
        </w:numPr>
        <w:tabs>
          <w:tab w:val="left" w:pos="2268"/>
        </w:tabs>
        <w:ind w:left="709"/>
      </w:pPr>
      <w:r>
        <w:t xml:space="preserve">Wzór oświadczenia o posiadaniu niezbędnego do wykonania zamówienia potencjału </w:t>
      </w:r>
      <w:r w:rsidR="003E69E5">
        <w:t>technicznego i osobowego</w:t>
      </w:r>
      <w:r w:rsidR="00E57708">
        <w:t>.</w:t>
      </w:r>
    </w:p>
    <w:p w14:paraId="43BE4E1C" w14:textId="1D24A2BE" w:rsidR="003E69E5" w:rsidRDefault="003E69E5" w:rsidP="003C0915">
      <w:pPr>
        <w:pStyle w:val="Akapitzlist"/>
        <w:numPr>
          <w:ilvl w:val="1"/>
          <w:numId w:val="1"/>
        </w:numPr>
        <w:tabs>
          <w:tab w:val="left" w:pos="2268"/>
        </w:tabs>
        <w:ind w:left="709"/>
        <w:jc w:val="both"/>
      </w:pPr>
      <w:r>
        <w:t xml:space="preserve">Wzór oświadczenia o wykonaniu w okresie 3 lat poprzedzających złożenie oferty minimum 5 </w:t>
      </w:r>
      <w:r w:rsidRPr="003E69E5">
        <w:t xml:space="preserve">audytów </w:t>
      </w:r>
      <w:r w:rsidR="00DE04B7">
        <w:t xml:space="preserve">w jednostkach samorządu terytorialnego </w:t>
      </w:r>
      <w:r w:rsidRPr="003E69E5">
        <w:t>wynikających z Rozporządzenia Rady Ministrów z dnia 12 kwietnia 2012 roku w sprawie Krajowych Ram Interoperacyjności, minimalnych wymagań dla rejestrów publicznych i wymiany informacji postaci elektronicznej oraz minimalnych wymagań dla systemów teleinformatycznych.</w:t>
      </w:r>
    </w:p>
    <w:p w14:paraId="68EE2149" w14:textId="10AA5208" w:rsidR="003E69E5" w:rsidRDefault="003E69E5" w:rsidP="003E69E5">
      <w:pPr>
        <w:pStyle w:val="Akapitzlist"/>
        <w:numPr>
          <w:ilvl w:val="1"/>
          <w:numId w:val="1"/>
        </w:numPr>
        <w:tabs>
          <w:tab w:val="left" w:pos="2268"/>
        </w:tabs>
        <w:ind w:left="709"/>
      </w:pPr>
      <w:r>
        <w:t>Projekt umowy</w:t>
      </w:r>
      <w:r w:rsidR="00E57708">
        <w:t>.</w:t>
      </w:r>
    </w:p>
    <w:sectPr w:rsidR="003E69E5" w:rsidSect="00342B39">
      <w:headerReference w:type="default" r:id="rId10"/>
      <w:pgSz w:w="11906" w:h="16838"/>
      <w:pgMar w:top="1560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422F7" w14:textId="77777777" w:rsidR="009D6C6F" w:rsidRDefault="009D6C6F" w:rsidP="00184B9D">
      <w:pPr>
        <w:spacing w:line="240" w:lineRule="auto"/>
      </w:pPr>
      <w:r>
        <w:separator/>
      </w:r>
    </w:p>
  </w:endnote>
  <w:endnote w:type="continuationSeparator" w:id="0">
    <w:p w14:paraId="3453682B" w14:textId="77777777" w:rsidR="009D6C6F" w:rsidRDefault="009D6C6F" w:rsidP="00184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EA2D" w14:textId="77777777" w:rsidR="009D6C6F" w:rsidRDefault="009D6C6F" w:rsidP="00184B9D">
      <w:pPr>
        <w:spacing w:line="240" w:lineRule="auto"/>
      </w:pPr>
      <w:r>
        <w:separator/>
      </w:r>
    </w:p>
  </w:footnote>
  <w:footnote w:type="continuationSeparator" w:id="0">
    <w:p w14:paraId="0AB206B4" w14:textId="77777777" w:rsidR="009D6C6F" w:rsidRDefault="009D6C6F" w:rsidP="00184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8A7" w14:textId="32FFDCC9" w:rsidR="00184B9D" w:rsidRDefault="00184B9D" w:rsidP="007B52A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C5C910" wp14:editId="6ABF2D92">
          <wp:extent cx="5076825" cy="5334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90D"/>
    <w:multiLevelType w:val="hybridMultilevel"/>
    <w:tmpl w:val="11368B34"/>
    <w:lvl w:ilvl="0" w:tplc="5FDE54A4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4C661A39"/>
    <w:multiLevelType w:val="hybridMultilevel"/>
    <w:tmpl w:val="C9DC8E6E"/>
    <w:lvl w:ilvl="0" w:tplc="363E67C6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8B"/>
    <w:rsid w:val="00106DF4"/>
    <w:rsid w:val="00115AD1"/>
    <w:rsid w:val="00122840"/>
    <w:rsid w:val="00153B78"/>
    <w:rsid w:val="00184B9D"/>
    <w:rsid w:val="001B698F"/>
    <w:rsid w:val="001E57A7"/>
    <w:rsid w:val="0021293A"/>
    <w:rsid w:val="00315D60"/>
    <w:rsid w:val="00342B39"/>
    <w:rsid w:val="00366D74"/>
    <w:rsid w:val="00376AA3"/>
    <w:rsid w:val="003C0915"/>
    <w:rsid w:val="003E4E26"/>
    <w:rsid w:val="003E69E5"/>
    <w:rsid w:val="00411EA3"/>
    <w:rsid w:val="004347F4"/>
    <w:rsid w:val="0043669D"/>
    <w:rsid w:val="00476533"/>
    <w:rsid w:val="004927A5"/>
    <w:rsid w:val="004972B7"/>
    <w:rsid w:val="004B0DEE"/>
    <w:rsid w:val="005445E7"/>
    <w:rsid w:val="00561A95"/>
    <w:rsid w:val="005711BC"/>
    <w:rsid w:val="00576A50"/>
    <w:rsid w:val="005C06FB"/>
    <w:rsid w:val="005E329E"/>
    <w:rsid w:val="005F6924"/>
    <w:rsid w:val="005F7F26"/>
    <w:rsid w:val="006128E0"/>
    <w:rsid w:val="00782976"/>
    <w:rsid w:val="007B52A0"/>
    <w:rsid w:val="008E20A2"/>
    <w:rsid w:val="00945067"/>
    <w:rsid w:val="009701B7"/>
    <w:rsid w:val="009D6C6F"/>
    <w:rsid w:val="00A650D1"/>
    <w:rsid w:val="00A95F79"/>
    <w:rsid w:val="00AD3026"/>
    <w:rsid w:val="00B1618B"/>
    <w:rsid w:val="00B37F5F"/>
    <w:rsid w:val="00B5552E"/>
    <w:rsid w:val="00BF2981"/>
    <w:rsid w:val="00C329ED"/>
    <w:rsid w:val="00CA054B"/>
    <w:rsid w:val="00CD2923"/>
    <w:rsid w:val="00D25A81"/>
    <w:rsid w:val="00DD6807"/>
    <w:rsid w:val="00DE04B7"/>
    <w:rsid w:val="00E21D1E"/>
    <w:rsid w:val="00E57708"/>
    <w:rsid w:val="00EF6D55"/>
    <w:rsid w:val="00F160D8"/>
    <w:rsid w:val="00F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D6BDD"/>
  <w15:chartTrackingRefBased/>
  <w15:docId w15:val="{23D8AD9D-7286-4593-AB38-6568093E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A95"/>
    <w:pPr>
      <w:spacing w:after="0" w:line="276" w:lineRule="auto"/>
    </w:pPr>
    <w:rPr>
      <w:rFonts w:ascii="Calibri" w:hAnsi="Calibri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55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B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B9D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184B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B9D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184B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29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60D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555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jasl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cyfrowa-gm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lkowice@sul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JGodfryd</cp:lastModifiedBy>
  <cp:revision>7</cp:revision>
  <cp:lastPrinted>2022-06-07T07:12:00Z</cp:lastPrinted>
  <dcterms:created xsi:type="dcterms:W3CDTF">2022-06-03T12:51:00Z</dcterms:created>
  <dcterms:modified xsi:type="dcterms:W3CDTF">2022-06-21T06:04:00Z</dcterms:modified>
</cp:coreProperties>
</file>