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118E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ZAŁĄCZNIK </w:t>
      </w:r>
    </w:p>
    <w:p w14:paraId="6C75491A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>do ZARZĄDZENIA Nr 86/2026</w:t>
      </w:r>
    </w:p>
    <w:p w14:paraId="6A826673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>Starosty Kraśnickiego</w:t>
      </w:r>
    </w:p>
    <w:p w14:paraId="27A13B4C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>z dnia 25 sierpnia 2026 r.</w:t>
      </w:r>
    </w:p>
    <w:p w14:paraId="6F6C8D33" w14:textId="77777777" w:rsidR="00A55851" w:rsidRDefault="00A55851">
      <w:pPr>
        <w:spacing w:line="276" w:lineRule="auto"/>
        <w:rPr>
          <w:rFonts w:asciiTheme="minorHAnsi" w:hAnsiTheme="minorHAnsi" w:cstheme="minorHAnsi"/>
          <w:b/>
          <w:color w:val="000000" w:themeColor="text1"/>
        </w:rPr>
      </w:pPr>
    </w:p>
    <w:p w14:paraId="3271DF61" w14:textId="77777777" w:rsidR="00A55851" w:rsidRDefault="00000000">
      <w:pPr>
        <w:pStyle w:val="Default"/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REGULAMIN REKRUTACJI I UCZESTNICTWA W PROJEKCIE</w:t>
      </w:r>
    </w:p>
    <w:p w14:paraId="55935DD6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„</w:t>
      </w:r>
      <w:bookmarkStart w:id="0" w:name="_Hlk214808138"/>
      <w:r>
        <w:rPr>
          <w:rFonts w:asciiTheme="minorHAnsi" w:hAnsiTheme="minorHAnsi" w:cstheme="minorHAnsi"/>
          <w:b/>
          <w:bCs/>
          <w:color w:val="000000" w:themeColor="text1"/>
        </w:rPr>
        <w:t>ELIMINOWANIE CZYNNIKÓW ZAGRAŻAJĄCYCH ZDROWIU W MIEJSCU PRACY I POPRAWA ŚRODOWISKA PRACY W STAROSTWIE POWIATOWYM W KRAŚNIKU I POWIATOWYM</w:t>
      </w:r>
    </w:p>
    <w:p w14:paraId="1183AD2B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CENTRUM POMOCY RODZINIE W KRAŚNIKU”</w:t>
      </w:r>
    </w:p>
    <w:p w14:paraId="0396F69C" w14:textId="77777777" w:rsidR="00A55851" w:rsidRDefault="00000000">
      <w:pPr>
        <w:pStyle w:val="Nagwek"/>
        <w:spacing w:before="120" w:line="276" w:lineRule="auto"/>
        <w:rPr>
          <w:rFonts w:ascii="Calibri" w:hAnsi="Calibri"/>
        </w:rPr>
      </w:pPr>
      <w:r>
        <w:rPr>
          <w:rFonts w:ascii="Calibri" w:eastAsia="Calibri" w:hAnsi="Calibri"/>
          <w:b/>
          <w:bCs/>
          <w:color w:val="auto"/>
          <w:lang w:eastAsia="en-US"/>
        </w:rPr>
        <w:t>nr projektu FELU.09.05-IZ.00-0037/25</w:t>
      </w:r>
      <w:bookmarkEnd w:id="0"/>
    </w:p>
    <w:p w14:paraId="517F63B0" w14:textId="77777777" w:rsidR="00A55851" w:rsidRDefault="00A55851">
      <w:pPr>
        <w:spacing w:before="120" w:line="276" w:lineRule="auto"/>
        <w:rPr>
          <w:rFonts w:asciiTheme="minorHAnsi" w:hAnsiTheme="minorHAnsi" w:cstheme="minorHAnsi"/>
          <w:b/>
          <w:color w:val="000000" w:themeColor="text1"/>
        </w:rPr>
      </w:pPr>
    </w:p>
    <w:p w14:paraId="1F202670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1</w:t>
      </w:r>
    </w:p>
    <w:p w14:paraId="2F6F65D0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Postanowienia ogólne</w:t>
      </w:r>
    </w:p>
    <w:p w14:paraId="5FA1AF35" w14:textId="29C086CA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 xml:space="preserve">Niniejszy Regulamin określa zasady rekrutacji i uczestnictwa w projekcie </w:t>
      </w:r>
      <w:r>
        <w:rPr>
          <w:rFonts w:asciiTheme="minorHAnsi" w:hAnsiTheme="minorHAnsi" w:cstheme="minorHAnsi"/>
          <w:color w:val="000000" w:themeColor="text1"/>
        </w:rPr>
        <w:t>„</w:t>
      </w:r>
      <w:r>
        <w:rPr>
          <w:rFonts w:asciiTheme="minorHAnsi" w:hAnsiTheme="minorHAnsi" w:cstheme="minorHAnsi"/>
          <w:b/>
          <w:bCs/>
          <w:color w:val="000000" w:themeColor="text1"/>
        </w:rPr>
        <w:t>ELIMINOWANIE CZYNNIKÓW ZAGRAŻAJĄCYCH ZDROWIU W MIEJSCU PRACY I POPRAWA ŚRODOWISKA PRACY W STAROSTWIE POWIATOWYM W KRAŚNIKU I POWIATOWYM CENTRUM POMOCY RODZINIE W KRAŚNIKU</w:t>
      </w:r>
      <w:r>
        <w:rPr>
          <w:rFonts w:asciiTheme="minorHAnsi" w:hAnsiTheme="minorHAnsi" w:cstheme="minorHAnsi"/>
          <w:color w:val="000000" w:themeColor="text1"/>
        </w:rPr>
        <w:t xml:space="preserve">” numer projektu: FELU.09.05-IZ.00-0037/25 realizowany w ramach Priorytetu IX Zaspokajanie potrzeb rynku pracy </w:t>
      </w:r>
      <w:r>
        <w:rPr>
          <w:rFonts w:ascii="Calibri" w:hAnsi="Calibri" w:cs="Calibri"/>
        </w:rPr>
        <w:t>Działanie 9.5 Ochrona środowiska pracy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="00313A76">
        <w:rPr>
          <w:rFonts w:asciiTheme="minorHAnsi" w:hAnsiTheme="minorHAnsi" w:cstheme="minorHAnsi"/>
          <w:color w:val="000000" w:themeColor="text1"/>
        </w:rPr>
        <w:t>p</w:t>
      </w:r>
      <w:r>
        <w:rPr>
          <w:rFonts w:asciiTheme="minorHAnsi" w:hAnsiTheme="minorHAnsi" w:cstheme="minorHAnsi"/>
          <w:color w:val="000000" w:themeColor="text1"/>
        </w:rPr>
        <w:t>rogramu Fundusze Europejskie dla Lubelskiego 2021-2027 współfinansowanego ze środków Unii Europejskiej.</w:t>
      </w:r>
    </w:p>
    <w:p w14:paraId="58CB6B81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Beneficjentem projektu jest Powiat Kraśnicki.</w:t>
      </w:r>
    </w:p>
    <w:p w14:paraId="0EE8193F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Biuro Projektu mieści się w budynku Starostwa Powiatowego w Kraśniku, pokój nr 306,</w:t>
      </w:r>
    </w:p>
    <w:p w14:paraId="791D3025" w14:textId="77777777" w:rsidR="00A55851" w:rsidRDefault="00000000">
      <w:pPr>
        <w:pStyle w:val="Akapitzlist"/>
        <w:spacing w:line="276" w:lineRule="auto"/>
        <w:ind w:left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 xml:space="preserve">Al. Niepodległości 20, 23-204 Kraśnik. </w:t>
      </w:r>
    </w:p>
    <w:p w14:paraId="6FCCE65D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Projekt jest współfinansowany przez Unię Europejską (UE) w ramach Europejskiego Funduszu Społecznego Plus (EFS+) na podstawie umowy podpisanej z Województwem Lubelskim – Urzędem Marszałkowskim Województwa Lubelskiego, pełniącego rolę Instytucji Pośredniczącej w ramach Funduszy Europejskich dla Lubelskiego 2021-2027.</w:t>
      </w:r>
    </w:p>
    <w:p w14:paraId="22AE5F6B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Okres realizacji projektu od dnia 1 lipca 2026 roku do dnia 31 grudnia 2027 roku.</w:t>
      </w:r>
    </w:p>
    <w:p w14:paraId="168F596D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Zasięg projektu – województwo lubelskie.</w:t>
      </w:r>
    </w:p>
    <w:p w14:paraId="14665E00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>W ramach projektu wsparciem zostanie objętych 101 pracowników Starostwa Powiatowego</w:t>
      </w:r>
      <w:r>
        <w:rPr>
          <w:rFonts w:asciiTheme="minorHAnsi" w:hAnsiTheme="minorHAnsi" w:cstheme="minorHAnsi"/>
          <w:color w:val="000000"/>
        </w:rPr>
        <w:br/>
        <w:t xml:space="preserve"> w Kraśniku oraz Powiatowego Centrum Pomocy Rodzinie w Kraśniku spełniających kryteria, </w:t>
      </w:r>
      <w:r>
        <w:rPr>
          <w:rFonts w:asciiTheme="minorHAnsi" w:hAnsiTheme="minorHAnsi" w:cstheme="minorHAnsi"/>
          <w:color w:val="000000"/>
        </w:rPr>
        <w:br/>
        <w:t>o których mowa w § 3.</w:t>
      </w:r>
    </w:p>
    <w:p w14:paraId="3630F0B4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/>
        </w:rPr>
        <w:t xml:space="preserve">Celem głównym projektu jest poprawa warunków pracy pracowników Starostwa Powiatowego w Kraśniku oraz Powiatowego Centrum Pomocy Rodzinie w Kraśniku poprzez: eliminowanie czynników zagrażających zdrowiu w miejscu pracy, poprawę ergonomii pracy, dostosowane do potrzeb pracodawcy i jego pracowników, zwiększenie świadomości na temat dbania o własne zdrowie w miejscu pracy poprzez warsztaty i badania realizowane w oparciu o pogłębioną analizę występowania czynników ryzyka w miejscu pracy.  </w:t>
      </w:r>
    </w:p>
    <w:p w14:paraId="0E8F06E8" w14:textId="77777777" w:rsidR="00A55851" w:rsidRDefault="00000000">
      <w:pPr>
        <w:pStyle w:val="Akapitzlist"/>
        <w:numPr>
          <w:ilvl w:val="0"/>
          <w:numId w:val="11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Wsparcie świadczone w projekcie oraz udział dla Uczestników Projektu jest bezpłatny. </w:t>
      </w:r>
    </w:p>
    <w:p w14:paraId="200899C5" w14:textId="77777777" w:rsidR="00A55851" w:rsidRDefault="00A55851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04FFE9D8" w14:textId="77777777" w:rsidR="00A55851" w:rsidRDefault="00A55851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68BABDB0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2</w:t>
      </w:r>
    </w:p>
    <w:p w14:paraId="5F0BE7F2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Słownik pojęć</w:t>
      </w:r>
    </w:p>
    <w:p w14:paraId="66CE150A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Wyjaśnienie pojęć użytych w niniejszym Regulaminie:</w:t>
      </w:r>
    </w:p>
    <w:p w14:paraId="0B0A1094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Beneficjent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– Powiat Kraśnicki, Al. Niepodległości 20, 23-204 Kraśnik</w:t>
      </w:r>
      <w:bookmarkStart w:id="1" w:name="_Hlk214809507"/>
      <w:r>
        <w:rPr>
          <w:rFonts w:asciiTheme="minorHAnsi" w:hAnsiTheme="minorHAnsi" w:cstheme="minorHAnsi"/>
          <w:color w:val="000000" w:themeColor="text1"/>
        </w:rPr>
        <w:t>.</w:t>
      </w:r>
      <w:bookmarkEnd w:id="1"/>
    </w:p>
    <w:p w14:paraId="1C2ABF7B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Starostwo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– </w:t>
      </w:r>
      <w:r>
        <w:rPr>
          <w:rFonts w:asciiTheme="minorHAnsi" w:hAnsiTheme="minorHAnsi" w:cstheme="minorHAnsi"/>
          <w:color w:val="000000" w:themeColor="text1"/>
        </w:rPr>
        <w:t>Starostwo Powiatowe w Kraśniku.</w:t>
      </w:r>
    </w:p>
    <w:p w14:paraId="2F0090A0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PCPR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– </w:t>
      </w:r>
      <w:r>
        <w:rPr>
          <w:rFonts w:asciiTheme="minorHAnsi" w:hAnsiTheme="minorHAnsi" w:cstheme="minorHAnsi"/>
          <w:color w:val="000000" w:themeColor="text1"/>
        </w:rPr>
        <w:t>Powiatowe Centrum Pomocy Rodzinie w Kraśniku.</w:t>
      </w:r>
    </w:p>
    <w:p w14:paraId="43B913C8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Pracownik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– to personel, przez który należy rozumieć pracownika w rozumieniu art. 2 ustawy z dnia 26 czerwca 1974 r. – Kodeks pracy, z uwzględnieniem art. 5.</w:t>
      </w:r>
    </w:p>
    <w:p w14:paraId="2E38A857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Osoby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z niepełnosprawnościami:  </w:t>
      </w:r>
    </w:p>
    <w:p w14:paraId="4E9ECC6C" w14:textId="77777777" w:rsidR="00A55851" w:rsidRDefault="00000000">
      <w:pPr>
        <w:pStyle w:val="Akapitzlist"/>
        <w:numPr>
          <w:ilvl w:val="0"/>
          <w:numId w:val="8"/>
        </w:numPr>
        <w:spacing w:line="276" w:lineRule="auto"/>
        <w:ind w:left="567" w:hanging="283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osoby niepełnosprawne w rozumieniu ustawy z dnia 27 sierpnia 1997 r. o rehabilitacji zawodowej i społecznej oraz zatrudnianiu osób niepełnosprawnych;</w:t>
      </w:r>
    </w:p>
    <w:p w14:paraId="3D153BA1" w14:textId="77777777" w:rsidR="00A55851" w:rsidRDefault="00000000">
      <w:pPr>
        <w:pStyle w:val="Akapitzlist"/>
        <w:numPr>
          <w:ilvl w:val="0"/>
          <w:numId w:val="8"/>
        </w:numPr>
        <w:spacing w:line="276" w:lineRule="auto"/>
        <w:ind w:left="567" w:hanging="283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osoby z zaburzeniami psychicznymi w rozumieniu ustawy z dnia 19 sierpnia 1994 r. </w:t>
      </w:r>
      <w:r>
        <w:rPr>
          <w:rFonts w:asciiTheme="minorHAnsi" w:hAnsiTheme="minorHAnsi" w:cstheme="minorHAnsi"/>
          <w:color w:val="000000" w:themeColor="text1"/>
        </w:rPr>
        <w:br/>
        <w:t>o ochronie zdrowia psychicznego.</w:t>
      </w:r>
    </w:p>
    <w:p w14:paraId="729D54A5" w14:textId="5052E0CA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Projekt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 xml:space="preserve">– „ELIMINOWANIE CZYNNIKÓW ZAGRAŻAJĄCYCH ZDROWIU W MIEJSCU PRACY I POPRAWA ŚRODOWISKA PRACY W STAROSTWIE POWIATOWYM W KRAŚNIKU I POWIATOWYM CENTRUM POMOCY RODZINIE W KRAŚNIKU” numer projektu: FELU.09.05-IZ.00-0037/25, realizowany w ramach Priorytetu IX Zaspokajanie potrzeb rynku pracy Działanie 9.5 Ochrona środowiska pracy </w:t>
      </w:r>
      <w:r w:rsidR="00313A76">
        <w:rPr>
          <w:rFonts w:asciiTheme="minorHAnsi" w:hAnsiTheme="minorHAnsi" w:cstheme="minorHAnsi"/>
          <w:color w:val="000000" w:themeColor="text1"/>
        </w:rPr>
        <w:t>p</w:t>
      </w:r>
      <w:r>
        <w:rPr>
          <w:rFonts w:asciiTheme="minorHAnsi" w:hAnsiTheme="minorHAnsi" w:cstheme="minorHAnsi"/>
          <w:color w:val="000000" w:themeColor="text1"/>
        </w:rPr>
        <w:t xml:space="preserve">rogramu Fundusze Europejskie dla Lubelskiego 2021-2027 współfinansowanego ze środków Unii Europejskiej. </w:t>
      </w:r>
    </w:p>
    <w:p w14:paraId="18C530E2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Kandydat/-ka</w:t>
      </w:r>
      <w:r>
        <w:rPr>
          <w:rFonts w:ascii="Calibri" w:eastAsiaTheme="minorHAnsi" w:hAnsi="Calibri" w:cs="Calibri"/>
          <w:b/>
          <w:bCs/>
          <w:color w:val="000000"/>
          <w:lang w:eastAsia="en-US"/>
        </w:rPr>
        <w:t xml:space="preserve"> </w:t>
      </w:r>
      <w:r>
        <w:rPr>
          <w:rFonts w:ascii="Calibri" w:eastAsiaTheme="minorHAnsi" w:hAnsi="Calibri" w:cs="Calibri"/>
          <w:color w:val="000000"/>
          <w:lang w:eastAsia="en-US"/>
        </w:rPr>
        <w:t xml:space="preserve">– oznacza to osobę </w:t>
      </w:r>
      <w:r>
        <w:rPr>
          <w:rFonts w:ascii="Calibri" w:hAnsi="Calibri"/>
          <w:color w:val="000000"/>
        </w:rPr>
        <w:t xml:space="preserve">ubiegającą się o udział w Projekcie, niezależnie od płci, w tym kandydata lub kandydatkę. </w:t>
      </w:r>
    </w:p>
    <w:p w14:paraId="5FF11A27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Uczestnik Projektu/Uczestniczka Projektu / Uczestnik/Uczestniczka / UP</w:t>
      </w:r>
      <w:r>
        <w:rPr>
          <w:rFonts w:asciiTheme="minorHAnsi" w:hAnsiTheme="minorHAnsi" w:cstheme="minorHAnsi"/>
          <w:color w:val="000000"/>
        </w:rPr>
        <w:t xml:space="preserve"> – </w:t>
      </w:r>
      <w:r>
        <w:rPr>
          <w:rFonts w:ascii="Calibri" w:hAnsi="Calibri"/>
          <w:color w:val="000000"/>
        </w:rPr>
        <w:t xml:space="preserve">oznacza osobę fizyczną, niezależnie od płci, która została zakwalifikowana do udziału w Projekcie i otrzymuje wsparcie zgodnie z zasadami określonymi w Regulaminie oraz zadeklarowała udział w Projekcie poprzez podpisanie wymaganych dokumentów rekrutacyjnych. </w:t>
      </w:r>
    </w:p>
    <w:p w14:paraId="3F853205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Komisja</w:t>
      </w:r>
      <w:r>
        <w:rPr>
          <w:rFonts w:ascii="Calibri" w:hAnsi="Calibri"/>
          <w:b/>
          <w:bCs/>
          <w:color w:val="000000"/>
        </w:rPr>
        <w:t xml:space="preserve"> Rekrutacyjna</w:t>
      </w:r>
      <w:r>
        <w:rPr>
          <w:rFonts w:ascii="Calibri" w:hAnsi="Calibri"/>
          <w:color w:val="000000"/>
        </w:rPr>
        <w:t xml:space="preserve"> – oznacza to</w:t>
      </w:r>
      <w:r>
        <w:rPr>
          <w:rFonts w:ascii="Calibri" w:hAnsi="Calibri"/>
        </w:rPr>
        <w:t xml:space="preserve"> organ oceniający formularze rekrutacyjne i dokonujący kwalifikacji Uczestników Projektu.</w:t>
      </w:r>
    </w:p>
    <w:p w14:paraId="73DCBA36" w14:textId="77777777" w:rsidR="00A55851" w:rsidRDefault="00000000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/>
        </w:rPr>
        <w:t>Pracodawca</w:t>
      </w:r>
      <w:r>
        <w:rPr>
          <w:rFonts w:ascii="Calibri" w:eastAsiaTheme="minorHAnsi" w:hAnsi="Calibri" w:cs="Calibri"/>
          <w:b/>
          <w:bCs/>
          <w:color w:val="000000"/>
          <w:lang w:eastAsia="en-US"/>
          <w14:ligatures w14:val="standardContextual"/>
        </w:rPr>
        <w:t xml:space="preserve"> </w:t>
      </w: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– </w:t>
      </w:r>
      <w:r>
        <w:rPr>
          <w:rFonts w:asciiTheme="minorHAnsi" w:hAnsiTheme="minorHAnsi" w:cstheme="minorHAnsi"/>
          <w:color w:val="000000" w:themeColor="text1"/>
        </w:rPr>
        <w:t>Starostwo Powiatowe w Kraśniku/ Powiatowe Centrum Pomocy Rodzinie w Kraśniku.</w:t>
      </w:r>
    </w:p>
    <w:p w14:paraId="75E0A5FF" w14:textId="77777777" w:rsidR="00A55851" w:rsidRDefault="00000000">
      <w:pPr>
        <w:suppressAutoHyphens w:val="0"/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3</w:t>
      </w:r>
    </w:p>
    <w:p w14:paraId="464D158E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Warunki uczestnictwa w projekcie</w:t>
      </w:r>
    </w:p>
    <w:p w14:paraId="1640D469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Projekt skierowany do grupy docelowej 101 osób, są to pracodawcy i pracownicy Starostwa oraz PCPR.</w:t>
      </w:r>
    </w:p>
    <w:p w14:paraId="5021823B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W ramach projektu wsparciem zostanie objętych: </w:t>
      </w:r>
    </w:p>
    <w:p w14:paraId="308DF337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1) min. 84 kobiet, </w:t>
      </w:r>
    </w:p>
    <w:p w14:paraId="50B86064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2) min. 6 kobiet z niepełnosprawnością, </w:t>
      </w:r>
    </w:p>
    <w:p w14:paraId="4C56CD3F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3) min. 81 osób w wieku od 40 roku życia, </w:t>
      </w:r>
    </w:p>
    <w:p w14:paraId="390CB976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Zgodnie z założeniami projektu pierwszeństwo w udziale w projekcie mają: </w:t>
      </w:r>
    </w:p>
    <w:p w14:paraId="3833B9F6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1) osoby z niepełnosprawnością, </w:t>
      </w:r>
    </w:p>
    <w:p w14:paraId="3371E0E5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lastRenderedPageBreak/>
        <w:t xml:space="preserve">2) kobiety, </w:t>
      </w:r>
    </w:p>
    <w:p w14:paraId="32CD7275" w14:textId="77777777" w:rsidR="00A55851" w:rsidRDefault="00000000">
      <w:pPr>
        <w:suppressAutoHyphens w:val="0"/>
        <w:spacing w:after="18" w:line="276" w:lineRule="auto"/>
        <w:ind w:left="360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>3) osoby w wieku od 30 roku życia.</w:t>
      </w:r>
    </w:p>
    <w:p w14:paraId="0EACAE00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>Kwalifikowalność Uczestnika/Uczestniczki Projektu otrzymującego wsparcie jest potwierdzana bezpośrednio przed udzieleniem pierwszej formy wsparcia w ramach projektu.</w:t>
      </w:r>
    </w:p>
    <w:p w14:paraId="119BF205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>Wiek Uczestnika/Uczestniczki określany jest na podstawie daty urodzenia i ustalany w dniu</w:t>
      </w:r>
    </w:p>
    <w:p w14:paraId="26A07040" w14:textId="77777777" w:rsidR="00A55851" w:rsidRDefault="00000000">
      <w:pPr>
        <w:pStyle w:val="Akapitzlist"/>
        <w:suppressAutoHyphens w:val="0"/>
        <w:spacing w:line="276" w:lineRule="auto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rozpoczęcia udziału w pierwszej formie wsparcia w projekcie. </w:t>
      </w:r>
    </w:p>
    <w:p w14:paraId="73FF1732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Okres realizacji poszczególnych form wsparcia w ramach projektu, określony w niniejszym Regulaminie jest nie dłuższy niż data końcowa realizacji projektu.</w:t>
      </w:r>
    </w:p>
    <w:p w14:paraId="1C29D21A" w14:textId="77777777" w:rsidR="00A55851" w:rsidRDefault="00000000">
      <w:pPr>
        <w:pStyle w:val="Akapitzlist"/>
        <w:numPr>
          <w:ilvl w:val="0"/>
          <w:numId w:val="5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Kandydaci muszą spełniać poniższe kryteria dostępu:</w:t>
      </w:r>
    </w:p>
    <w:p w14:paraId="0B6DE985" w14:textId="77777777" w:rsidR="00A55851" w:rsidRDefault="00000000">
      <w:pPr>
        <w:pStyle w:val="Default"/>
        <w:numPr>
          <w:ilvl w:val="1"/>
          <w:numId w:val="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Posiadanie statusu pracownika Starostwa lub PCPR, zgodny z opisem grupy docelowej (zaświadczenie o zatrudnieniu);</w:t>
      </w:r>
    </w:p>
    <w:p w14:paraId="12A43E07" w14:textId="77777777" w:rsidR="00A55851" w:rsidRDefault="00000000">
      <w:pPr>
        <w:pStyle w:val="Default"/>
        <w:numPr>
          <w:ilvl w:val="1"/>
          <w:numId w:val="6"/>
        </w:numPr>
        <w:shd w:val="clear" w:color="auto" w:fill="FFFFFF" w:themeFill="background1"/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złożenie uzupełnionego i podpisanego przez pracownika formularza zgłoszeniowego </w:t>
      </w:r>
      <w:r>
        <w:rPr>
          <w:rFonts w:asciiTheme="minorHAnsi" w:hAnsiTheme="minorHAnsi" w:cstheme="minorHAnsi"/>
          <w:color w:val="000000" w:themeColor="text1"/>
        </w:rPr>
        <w:br/>
        <w:t>z niezbędnymi załącznikami i danymi o UP;</w:t>
      </w:r>
    </w:p>
    <w:p w14:paraId="41EC5A8D" w14:textId="77777777" w:rsidR="00A55851" w:rsidRDefault="00000000">
      <w:pPr>
        <w:pStyle w:val="Default"/>
        <w:numPr>
          <w:ilvl w:val="1"/>
          <w:numId w:val="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złożenie oświadczenia, iż nie uczestniczą w tej samej formie wsparcia finansowanej w innym projekcie.</w:t>
      </w:r>
    </w:p>
    <w:p w14:paraId="235A9C0E" w14:textId="77777777" w:rsidR="00A55851" w:rsidRDefault="00000000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Przewidziano kryteria obligatoryjne:</w:t>
      </w:r>
    </w:p>
    <w:p w14:paraId="66218DD7" w14:textId="77777777" w:rsidR="00A55851" w:rsidRDefault="00000000">
      <w:pPr>
        <w:pStyle w:val="Default"/>
        <w:numPr>
          <w:ilvl w:val="1"/>
          <w:numId w:val="1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przynależność</w:t>
      </w:r>
      <w:r>
        <w:rPr>
          <w:rFonts w:ascii="Calibri" w:hAnsi="Calibri" w:cstheme="minorHAnsi"/>
          <w:color w:val="000000" w:themeColor="text1"/>
        </w:rPr>
        <w:t xml:space="preserve"> do grupy opisanej w § 3 niniejszego Regulaminu;</w:t>
      </w:r>
    </w:p>
    <w:p w14:paraId="304B5942" w14:textId="77777777" w:rsidR="00A55851" w:rsidRDefault="00000000">
      <w:pPr>
        <w:pStyle w:val="Default"/>
        <w:numPr>
          <w:ilvl w:val="1"/>
          <w:numId w:val="1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chęć</w:t>
      </w:r>
      <w:r>
        <w:rPr>
          <w:rFonts w:ascii="Calibri" w:hAnsi="Calibri" w:cstheme="minorHAnsi"/>
          <w:color w:val="000000" w:themeColor="text1"/>
        </w:rPr>
        <w:t xml:space="preserve"> udziału w projekcie wyrażona poprzez złożenie dokumentów rekrutacyjnych </w:t>
      </w:r>
    </w:p>
    <w:p w14:paraId="55ABFEE2" w14:textId="77777777" w:rsidR="00A55851" w:rsidRDefault="00000000">
      <w:pPr>
        <w:pStyle w:val="Default"/>
        <w:spacing w:line="276" w:lineRule="auto"/>
        <w:ind w:left="851" w:hanging="142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oraz kryteria premiujące:</w:t>
      </w:r>
    </w:p>
    <w:p w14:paraId="425E1000" w14:textId="77777777" w:rsidR="00A55851" w:rsidRDefault="00000000">
      <w:pPr>
        <w:pStyle w:val="Default"/>
        <w:numPr>
          <w:ilvl w:val="1"/>
          <w:numId w:val="1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pracownik </w:t>
      </w:r>
      <w:r>
        <w:rPr>
          <w:rFonts w:ascii="Calibri" w:hAnsi="Calibri"/>
        </w:rPr>
        <w:t>powyżej 30. roku życia – 1 pkt,</w:t>
      </w:r>
    </w:p>
    <w:p w14:paraId="2D98990E" w14:textId="77777777" w:rsidR="00A55851" w:rsidRDefault="00000000">
      <w:pPr>
        <w:pStyle w:val="Default"/>
        <w:numPr>
          <w:ilvl w:val="1"/>
          <w:numId w:val="1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pracownik</w:t>
      </w:r>
      <w:r>
        <w:rPr>
          <w:rFonts w:ascii="Calibri" w:hAnsi="Calibri"/>
        </w:rPr>
        <w:t xml:space="preserve"> posiadający orzeczenie o niepełnosprawności – 1 pkt,</w:t>
      </w:r>
    </w:p>
    <w:p w14:paraId="52348BBF" w14:textId="77777777" w:rsidR="00A55851" w:rsidRDefault="00000000">
      <w:pPr>
        <w:pStyle w:val="Default"/>
        <w:numPr>
          <w:ilvl w:val="1"/>
          <w:numId w:val="1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pracownik</w:t>
      </w:r>
      <w:r>
        <w:rPr>
          <w:rFonts w:ascii="Calibri" w:hAnsi="Calibri"/>
        </w:rPr>
        <w:t xml:space="preserve"> z chorobą przewlekłą – 1 pkt.</w:t>
      </w:r>
      <w:r>
        <w:rPr>
          <w:rFonts w:asciiTheme="minorHAnsi" w:hAnsiTheme="minorHAnsi" w:cstheme="minorHAnsi"/>
          <w:color w:val="000000" w:themeColor="text1"/>
        </w:rPr>
        <w:t xml:space="preserve"> </w:t>
      </w:r>
    </w:p>
    <w:p w14:paraId="44E1FA2D" w14:textId="77777777" w:rsidR="00A55851" w:rsidRDefault="00000000">
      <w:pPr>
        <w:spacing w:line="276" w:lineRule="auto"/>
        <w:ind w:firstLine="284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Maksymalnie: 3 pkt.</w:t>
      </w:r>
    </w:p>
    <w:p w14:paraId="2C475762" w14:textId="77777777" w:rsidR="00A55851" w:rsidRDefault="00000000">
      <w:pPr>
        <w:pStyle w:val="Akapitzlist"/>
        <w:spacing w:line="276" w:lineRule="auto"/>
        <w:ind w:left="0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4</w:t>
      </w:r>
    </w:p>
    <w:p w14:paraId="47F00592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Rekrutacja do projektu</w:t>
      </w:r>
    </w:p>
    <w:p w14:paraId="5E128A01" w14:textId="77777777" w:rsidR="00A55851" w:rsidRDefault="00000000">
      <w:pPr>
        <w:pStyle w:val="Akapitzlist"/>
        <w:numPr>
          <w:ilvl w:val="0"/>
          <w:numId w:val="1"/>
        </w:numPr>
        <w:suppressAutoHyphens w:val="0"/>
        <w:spacing w:line="276" w:lineRule="auto"/>
        <w:rPr>
          <w:rFonts w:ascii="Calibri" w:hAnsi="Calibri"/>
        </w:rPr>
      </w:pPr>
      <w:r>
        <w:rPr>
          <w:rFonts w:ascii="Calibri" w:eastAsiaTheme="minorHAnsi" w:hAnsi="Calibri" w:cs="Calibri"/>
          <w:color w:val="000000"/>
          <w:lang w:eastAsia="en-US"/>
          <w14:ligatures w14:val="standardContextual"/>
        </w:rPr>
        <w:t xml:space="preserve">Nabór do projektu jest otwarty dla wszystkich zainteresowanych spełniających kryteria, o których mowa w § 3. </w:t>
      </w:r>
    </w:p>
    <w:p w14:paraId="08452BA6" w14:textId="77777777" w:rsidR="00A55851" w:rsidRDefault="00000000">
      <w:pPr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Rekrutacja Uczestników Projektu prowadzona będzie na terenie Starostwa oraz PCPR od </w:t>
      </w:r>
      <w:r>
        <w:rPr>
          <w:rFonts w:asciiTheme="minorHAnsi" w:hAnsiTheme="minorHAnsi" w:cstheme="minorHAnsi"/>
          <w:color w:val="000000"/>
        </w:rPr>
        <w:t xml:space="preserve">25.08.2026 roku, </w:t>
      </w:r>
      <w:r>
        <w:rPr>
          <w:rFonts w:asciiTheme="minorHAnsi" w:hAnsiTheme="minorHAnsi" w:cstheme="minorHAnsi"/>
          <w:color w:val="000000" w:themeColor="text1"/>
        </w:rPr>
        <w:t xml:space="preserve">zgodnie z zasadą równości szans, w tym równości płci, dostępności dla osób z niepełnosprawnościami oraz zasadą niedyskryminacji. </w:t>
      </w:r>
    </w:p>
    <w:p w14:paraId="60A82644" w14:textId="77777777" w:rsidR="00A55851" w:rsidRDefault="00000000">
      <w:pPr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 xml:space="preserve">Informacja o projekcie zostanie wysłana do pracowników Starostwa oraz PCPR, którzy wzięli udział w diagnozie wstępnej, drogą mailową, zamieszczone zostaną plakaty informacyjne </w:t>
      </w:r>
      <w:r>
        <w:rPr>
          <w:rFonts w:ascii="Calibri" w:hAnsi="Calibri" w:cstheme="minorHAnsi"/>
          <w:color w:val="000000" w:themeColor="text1"/>
        </w:rPr>
        <w:br/>
        <w:t>o projekcie, umieszczone na tablicy ogłoszeń w Starostwie i PCPR, przekazywana również będzie informacja ustna.</w:t>
      </w:r>
    </w:p>
    <w:p w14:paraId="2DD0E9ED" w14:textId="77777777" w:rsidR="00A55851" w:rsidRDefault="00000000">
      <w:pPr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Nabór do projektu będzie prowadzony następująco:</w:t>
      </w:r>
    </w:p>
    <w:p w14:paraId="42AB002A" w14:textId="77777777" w:rsidR="00A55851" w:rsidRDefault="00000000">
      <w:pPr>
        <w:pStyle w:val="Default"/>
        <w:numPr>
          <w:ilvl w:val="1"/>
          <w:numId w:val="15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informowanie</w:t>
      </w:r>
      <w:r>
        <w:rPr>
          <w:rFonts w:ascii="Calibri" w:hAnsi="Calibri" w:cstheme="minorHAnsi"/>
          <w:color w:val="000000" w:themeColor="text1"/>
        </w:rPr>
        <w:t xml:space="preserve"> o projekcie, prowadzonej rekrutacji oraz zbieranie dokumentów rekrutacyjnych;</w:t>
      </w:r>
    </w:p>
    <w:p w14:paraId="353227A5" w14:textId="77777777" w:rsidR="00A55851" w:rsidRDefault="00000000">
      <w:pPr>
        <w:pStyle w:val="Default"/>
        <w:numPr>
          <w:ilvl w:val="1"/>
          <w:numId w:val="15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weryfikacja</w:t>
      </w:r>
      <w:r>
        <w:rPr>
          <w:rFonts w:ascii="Calibri" w:hAnsi="Calibri" w:cstheme="minorHAnsi"/>
          <w:color w:val="000000" w:themeColor="text1"/>
        </w:rPr>
        <w:t xml:space="preserve"> dokumentów rekrutacyjnych przez Komisję Rekrutacyjną;</w:t>
      </w:r>
    </w:p>
    <w:p w14:paraId="6027BD5B" w14:textId="77777777" w:rsidR="00A55851" w:rsidRDefault="00000000">
      <w:pPr>
        <w:pStyle w:val="Default"/>
        <w:numPr>
          <w:ilvl w:val="1"/>
          <w:numId w:val="15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przygotowanie</w:t>
      </w:r>
      <w:r>
        <w:rPr>
          <w:rFonts w:ascii="Calibri" w:hAnsi="Calibri" w:cstheme="minorHAnsi"/>
          <w:color w:val="000000" w:themeColor="text1"/>
        </w:rPr>
        <w:t xml:space="preserve"> listy podstawowej oraz listy rezerwowej.</w:t>
      </w:r>
    </w:p>
    <w:p w14:paraId="6F9832C8" w14:textId="77777777" w:rsidR="00A55851" w:rsidRDefault="00000000">
      <w:pPr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 xml:space="preserve">W przypadku nieobecności pracowników, wobec których przeprowadzono diagnozę, </w:t>
      </w:r>
      <w:r>
        <w:rPr>
          <w:rFonts w:asciiTheme="minorHAnsi" w:hAnsiTheme="minorHAnsi" w:cstheme="minorHAnsi"/>
          <w:color w:val="000000" w:themeColor="text1"/>
        </w:rPr>
        <w:br/>
        <w:t xml:space="preserve">lub zmiany ich miejsca zatrudnienia, prowadzona będzie rekrutacja uzupełniająca </w:t>
      </w:r>
      <w:r>
        <w:rPr>
          <w:rFonts w:asciiTheme="minorHAnsi" w:hAnsiTheme="minorHAnsi" w:cstheme="minorHAnsi"/>
          <w:color w:val="000000" w:themeColor="text1"/>
        </w:rPr>
        <w:br/>
        <w:t>na analogicznych zasadach.</w:t>
      </w:r>
    </w:p>
    <w:p w14:paraId="3CE123FC" w14:textId="77777777" w:rsidR="00A55851" w:rsidRDefault="00000000">
      <w:pPr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W razie wystąpienia problemów z rekrutacją (np. zaprzestanie pracy przez danego pracownika): wysłanie info-maili do wszystkich pracowników Starostwa i PCPR, rozmowy zespołu projektowego z pracownikami zachęcające do udziału w projekcie.</w:t>
      </w:r>
    </w:p>
    <w:p w14:paraId="242E41CE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Rekrutacja będzie prowadzona w sposób bezstronny, jawny, zgodnie z zasadą przejrzystości i równości szans, w tym równości płci, bez stereotypowego przekazu uwzględniając praktyki antydyskryminacyjne, tak by była zgodna z zasadą równości szans płci i niedyskryminacji, oferowanego wsparcia bez względu na sprawność fizyczną, religię, pochodzenie etniczne, przynależność polityczną etc. tak by była zgodna z zasadą z warunkami jednakowymi </w:t>
      </w:r>
      <w:r>
        <w:rPr>
          <w:rFonts w:asciiTheme="minorHAnsi" w:hAnsiTheme="minorHAnsi" w:cstheme="minorHAnsi"/>
          <w:color w:val="000000" w:themeColor="text1"/>
        </w:rPr>
        <w:br/>
        <w:t xml:space="preserve">dla wszystkich Kandydatów, zgodnie z zasadą powszechnej dostępności. </w:t>
      </w:r>
    </w:p>
    <w:p w14:paraId="1D9F4BB6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Rekrutacja prowadzona w budynkach dostępnych dla osób z niepełnosprawnością bądź online, z wykorzystaniem sprzętu dostosowanego do potrzeb osób z niepełnosprawnością (jeśli będzie to wymagane). Ze względu na znajomość grupy docelowej i rekrutację zamkniętą nie przewiduje się zaangażowania tłumacza języka migowego, tłumaczenia na alfabet </w:t>
      </w:r>
      <w:proofErr w:type="spellStart"/>
      <w:r>
        <w:rPr>
          <w:rFonts w:asciiTheme="minorHAnsi" w:hAnsiTheme="minorHAnsi" w:cstheme="minorHAnsi"/>
          <w:color w:val="000000" w:themeColor="text1"/>
        </w:rPr>
        <w:t>Brailla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, zatrudnienie asystenta osoby z niepełnosprawnością, jednak, jeśli zajdzie taka konieczność – </w:t>
      </w:r>
      <w:r>
        <w:rPr>
          <w:rFonts w:asciiTheme="minorHAnsi" w:hAnsiTheme="minorHAnsi" w:cstheme="minorHAnsi"/>
          <w:color w:val="000000" w:themeColor="text1"/>
          <w:spacing w:val="-6"/>
        </w:rPr>
        <w:t>wprowadzony zostanie Mechanizm Racjonalnych Usprawnień i wdrożone niezbędne udogodnienia</w:t>
      </w:r>
      <w:r>
        <w:rPr>
          <w:rFonts w:asciiTheme="minorHAnsi" w:hAnsiTheme="minorHAnsi" w:cstheme="minorHAnsi"/>
          <w:color w:val="000000" w:themeColor="text1"/>
        </w:rPr>
        <w:t xml:space="preserve">. </w:t>
      </w:r>
    </w:p>
    <w:p w14:paraId="032850B9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Na podstawie prac Komisji Rekrutacyjnej zostanie stworzona lista Kandydatów i Kandydatek. Przygotowana zostanie lista podstawowa osób zakwalifikowanych do udziału w Projekcie, które spełniają kryteria grupy docelowej wskazane w § 3 oraz uzyskały największą liczbę punktów. W przypadku, jeżeli liczba Kandydatów i Kandydatek spełniających w/w kryteria przekroczy limit miejsc lub Kandydaci/Kandydatki otrzymają taką samą liczbę punktów, o przyjęciu decydować będzie kolejność zgłoszeń.</w:t>
      </w:r>
    </w:p>
    <w:p w14:paraId="3CAD8740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Do projektu przyjętych zostanie 101 osób.</w:t>
      </w:r>
    </w:p>
    <w:p w14:paraId="682A6503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Do poszczególnych form wsparcia pracownicy będą dobierani na podstawie analizy przeprowadzonej przed złożeniem wniosku oraz na podstawie formularza rekrutacyjnego.</w:t>
      </w:r>
    </w:p>
    <w:p w14:paraId="3D720EDD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Osoba chcąca wziąć udział w Projekcie i spełniająca kryteria dostępu dokonuje zgłoszenia </w:t>
      </w:r>
      <w:r>
        <w:rPr>
          <w:rFonts w:asciiTheme="minorHAnsi" w:hAnsiTheme="minorHAnsi" w:cstheme="minorHAnsi"/>
          <w:color w:val="000000" w:themeColor="text1"/>
        </w:rPr>
        <w:br/>
        <w:t xml:space="preserve">do udziału w projekcie poprzez wypełnienie i złożenie w wersji papierowej wypełnionej </w:t>
      </w:r>
      <w:r>
        <w:rPr>
          <w:rFonts w:asciiTheme="minorHAnsi" w:hAnsiTheme="minorHAnsi" w:cstheme="minorHAnsi"/>
          <w:color w:val="000000" w:themeColor="text1"/>
        </w:rPr>
        <w:br/>
        <w:t xml:space="preserve">i czytelnie podpisanej dokumentacji rekrutacyjnej. </w:t>
      </w:r>
    </w:p>
    <w:p w14:paraId="5BB107E7" w14:textId="77777777" w:rsidR="00A55851" w:rsidRDefault="00000000">
      <w:pPr>
        <w:numPr>
          <w:ilvl w:val="0"/>
          <w:numId w:val="1"/>
        </w:numPr>
        <w:tabs>
          <w:tab w:val="left" w:pos="426"/>
        </w:tabs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 Zasady przyjmowania zgłoszeń:</w:t>
      </w:r>
    </w:p>
    <w:p w14:paraId="31891E08" w14:textId="77777777" w:rsidR="00A55851" w:rsidRDefault="00000000">
      <w:pPr>
        <w:pStyle w:val="Default"/>
        <w:numPr>
          <w:ilvl w:val="1"/>
          <w:numId w:val="16"/>
        </w:num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Wzory dokumentów rekrutacyjnych dostępne są na stronie powiatu kraśnickiego w zakładce Projekty Unijne oraz w Biurze Projektu. D</w:t>
      </w:r>
      <w:r>
        <w:rPr>
          <w:rFonts w:asciiTheme="minorHAnsi" w:hAnsiTheme="minorHAnsi" w:cstheme="minorHAnsi"/>
          <w:color w:val="000000" w:themeColor="text1"/>
        </w:rPr>
        <w:t xml:space="preserve">okumenty </w:t>
      </w:r>
      <w:r>
        <w:rPr>
          <w:rFonts w:ascii="Calibri" w:hAnsi="Calibri" w:cstheme="minorHAnsi"/>
          <w:color w:val="000000" w:themeColor="text1"/>
        </w:rPr>
        <w:t>rekrutacyjne</w:t>
      </w:r>
      <w:r>
        <w:rPr>
          <w:rFonts w:asciiTheme="minorHAnsi" w:hAnsiTheme="minorHAnsi" w:cstheme="minorHAnsi"/>
          <w:color w:val="000000" w:themeColor="text1"/>
        </w:rPr>
        <w:t xml:space="preserve"> należy wypełnić czytelnie, podpisać oraz dostarczyć do Biura Projektu albo poprzez odbiór przez osobę z zespołu projektowego,</w:t>
      </w:r>
    </w:p>
    <w:p w14:paraId="7451EF12" w14:textId="77777777" w:rsidR="00A55851" w:rsidRDefault="00000000">
      <w:pPr>
        <w:pStyle w:val="Default"/>
        <w:numPr>
          <w:ilvl w:val="1"/>
          <w:numId w:val="1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o przyjęciu decyduje pozytywna weryfikacja formalno-merytoryczna złożonych dokumentów na podstawie Karty Oceny Formalno-Merytorycznej, która będzie obejmować m. in. spełnienie kryteriów dostępu, tj. kryteriów obowiązkowych dla wszystkich uczestników projektu: termin złożenia dokumentów, odpowiednie wzory dokumentów, dołączenie wszystkich wymaganych załączników, czytelne podpisy Uczestników w odpowiednich miejscach formularza, akceptacja warunków uczestnictwa </w:t>
      </w:r>
      <w:r>
        <w:rPr>
          <w:rFonts w:asciiTheme="minorHAnsi" w:hAnsiTheme="minorHAnsi" w:cstheme="minorHAnsi"/>
          <w:color w:val="000000" w:themeColor="text1"/>
        </w:rPr>
        <w:lastRenderedPageBreak/>
        <w:t xml:space="preserve">w projekcie, akceptacja informacji dotyczącej przetwarzania danych osobowych w celu monitoringu i ewaluacji projektu oraz wykorzystania wizerunku w celu udokumentowania realizacji projektu, akceptacja warunków zawartych w Regulaminie Projektu, oświadczenie o prawdziwości danych zawartych w formularzu zgłoszeniowym, </w:t>
      </w:r>
    </w:p>
    <w:p w14:paraId="064D8166" w14:textId="77777777" w:rsidR="00A55851" w:rsidRDefault="00000000">
      <w:pPr>
        <w:pStyle w:val="Default"/>
        <w:numPr>
          <w:ilvl w:val="1"/>
          <w:numId w:val="1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warunkiem ostatecznego zakwalifikowania do udziału w projekcie jest:</w:t>
      </w:r>
    </w:p>
    <w:p w14:paraId="6669E345" w14:textId="77777777" w:rsidR="00A55851" w:rsidRDefault="00000000">
      <w:pPr>
        <w:pStyle w:val="Akapitzlist"/>
        <w:numPr>
          <w:ilvl w:val="1"/>
          <w:numId w:val="2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zaakceptowanie niniejszego Regulaminu poprzez podpisanie oświadczenia,</w:t>
      </w:r>
    </w:p>
    <w:p w14:paraId="0740B745" w14:textId="77777777" w:rsidR="00A55851" w:rsidRDefault="00000000">
      <w:pPr>
        <w:numPr>
          <w:ilvl w:val="1"/>
          <w:numId w:val="2"/>
        </w:numPr>
        <w:spacing w:line="276" w:lineRule="auto"/>
        <w:ind w:left="993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złożenie kompletu poprawnie wypełnionych i podpisanych dokumentów zgłoszeniowych wraz z załącznikami. Zgłoszenia, które nie są kompletne i/lub nie zawierają danych umożliwiających kontakt z Pracownikiem, nie podlegają rozpatrzeniu,</w:t>
      </w:r>
    </w:p>
    <w:p w14:paraId="58C38671" w14:textId="77777777" w:rsidR="00A55851" w:rsidRDefault="00000000">
      <w:pPr>
        <w:pStyle w:val="Default"/>
        <w:numPr>
          <w:ilvl w:val="1"/>
          <w:numId w:val="1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o zakwalifikowaniu do udziału w projekcie Komisja Rekrutacyjna poinformuje Uczestnika / Uczestniczkę Projektu drogą mailową, telefoniczną lub bezpośrednio w terminie co najmniej 3 dni przed rozpoczęciem wsparcia,</w:t>
      </w:r>
    </w:p>
    <w:p w14:paraId="6009759D" w14:textId="77777777" w:rsidR="00A55851" w:rsidRDefault="00000000">
      <w:pPr>
        <w:pStyle w:val="Default"/>
        <w:numPr>
          <w:ilvl w:val="1"/>
          <w:numId w:val="1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dokumenty rekrutacyjne będą przechowywane w Biurze Projektu.</w:t>
      </w:r>
    </w:p>
    <w:p w14:paraId="65F1FCB2" w14:textId="77777777" w:rsidR="00A55851" w:rsidRDefault="00000000">
      <w:pPr>
        <w:pStyle w:val="Defaul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Rekrutacja i realizacja projektu </w:t>
      </w:r>
      <w:proofErr w:type="gramStart"/>
      <w:r>
        <w:rPr>
          <w:rFonts w:asciiTheme="minorHAnsi" w:hAnsiTheme="minorHAnsi" w:cstheme="minorHAnsi"/>
          <w:color w:val="000000" w:themeColor="text1"/>
        </w:rPr>
        <w:t>będzie</w:t>
      </w:r>
      <w:proofErr w:type="gramEnd"/>
      <w:r>
        <w:rPr>
          <w:rFonts w:asciiTheme="minorHAnsi" w:hAnsiTheme="minorHAnsi" w:cstheme="minorHAnsi"/>
          <w:color w:val="000000" w:themeColor="text1"/>
        </w:rPr>
        <w:t xml:space="preserve"> zgodna ze Standardami dostępności dla polityki spójności 2021- 2027.</w:t>
      </w:r>
    </w:p>
    <w:p w14:paraId="0F7831C0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W celu ułatwienia procesu rekrutacji i udziału w projekcie osób z niepełnosprawnościami będzie on tak zaplanowany, aby nie ograniczał nikomu dostępu. Zostaną zastosowane </w:t>
      </w:r>
      <w:r>
        <w:rPr>
          <w:rFonts w:asciiTheme="minorHAnsi" w:hAnsiTheme="minorHAnsi" w:cstheme="minorHAnsi"/>
          <w:color w:val="000000" w:themeColor="text1"/>
        </w:rPr>
        <w:br/>
        <w:t xml:space="preserve">m. in. takie usprawnienia jak: </w:t>
      </w:r>
    </w:p>
    <w:p w14:paraId="11195A9C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zapewnienie materiałów w formie elektronicznej, zastosowanie większej czcionki </w:t>
      </w:r>
      <w:r>
        <w:rPr>
          <w:rFonts w:asciiTheme="minorHAnsi" w:hAnsiTheme="minorHAnsi" w:cstheme="minorHAnsi"/>
          <w:color w:val="000000" w:themeColor="text1"/>
        </w:rPr>
        <w:br/>
        <w:t xml:space="preserve">na wydrukach, </w:t>
      </w:r>
    </w:p>
    <w:p w14:paraId="14B5CD92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dostosowanie stron internetowych do standardów WCAG 2.1, na których będą publikowane informacje o projekcie oraz dokumenty rekrutacyjne,</w:t>
      </w:r>
    </w:p>
    <w:p w14:paraId="1D9C04AD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zapewnienie różnych sposobów informowania o możliwości udziału w projekcie: plakaty, strony www, media społecznościowe itp.,</w:t>
      </w:r>
    </w:p>
    <w:p w14:paraId="056C21E4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umieszczenie w materiałach informacyjnych i rekrutacyjnych informacji o możliwości skorzystania z usług dostępowych (np. takich jak tłumacz języka migowego, asystent </w:t>
      </w:r>
      <w:proofErr w:type="spellStart"/>
      <w:r>
        <w:rPr>
          <w:rFonts w:asciiTheme="minorHAnsi" w:hAnsiTheme="minorHAnsi" w:cstheme="minorHAnsi"/>
          <w:color w:val="000000" w:themeColor="text1"/>
        </w:rPr>
        <w:t>OzN</w:t>
      </w:r>
      <w:proofErr w:type="spellEnd"/>
      <w:r>
        <w:rPr>
          <w:rFonts w:asciiTheme="minorHAnsi" w:hAnsiTheme="minorHAnsi" w:cstheme="minorHAnsi"/>
          <w:color w:val="000000" w:themeColor="text1"/>
        </w:rPr>
        <w:t>),</w:t>
      </w:r>
    </w:p>
    <w:p w14:paraId="205CCE6B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materiały szkoleniowe w dostępnej formie,</w:t>
      </w:r>
    </w:p>
    <w:p w14:paraId="2367A741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umieszczenie w materiałach informacyjnych i rekrutacyjnych opisu dostępności biura projektu/miejsc rekrutacji, </w:t>
      </w:r>
    </w:p>
    <w:p w14:paraId="5A882DEC" w14:textId="77777777" w:rsidR="00A55851" w:rsidRDefault="00000000">
      <w:pPr>
        <w:pStyle w:val="Default"/>
        <w:numPr>
          <w:ilvl w:val="1"/>
          <w:numId w:val="17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umieszczenie w formularzu zgłoszeniowym pytania o specjalne potrzeby Kandydata/ki.</w:t>
      </w:r>
    </w:p>
    <w:p w14:paraId="35569140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  <w:color w:val="000000"/>
        </w:rPr>
      </w:pPr>
      <w:r>
        <w:rPr>
          <w:rFonts w:asciiTheme="minorHAnsi" w:hAnsiTheme="minorHAnsi" w:cstheme="minorHAnsi"/>
          <w:color w:val="000000"/>
        </w:rPr>
        <w:t>Na dokumentację rekrutacyjną składa się:</w:t>
      </w:r>
    </w:p>
    <w:p w14:paraId="550F07E9" w14:textId="77777777" w:rsidR="00A55851" w:rsidRDefault="00000000">
      <w:pPr>
        <w:pStyle w:val="Default"/>
        <w:numPr>
          <w:ilvl w:val="0"/>
          <w:numId w:val="26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</w:rPr>
        <w:t xml:space="preserve">Formularz zgłoszeniowy do projektu wraz załącznikami, </w:t>
      </w:r>
      <w:r>
        <w:rPr>
          <w:rFonts w:ascii="Calibri" w:hAnsi="Calibri"/>
        </w:rPr>
        <w:t>którego integralną część stanowią:</w:t>
      </w:r>
    </w:p>
    <w:p w14:paraId="3CAF504F" w14:textId="77777777" w:rsidR="00A55851" w:rsidRDefault="00000000">
      <w:pPr>
        <w:numPr>
          <w:ilvl w:val="0"/>
          <w:numId w:val="27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Oświadczenie o przetwarzaniu danych osobowych Kandydata/Uczestnika Projektu</w:t>
      </w:r>
    </w:p>
    <w:p w14:paraId="2CA8B84C" w14:textId="77777777" w:rsidR="00A55851" w:rsidRDefault="00000000">
      <w:pPr>
        <w:numPr>
          <w:ilvl w:val="0"/>
          <w:numId w:val="27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Informacja dotycząca szczegółowych potrzeb w związku z realizacją wsparcia- dotyczy osób z niepełnosprawnością,</w:t>
      </w:r>
    </w:p>
    <w:p w14:paraId="5FB30E07" w14:textId="77777777" w:rsidR="00A55851" w:rsidRDefault="00000000">
      <w:pPr>
        <w:numPr>
          <w:ilvl w:val="0"/>
          <w:numId w:val="27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Deklaracja uczestnictwa w Projekcie,</w:t>
      </w:r>
    </w:p>
    <w:p w14:paraId="732E1B40" w14:textId="77777777" w:rsidR="00A55851" w:rsidRDefault="00000000">
      <w:pPr>
        <w:numPr>
          <w:ilvl w:val="0"/>
          <w:numId w:val="27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Oświadczenie Kandydata/Uczestnika Projektu,</w:t>
      </w:r>
    </w:p>
    <w:p w14:paraId="4AD857FE" w14:textId="77777777" w:rsidR="00A55851" w:rsidRDefault="00000000">
      <w:pPr>
        <w:numPr>
          <w:ilvl w:val="0"/>
          <w:numId w:val="27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lastRenderedPageBreak/>
        <w:t xml:space="preserve">Zaświadczenie-dokument potwierdzający </w:t>
      </w:r>
      <w:proofErr w:type="gramStart"/>
      <w:r>
        <w:rPr>
          <w:rFonts w:ascii="Calibri" w:hAnsi="Calibri"/>
          <w:color w:val="000000"/>
        </w:rPr>
        <w:t>zatrudnienie ,</w:t>
      </w:r>
      <w:proofErr w:type="gramEnd"/>
      <w:r>
        <w:rPr>
          <w:rFonts w:ascii="Calibri" w:hAnsi="Calibri"/>
          <w:color w:val="000000"/>
        </w:rPr>
        <w:t xml:space="preserve"> zawierający informacje niezbędne do potwierdzenia kwalifikowalności UP. </w:t>
      </w:r>
    </w:p>
    <w:p w14:paraId="68B47AEC" w14:textId="77777777" w:rsidR="00A55851" w:rsidRDefault="00000000">
      <w:pPr>
        <w:numPr>
          <w:ilvl w:val="1"/>
          <w:numId w:val="18"/>
        </w:numPr>
        <w:spacing w:line="276" w:lineRule="auto"/>
        <w:rPr>
          <w:rFonts w:ascii="Calibri" w:hAnsi="Calibri"/>
          <w:color w:val="000000"/>
        </w:rPr>
      </w:pPr>
      <w:r>
        <w:rPr>
          <w:rFonts w:asciiTheme="minorHAnsi" w:hAnsiTheme="minorHAnsi" w:cstheme="minorHAnsi"/>
          <w:color w:val="000000"/>
        </w:rPr>
        <w:t>Aktualne</w:t>
      </w:r>
      <w:r>
        <w:rPr>
          <w:rFonts w:ascii="Calibri" w:hAnsi="Calibri" w:cstheme="minorHAnsi"/>
          <w:color w:val="000000"/>
        </w:rPr>
        <w:t xml:space="preserve"> orzeczenie o niepełnosprawności lub inny dokument poświadczający stan zdrowia (dotyczy osób z niepełnosprawnościami i osób z chorobami przewlekłymi). </w:t>
      </w:r>
    </w:p>
    <w:p w14:paraId="6EDC8CCB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Dokumenty</w:t>
      </w:r>
      <w:r>
        <w:rPr>
          <w:rFonts w:ascii="Calibri" w:hAnsi="Calibri" w:cstheme="minorHAnsi"/>
          <w:color w:val="000000" w:themeColor="text1"/>
        </w:rPr>
        <w:t xml:space="preserve"> rekrutacyjne nie podlegają zwrotowi. </w:t>
      </w:r>
    </w:p>
    <w:p w14:paraId="1E123884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Komisja Rekrutacyjna składa się z Kierownika Projektu i minimum 2 osób z kardy zarządzającej projektem.</w:t>
      </w:r>
    </w:p>
    <w:p w14:paraId="3C0EE1AA" w14:textId="77777777" w:rsidR="00A55851" w:rsidRDefault="00000000">
      <w:pPr>
        <w:pStyle w:val="Akapitzlist"/>
        <w:numPr>
          <w:ilvl w:val="0"/>
          <w:numId w:val="1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Beneficjent zastrzega, iż ostateczna decyzja dotycząca zakwalifikowania na Uczestnika/Uczestniczkę Projektu należy do Komisji Rekrutacyjnej w oparciu o zapisy wniosku o dofinansowanie projektu, z uwzględnieniem założeń wobec grupy docelowej i nie podlega procedurze odwoławczej.</w:t>
      </w:r>
    </w:p>
    <w:p w14:paraId="21F41C10" w14:textId="77777777" w:rsidR="00A55851" w:rsidRDefault="00000000">
      <w:pPr>
        <w:pStyle w:val="Default"/>
        <w:spacing w:after="68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color w:val="000000" w:themeColor="text1"/>
        </w:rPr>
        <w:t>§ 5</w:t>
      </w:r>
    </w:p>
    <w:p w14:paraId="2CE55B78" w14:textId="77777777" w:rsidR="00A55851" w:rsidRDefault="00000000">
      <w:pPr>
        <w:pStyle w:val="Default"/>
        <w:spacing w:after="68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color w:val="000000" w:themeColor="text1"/>
        </w:rPr>
        <w:t>Uprawnienia i obowiązki Uczestnika / Uczestniczki Projektu</w:t>
      </w:r>
    </w:p>
    <w:p w14:paraId="75F2D345" w14:textId="77777777" w:rsidR="00A55851" w:rsidRDefault="00000000">
      <w:pPr>
        <w:pStyle w:val="Default"/>
        <w:numPr>
          <w:ilvl w:val="0"/>
          <w:numId w:val="7"/>
        </w:numPr>
        <w:spacing w:after="68"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Udział Uczestników w Projekcie rozpoczyna się z dniem otrzymania pierwszej formy wsparcia w ramach projektu.</w:t>
      </w:r>
    </w:p>
    <w:p w14:paraId="7FA0059C" w14:textId="77777777" w:rsidR="00A55851" w:rsidRDefault="00000000">
      <w:pPr>
        <w:pStyle w:val="Default"/>
        <w:numPr>
          <w:ilvl w:val="0"/>
          <w:numId w:val="7"/>
        </w:numPr>
        <w:spacing w:after="68"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Uczestnik/czka Projektu jest uprawniony/-a do: </w:t>
      </w:r>
    </w:p>
    <w:p w14:paraId="39042224" w14:textId="77777777" w:rsidR="00A55851" w:rsidRDefault="00000000">
      <w:pPr>
        <w:pStyle w:val="Default"/>
        <w:numPr>
          <w:ilvl w:val="1"/>
          <w:numId w:val="19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nieodpłatnego udziału w projekcie,</w:t>
      </w:r>
    </w:p>
    <w:p w14:paraId="6E9E8B47" w14:textId="77777777" w:rsidR="00A55851" w:rsidRDefault="00000000">
      <w:pPr>
        <w:pStyle w:val="Default"/>
        <w:numPr>
          <w:ilvl w:val="1"/>
          <w:numId w:val="19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nieodpłatnego udziału w oferowanych w ramach projektu formach wsparcia. </w:t>
      </w:r>
    </w:p>
    <w:p w14:paraId="53521894" w14:textId="77777777" w:rsidR="00A55851" w:rsidRDefault="00000000">
      <w:pPr>
        <w:pStyle w:val="Default"/>
        <w:numPr>
          <w:ilvl w:val="0"/>
          <w:numId w:val="7"/>
        </w:numPr>
        <w:spacing w:after="68"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Uczestnik/czka Projektu jest zobowiązany/a do: </w:t>
      </w:r>
    </w:p>
    <w:p w14:paraId="0F85D44A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pełnego i sumiennego uczestnictwa we wszystkich przewidzianych dla niego etapach realizacji Projektu, </w:t>
      </w:r>
    </w:p>
    <w:p w14:paraId="1C2DCB4A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dołożenia należytej staranności w celu ukończenia udziału w Projekcie,</w:t>
      </w:r>
    </w:p>
    <w:p w14:paraId="23DC9666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aktywnego udziału w przewidzianych w projekcie formach wsparcia, zaangażowania i staranności w działaniach oraz współpracy z personelem Projektu,</w:t>
      </w:r>
    </w:p>
    <w:p w14:paraId="60828997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wyrażenia zgody na gromadzenie i przetwarzanie danych osobowych, </w:t>
      </w:r>
    </w:p>
    <w:p w14:paraId="0AE54B16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wypełniania kwestionariuszy ankiet przeprowadzanych podczas trwania projektu, </w:t>
      </w:r>
    </w:p>
    <w:p w14:paraId="197E4DAE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udzielania informacji w trakcie rozmów prowadzonych z Uczestnikami Projektu przez kadrę w ramach monitoringu Projektu,</w:t>
      </w:r>
    </w:p>
    <w:p w14:paraId="1D76D904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informowania o wszelkich zmianach w danych podanych w dokumentacji rekrutacyjnej w ciągu 7 dni od ich powstania,</w:t>
      </w:r>
    </w:p>
    <w:p w14:paraId="737028E5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potwierdzania każdorazowo obecności na zajęciach poprzez złożenie podpisu na liście obecności,</w:t>
      </w:r>
    </w:p>
    <w:p w14:paraId="30DDCD1B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potwierdzania odbioru otrzymanego wsparcia własnoręcznym podpisem – m.in. catering,</w:t>
      </w:r>
    </w:p>
    <w:p w14:paraId="48125EA6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udostępnienia danych dotyczących statusu na rynku pracy, w tym formy i warunków zatrudnienia w ciągu 4 tygodni po zakończeniu udziału w Projekcie,</w:t>
      </w:r>
    </w:p>
    <w:p w14:paraId="03C5D7FB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udziału w badaniach ankietowych mających na celu pomiar satysfakcji z udzielonego wsparcia oraz pomiar innych czynników istotnych z punku widzenia jakości wdrażanego projektu,</w:t>
      </w:r>
    </w:p>
    <w:p w14:paraId="57FB6B35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wypełniania innych dokumentów związanych z realizacją projektu, </w:t>
      </w:r>
    </w:p>
    <w:p w14:paraId="634CC4D7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przestrzegania Regulaminu rekrutacji i uczestnictwa w projekcie, </w:t>
      </w:r>
    </w:p>
    <w:p w14:paraId="13285E39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 xml:space="preserve">przestrzegania oraz realizowania zapisów umowy o uczestnictwo w projekcie, </w:t>
      </w:r>
    </w:p>
    <w:p w14:paraId="0EB37CB0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niezwłocznego złożenia pisemnego oświadczenia w przypadku wystąpienia sytuacji uniemożliwiającej dalszy udział w projekcie wraz z wyjaśnieniem przyczyn,</w:t>
      </w:r>
    </w:p>
    <w:p w14:paraId="16C32676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natychmiastowego informowania Kierownika Projektu o zmianie jakichkolwiek danych osobowych i</w:t>
      </w:r>
      <w:r>
        <w:rPr>
          <w:rFonts w:ascii="Calibri" w:hAnsi="Calibri" w:cstheme="minorHAnsi"/>
          <w:color w:val="000000" w:themeColor="text1"/>
        </w:rPr>
        <w:t xml:space="preserve"> kontaktowych wpisanych w formularzu zgłoszeniowym oraz o zmianie swojej sytuacji zawodowej oraz udzielania wszelkich informacji związanych z uczestnictwem </w:t>
      </w:r>
      <w:r>
        <w:rPr>
          <w:rFonts w:ascii="Calibri" w:hAnsi="Calibri" w:cstheme="minorHAnsi"/>
          <w:color w:val="000000" w:themeColor="text1"/>
        </w:rPr>
        <w:br/>
        <w:t>w projekcie,</w:t>
      </w:r>
    </w:p>
    <w:p w14:paraId="57A72B06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udzielania Instytucjom zaangażowanym w realizację programu Fundusze Europejskie dla Lubelskiego 2021 -2027 niezbędnych informacji dla celów ewaluacji, monitoringu, kontroli i sprawozdawczości,</w:t>
      </w:r>
    </w:p>
    <w:p w14:paraId="432A5AD3" w14:textId="77777777" w:rsidR="00A55851" w:rsidRDefault="00000000">
      <w:pPr>
        <w:pStyle w:val="Default"/>
        <w:numPr>
          <w:ilvl w:val="1"/>
          <w:numId w:val="2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złożenia</w:t>
      </w:r>
      <w:r>
        <w:rPr>
          <w:rFonts w:ascii="Calibri" w:hAnsi="Calibri" w:cstheme="minorHAnsi"/>
          <w:color w:val="000000" w:themeColor="text1"/>
        </w:rPr>
        <w:t xml:space="preserve"> innych stosownych dokumentów, które będą wymagane przez Instytucje biorące udział we wdrażaniu programu Fundusze Europejskie dla Lubelskiego 2021 – 2027.</w:t>
      </w:r>
    </w:p>
    <w:p w14:paraId="4AEB1BBB" w14:textId="77777777" w:rsidR="00A55851" w:rsidRDefault="00000000">
      <w:pPr>
        <w:pStyle w:val="Default"/>
        <w:spacing w:after="68"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4. W przypadku niestosowania się do powyższych zasad Beneficjent ma prawo skreślić Uczestnika/-</w:t>
      </w:r>
      <w:proofErr w:type="spellStart"/>
      <w:r>
        <w:rPr>
          <w:rFonts w:ascii="Calibri" w:hAnsi="Calibri" w:cstheme="minorHAnsi"/>
          <w:color w:val="000000" w:themeColor="text1"/>
        </w:rPr>
        <w:t>czkę</w:t>
      </w:r>
      <w:proofErr w:type="spellEnd"/>
      <w:r>
        <w:rPr>
          <w:rFonts w:ascii="Calibri" w:hAnsi="Calibri" w:cstheme="minorHAnsi"/>
          <w:color w:val="000000" w:themeColor="text1"/>
        </w:rPr>
        <w:t xml:space="preserve"> Projektu z listy Uczestników Projektu.</w:t>
      </w:r>
    </w:p>
    <w:p w14:paraId="3893AEEC" w14:textId="77777777" w:rsidR="00A55851" w:rsidRDefault="00000000">
      <w:pPr>
        <w:pStyle w:val="Default"/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6</w:t>
      </w:r>
    </w:p>
    <w:p w14:paraId="14AA7359" w14:textId="77777777" w:rsidR="00A55851" w:rsidRDefault="00000000">
      <w:pPr>
        <w:pStyle w:val="Default"/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Nieobecność i rezygnacja z uczestnictwa w projekcie</w:t>
      </w:r>
    </w:p>
    <w:p w14:paraId="6A17C81D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W przypadku rezygnacji z uczestnictwa w projekcie przed rozpoczęciem zajęć Uczestnik/-czka Projektu zobowiązuje się poinformować o tym fakcie osobiście lub telefonicznie Komisję Rekrutacyjną w najwcześniejszym możliwym terminie.</w:t>
      </w:r>
    </w:p>
    <w:p w14:paraId="2D64F5E0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>Rezygnacja z udziału w Projekcie możliwa jest tylko w uzasadnionych przypadkach i następuje poprzez złożenie pisemnego oświadczenia dostarczonego Beneficjentowi, podpisanego przez Uczestnika/-</w:t>
      </w:r>
      <w:proofErr w:type="spellStart"/>
      <w:r>
        <w:rPr>
          <w:rFonts w:ascii="Calibri" w:hAnsi="Calibri" w:cstheme="minorHAnsi"/>
          <w:color w:val="000000" w:themeColor="text1"/>
        </w:rPr>
        <w:t>czkę</w:t>
      </w:r>
      <w:proofErr w:type="spellEnd"/>
      <w:r>
        <w:rPr>
          <w:rFonts w:ascii="Calibri" w:hAnsi="Calibri" w:cstheme="minorHAnsi"/>
          <w:color w:val="000000" w:themeColor="text1"/>
        </w:rPr>
        <w:t xml:space="preserve"> Projektu.</w:t>
      </w:r>
    </w:p>
    <w:p w14:paraId="15395716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/>
        </w:rPr>
        <w:t xml:space="preserve">Uzasadnione przypadki, o których mowa w pkt 2 niniejszego paragrafu mogą wynikać z przyczyn natury zdrowotnej lub działania siły wyższej i z zasady nie mogą być znane przez UP w momencie rozpoczęcia udziału w Projekcie. </w:t>
      </w:r>
    </w:p>
    <w:p w14:paraId="53CEB01F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/>
        </w:rPr>
        <w:t>W przypadku rezygnacji z uczestnictwa w Projekcie po rozpoczęciu udziału w projekcie, UP zobowiązany jest do złożenia pisemnego oświadczenia z podaniem przyczyn rezygnacji.</w:t>
      </w:r>
    </w:p>
    <w:p w14:paraId="3B4779E4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 w:cstheme="minorHAnsi"/>
          <w:color w:val="000000" w:themeColor="text1"/>
        </w:rPr>
        <w:t xml:space="preserve">Obecność na zajęciach przewidzianych dla UP jest obowiązkowa. </w:t>
      </w:r>
    </w:p>
    <w:p w14:paraId="401BF77F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 xml:space="preserve">UP ma obowiązek niezwłocznie poinformować Kierownika o przyczynach nieobecności na zajęciach. </w:t>
      </w:r>
    </w:p>
    <w:p w14:paraId="0BF28A8C" w14:textId="77777777" w:rsidR="00A55851" w:rsidRDefault="00000000">
      <w:pPr>
        <w:pStyle w:val="Default"/>
        <w:numPr>
          <w:ilvl w:val="0"/>
          <w:numId w:val="9"/>
        </w:numPr>
        <w:spacing w:after="71" w:line="276" w:lineRule="auto"/>
        <w:rPr>
          <w:rFonts w:ascii="Calibri" w:hAnsi="Calibri"/>
        </w:rPr>
      </w:pPr>
      <w:r>
        <w:rPr>
          <w:rFonts w:ascii="Calibri" w:hAnsi="Calibri" w:cstheme="minorHAnsi"/>
        </w:rPr>
        <w:t>B</w:t>
      </w:r>
      <w:r>
        <w:rPr>
          <w:rFonts w:ascii="Calibri" w:hAnsi="Calibri" w:cstheme="minorHAnsi"/>
          <w:color w:val="000000" w:themeColor="text1"/>
        </w:rPr>
        <w:t>eneficjent zastrzega sobie prawo do skreślenia UP z listy Uczestników Projektu w przypadku naruszenia przez Niego/Nią postanowień niniejszego Regulaminu oraz zasad współżycia społecznego.</w:t>
      </w:r>
    </w:p>
    <w:p w14:paraId="72B9D44E" w14:textId="77777777" w:rsidR="00A55851" w:rsidRDefault="00000000">
      <w:pPr>
        <w:pStyle w:val="Default"/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color w:val="000000" w:themeColor="text1"/>
        </w:rPr>
        <w:t>§ 7</w:t>
      </w:r>
    </w:p>
    <w:p w14:paraId="5E129E0F" w14:textId="77777777" w:rsidR="00A55851" w:rsidRDefault="00000000">
      <w:pPr>
        <w:pStyle w:val="Default"/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color w:val="000000" w:themeColor="text1"/>
        </w:rPr>
        <w:t>Zakres wsparcia</w:t>
      </w:r>
    </w:p>
    <w:p w14:paraId="0B468AAE" w14:textId="77777777" w:rsidR="00A55851" w:rsidRDefault="00000000">
      <w:pPr>
        <w:pStyle w:val="Default"/>
        <w:numPr>
          <w:ilvl w:val="0"/>
          <w:numId w:val="22"/>
        </w:numPr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Poprawa warunków pracy pracowników Starostwa oraz PCPR</w:t>
      </w:r>
      <w:r>
        <w:rPr>
          <w:rFonts w:asciiTheme="minorHAnsi" w:hAnsiTheme="minorHAnsi" w:cstheme="minorHAnsi"/>
          <w:b/>
          <w:color w:val="000000" w:themeColor="text1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</w:rPr>
        <w:t xml:space="preserve">poprzez poprawę ergonomii </w:t>
      </w:r>
      <w:r>
        <w:rPr>
          <w:rFonts w:asciiTheme="minorHAnsi" w:hAnsiTheme="minorHAnsi" w:cstheme="minorHAnsi"/>
          <w:bCs/>
          <w:color w:val="000000" w:themeColor="text1"/>
        </w:rPr>
        <w:br/>
        <w:t xml:space="preserve">i funkcjonalności stanowisk pracy, w tym zakup odpowiedniego wyposażenia, m.in. ergonomicznych biurek, krzeseł, monitorów, podkładek pod mysz i nadgarstek oraz rolet zaciemniających. Wsparcie obejmie również doposażenie pracowników sprzątających oraz </w:t>
      </w:r>
      <w:r>
        <w:rPr>
          <w:rFonts w:asciiTheme="minorHAnsi" w:hAnsiTheme="minorHAnsi" w:cstheme="minorHAnsi"/>
          <w:bCs/>
          <w:color w:val="000000" w:themeColor="text1"/>
        </w:rPr>
        <w:lastRenderedPageBreak/>
        <w:t xml:space="preserve">poprawę ergonomii stanowisk pracy, w tym Wydziału Komunikacji, stanowiska kasowego, stanowisk informatyków i grafika oraz Punktu Informacyjnego, z uwzględnieniem potrzeb osób </w:t>
      </w:r>
      <w:r>
        <w:rPr>
          <w:rFonts w:asciiTheme="minorHAnsi" w:hAnsiTheme="minorHAnsi" w:cstheme="minorHAnsi"/>
          <w:bCs/>
          <w:color w:val="000000" w:themeColor="text1"/>
        </w:rPr>
        <w:br/>
        <w:t>z niepełnosprawnościami.</w:t>
      </w:r>
    </w:p>
    <w:p w14:paraId="2C42F7E6" w14:textId="77777777" w:rsidR="00A55851" w:rsidRDefault="00000000">
      <w:pPr>
        <w:pStyle w:val="Default"/>
        <w:numPr>
          <w:ilvl w:val="0"/>
          <w:numId w:val="22"/>
        </w:numPr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Warsztaty w zakresie higieny zdrowia psychicznego i fizycznego pracowników Starostwa Powiatowego w Kraśniku oraz Powiatowego Centrum Pomocy Rodzinie w Kraśniku</w:t>
      </w:r>
      <w:r>
        <w:rPr>
          <w:rFonts w:asciiTheme="minorHAnsi" w:hAnsiTheme="minorHAnsi" w:cstheme="minorHAnsi"/>
          <w:b/>
          <w:color w:val="000000" w:themeColor="text1"/>
        </w:rPr>
        <w:t xml:space="preserve"> – w ramach Zadania zaplanowano:</w:t>
      </w:r>
    </w:p>
    <w:p w14:paraId="202CFF5C" w14:textId="77777777" w:rsidR="00A55851" w:rsidRDefault="00000000">
      <w:pPr>
        <w:pStyle w:val="Default"/>
        <w:numPr>
          <w:ilvl w:val="1"/>
          <w:numId w:val="21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Warsztaty ruchowe „Rozruszaj stawy”</w:t>
      </w:r>
      <w:r>
        <w:rPr>
          <w:rFonts w:asciiTheme="minorHAnsi" w:hAnsiTheme="minorHAnsi" w:cstheme="minorHAnsi"/>
          <w:b/>
          <w:color w:val="000000" w:themeColor="text1"/>
        </w:rPr>
        <w:t xml:space="preserve"> – </w:t>
      </w:r>
      <w:r>
        <w:rPr>
          <w:rFonts w:asciiTheme="minorHAnsi" w:hAnsiTheme="minorHAnsi" w:cstheme="minorHAnsi"/>
          <w:bCs/>
          <w:color w:val="000000" w:themeColor="text1"/>
        </w:rPr>
        <w:t>zajęcia grupowe ukierunkowane na wzmacnianie mięśni posturalnych, poprawę mobilności, odciążenie kręgosłupa i pobudzanie krążenia. Warsztaty będą wspierać profilaktykę układu ruchu oraz ograniczać zmęczenie fizyczne i psychiczne.</w:t>
      </w:r>
      <w:r>
        <w:rPr>
          <w:rFonts w:asciiTheme="minorHAnsi" w:hAnsiTheme="minorHAnsi" w:cstheme="minorHAnsi"/>
          <w:bCs/>
          <w:color w:val="000000" w:themeColor="text1"/>
        </w:rPr>
        <w:br/>
        <w:t>Każdy UP weźmie udział w 4 spotkaniach po 1 godzinie w miesiącu przez 3 kolejne miesiące, tj. 12 spotkaniach rocznie i 24 spotkaniach w ciągu 2 lat.</w:t>
      </w:r>
    </w:p>
    <w:p w14:paraId="794D26DD" w14:textId="77777777" w:rsidR="00A55851" w:rsidRDefault="00000000">
      <w:pPr>
        <w:pStyle w:val="Default"/>
        <w:numPr>
          <w:ilvl w:val="1"/>
          <w:numId w:val="21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Profilaktyka zmniejszenia napięcia mięśniowego powstałego na skutek długotrwałego siedzenia</w:t>
      </w:r>
      <w:r>
        <w:rPr>
          <w:rFonts w:asciiTheme="minorHAnsi" w:hAnsiTheme="minorHAnsi" w:cstheme="minorHAnsi"/>
          <w:b/>
          <w:color w:val="000000" w:themeColor="text1"/>
        </w:rPr>
        <w:t xml:space="preserve"> – </w:t>
      </w:r>
      <w:r>
        <w:rPr>
          <w:rFonts w:asciiTheme="minorHAnsi" w:hAnsiTheme="minorHAnsi" w:cstheme="minorHAnsi"/>
          <w:bCs/>
          <w:color w:val="000000" w:themeColor="text1"/>
        </w:rPr>
        <w:t>zajęcia indywidualne, w ramach, których Uczestnicy Projektu skorzystają z porad certyfikowanego fizjoterapeuty lub masażysty. Każdy UP weźmie udział w 3 spotkaniach po 0,5 godziny w danym roku, tj. 6 spotkaniach w ciągu 2 lat.</w:t>
      </w:r>
    </w:p>
    <w:p w14:paraId="1FD8E034" w14:textId="77777777" w:rsidR="00A55851" w:rsidRDefault="00000000">
      <w:pPr>
        <w:pStyle w:val="Default"/>
        <w:numPr>
          <w:ilvl w:val="1"/>
          <w:numId w:val="21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Trening radzenia sobie ze stresem w miejscu pracy</w:t>
      </w:r>
      <w:r>
        <w:rPr>
          <w:rFonts w:asciiTheme="minorHAnsi" w:hAnsiTheme="minorHAnsi" w:cstheme="minorHAnsi"/>
          <w:b/>
          <w:color w:val="000000" w:themeColor="text1"/>
        </w:rPr>
        <w:t xml:space="preserve"> – </w:t>
      </w:r>
      <w:r>
        <w:rPr>
          <w:rFonts w:asciiTheme="minorHAnsi" w:hAnsiTheme="minorHAnsi" w:cstheme="minorHAnsi"/>
          <w:bCs/>
          <w:color w:val="000000" w:themeColor="text1"/>
        </w:rPr>
        <w:t>zajęcia grupowe obejmujące zwiększenie świadomości stresu, naukę technik jego redukcji, rozwijanie umiejętności radzenia sobie w trudnych sytuacjach, poprawę efektywności pracy, budowanie lepszych relacji w zespole oraz profilaktykę wypalenia zawodowego. Każdy UP weźmie udział w 1 spotkaniu trwającym 3 godziny w danym roku, tj. 2 spotkaniach w ciągu 2 lat.</w:t>
      </w:r>
    </w:p>
    <w:p w14:paraId="5E1DDE5D" w14:textId="77777777" w:rsidR="00A55851" w:rsidRDefault="00000000">
      <w:pPr>
        <w:pStyle w:val="Default"/>
        <w:numPr>
          <w:ilvl w:val="1"/>
          <w:numId w:val="21"/>
        </w:numPr>
        <w:spacing w:line="276" w:lineRule="auto"/>
        <w:ind w:left="357" w:hanging="357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Warsztaty profilaktyki udarowej</w:t>
      </w:r>
      <w:r>
        <w:rPr>
          <w:rFonts w:asciiTheme="minorHAnsi" w:hAnsiTheme="minorHAnsi" w:cstheme="minorHAnsi"/>
          <w:b/>
          <w:color w:val="000000" w:themeColor="text1"/>
        </w:rPr>
        <w:t xml:space="preserve"> – </w:t>
      </w:r>
      <w:r>
        <w:rPr>
          <w:rFonts w:asciiTheme="minorHAnsi" w:hAnsiTheme="minorHAnsi" w:cstheme="minorHAnsi"/>
          <w:bCs/>
          <w:color w:val="000000" w:themeColor="text1"/>
        </w:rPr>
        <w:t xml:space="preserve">zajęcia grupowe mające na celu zwiększenie wiedzy pracowników na temat przyczyn i konsekwencji udaru mózgu, rozpoznawania jego pierwszych objawów oraz czynników ryzyka. Warsztaty będą również wspierać naukę samodzielnego monitorowania stanu zdrowia i promowanie zdrowego stylu życia. </w:t>
      </w:r>
      <w:r>
        <w:rPr>
          <w:rFonts w:asciiTheme="minorHAnsi" w:hAnsiTheme="minorHAnsi" w:cstheme="minorHAnsi"/>
          <w:bCs/>
          <w:color w:val="000000" w:themeColor="text1"/>
        </w:rPr>
        <w:br/>
        <w:t>Każdy UP weźmie udział w 1 spotkaniu trwającym 3 godziny w danym roku, tj. 2 spotkaniach w ciągu 2 lat.</w:t>
      </w:r>
    </w:p>
    <w:p w14:paraId="3AE88DD2" w14:textId="77777777" w:rsidR="00A55851" w:rsidRDefault="00000000">
      <w:pPr>
        <w:pStyle w:val="Default"/>
        <w:numPr>
          <w:ilvl w:val="0"/>
          <w:numId w:val="22"/>
        </w:numPr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Dni Zdrowia dla pracowników Starostwa Powiatowego w Kraśniku oraz Powiatowego Centrum Pomocy Rodzinie w Kraśniku</w:t>
      </w:r>
      <w:r>
        <w:rPr>
          <w:rFonts w:asciiTheme="minorHAnsi" w:hAnsiTheme="minorHAnsi" w:cstheme="minorHAnsi"/>
          <w:b/>
          <w:color w:val="000000" w:themeColor="text1"/>
        </w:rPr>
        <w:t xml:space="preserve"> – </w:t>
      </w:r>
      <w:r>
        <w:rPr>
          <w:rFonts w:asciiTheme="minorHAnsi" w:hAnsiTheme="minorHAnsi" w:cstheme="minorHAnsi"/>
          <w:bCs/>
          <w:color w:val="000000" w:themeColor="text1"/>
        </w:rPr>
        <w:t>w ramach projektu przewidziano dodatkowe badania profilaktyczne ukierunkowane na choroby związane z charakterem wykonywanej pracy, wykraczające poza minimalny zakres badań wstępnych i okresowych wymaganych przepisami prawa pracy, dla wszystkich pracowników objętych wsparciem w projekcie:</w:t>
      </w:r>
    </w:p>
    <w:p w14:paraId="06958AAF" w14:textId="77777777" w:rsidR="00A55851" w:rsidRDefault="00000000">
      <w:pPr>
        <w:pStyle w:val="Default"/>
        <w:numPr>
          <w:ilvl w:val="1"/>
          <w:numId w:val="23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konsultacje</w:t>
      </w:r>
      <w:r>
        <w:rPr>
          <w:rFonts w:asciiTheme="minorHAnsi" w:hAnsiTheme="minorHAnsi" w:cstheme="minorHAnsi"/>
          <w:bCs/>
          <w:color w:val="000000" w:themeColor="text1"/>
        </w:rPr>
        <w:t xml:space="preserve"> lekarskie dla 101 Uczestników Projektu, mające na celu zwiększenie świadomości zdrowotnej oraz zachęcenie do systematycznego wykonywania badań profilaktycznych;</w:t>
      </w:r>
    </w:p>
    <w:p w14:paraId="31F60370" w14:textId="77777777" w:rsidR="00A55851" w:rsidRDefault="00000000">
      <w:pPr>
        <w:pStyle w:val="Default"/>
        <w:numPr>
          <w:ilvl w:val="1"/>
          <w:numId w:val="23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badania</w:t>
      </w:r>
      <w:r>
        <w:rPr>
          <w:rFonts w:asciiTheme="minorHAnsi" w:hAnsiTheme="minorHAnsi" w:cstheme="minorHAnsi"/>
          <w:bCs/>
          <w:color w:val="000000" w:themeColor="text1"/>
        </w:rPr>
        <w:t xml:space="preserve"> profilaktyczne:</w:t>
      </w:r>
    </w:p>
    <w:p w14:paraId="45EEAB71" w14:textId="77777777" w:rsidR="00A55851" w:rsidRDefault="00000000">
      <w:pPr>
        <w:pStyle w:val="Akapitzlist"/>
        <w:spacing w:line="276" w:lineRule="auto"/>
        <w:ind w:left="426" w:hanging="142"/>
        <w:rPr>
          <w:rFonts w:ascii="Calibri" w:hAnsi="Calibri"/>
        </w:rPr>
      </w:pPr>
      <w:r>
        <w:rPr>
          <w:rFonts w:asciiTheme="minorHAnsi" w:hAnsiTheme="minorHAnsi" w:cstheme="minorHAnsi"/>
          <w:bCs/>
          <w:color w:val="000000" w:themeColor="text1"/>
        </w:rPr>
        <w:t>a) USG jamy brzusznej lub USG tarczycy – 101 Uczestników Projektu, przy czym każdy Uczestnik będzie mógł wybrać jedno z badań;</w:t>
      </w:r>
    </w:p>
    <w:p w14:paraId="7033DA07" w14:textId="77777777" w:rsidR="00A55851" w:rsidRDefault="00000000">
      <w:pPr>
        <w:pStyle w:val="Akapitzlist"/>
        <w:spacing w:line="276" w:lineRule="auto"/>
        <w:ind w:left="426" w:hanging="142"/>
        <w:rPr>
          <w:rFonts w:ascii="Calibri" w:hAnsi="Calibri"/>
        </w:rPr>
      </w:pPr>
      <w:r>
        <w:rPr>
          <w:rFonts w:asciiTheme="minorHAnsi" w:hAnsiTheme="minorHAnsi" w:cstheme="minorHAnsi"/>
          <w:bCs/>
          <w:color w:val="000000" w:themeColor="text1"/>
        </w:rPr>
        <w:t xml:space="preserve">b) badania krwi dla każdego UP: </w:t>
      </w:r>
      <w:proofErr w:type="spellStart"/>
      <w:r>
        <w:rPr>
          <w:rFonts w:asciiTheme="minorHAnsi" w:hAnsiTheme="minorHAnsi" w:cstheme="minorHAnsi"/>
          <w:bCs/>
          <w:color w:val="000000" w:themeColor="text1"/>
        </w:rPr>
        <w:t>lipidogram</w:t>
      </w:r>
      <w:proofErr w:type="spellEnd"/>
      <w:r>
        <w:rPr>
          <w:rFonts w:asciiTheme="minorHAnsi" w:hAnsiTheme="minorHAnsi" w:cstheme="minorHAnsi"/>
          <w:bCs/>
          <w:color w:val="000000" w:themeColor="text1"/>
        </w:rPr>
        <w:t>, TSH, ferrytyna, wapń, magnez, kortyzol, witamina D3, witamina B12 oraz próby wątrobowe;</w:t>
      </w:r>
    </w:p>
    <w:p w14:paraId="10401F6E" w14:textId="77777777" w:rsidR="00A55851" w:rsidRDefault="00000000">
      <w:pPr>
        <w:pStyle w:val="Default"/>
        <w:numPr>
          <w:ilvl w:val="1"/>
          <w:numId w:val="23"/>
        </w:numPr>
        <w:spacing w:line="276" w:lineRule="auto"/>
        <w:ind w:left="426" w:hanging="426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lastRenderedPageBreak/>
        <w:t>badania</w:t>
      </w:r>
      <w:r>
        <w:rPr>
          <w:rFonts w:asciiTheme="minorHAnsi" w:hAnsiTheme="minorHAnsi" w:cstheme="minorHAnsi"/>
          <w:bCs/>
          <w:color w:val="000000" w:themeColor="text1"/>
        </w:rPr>
        <w:t xml:space="preserve"> zostaną wykonane jednokrotnie w trakcie realizacji Projektu dla każdego UP.</w:t>
      </w:r>
    </w:p>
    <w:p w14:paraId="07026D32" w14:textId="77777777" w:rsidR="00A55851" w:rsidRDefault="00000000">
      <w:pPr>
        <w:pStyle w:val="Default"/>
        <w:numPr>
          <w:ilvl w:val="0"/>
          <w:numId w:val="22"/>
        </w:numPr>
        <w:spacing w:after="71"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Działania</w:t>
      </w:r>
      <w:r>
        <w:rPr>
          <w:rFonts w:asciiTheme="minorHAnsi" w:hAnsiTheme="minorHAnsi" w:cstheme="minorHAnsi"/>
          <w:color w:val="000000" w:themeColor="text1"/>
        </w:rPr>
        <w:t xml:space="preserve"> realizowane w ramach Projektu nie zastępują obowiązkowych badań z zakresu medycyny pracy, do których przeprowadzenia pracodawca jest zobowiązany na podstawie przepisów Kodeksu pracy, ustawy o służbie medycyny pracy oraz przepisów dotyczących bezpieczeństwa i higieny pracy.</w:t>
      </w:r>
    </w:p>
    <w:p w14:paraId="0323CD6B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8</w:t>
      </w:r>
    </w:p>
    <w:p w14:paraId="0F8C2278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Zasady monitoringu Uczestników Projektu</w:t>
      </w:r>
    </w:p>
    <w:p w14:paraId="0E13099A" w14:textId="77777777" w:rsidR="00A55851" w:rsidRDefault="00000000">
      <w:pPr>
        <w:numPr>
          <w:ilvl w:val="0"/>
          <w:numId w:val="3"/>
        </w:numPr>
        <w:spacing w:line="276" w:lineRule="auto"/>
      </w:pPr>
      <w:r>
        <w:rPr>
          <w:rStyle w:val="Pogrubienie"/>
          <w:rFonts w:ascii="Calibri" w:hAnsi="Calibri" w:cstheme="minorHAnsi"/>
          <w:b w:val="0"/>
          <w:bCs w:val="0"/>
          <w:color w:val="000000"/>
        </w:rPr>
        <w:t xml:space="preserve">W celu udokumentowania realizowanych form wsparcia może być prowadzona dokumentacja, w tym dokumentacja fotograficzna oraz dokumentacja papierowa, zgodnie z zasadami przetwarzania danych osobowych obowiązującymi w Projekcie. </w:t>
      </w:r>
    </w:p>
    <w:p w14:paraId="0B63FF50" w14:textId="77777777" w:rsidR="00A55851" w:rsidRDefault="00000000">
      <w:pPr>
        <w:numPr>
          <w:ilvl w:val="0"/>
          <w:numId w:val="3"/>
        </w:numPr>
        <w:spacing w:line="276" w:lineRule="auto"/>
      </w:pPr>
      <w:r>
        <w:rPr>
          <w:rStyle w:val="Pogrubienie"/>
          <w:rFonts w:ascii="Calibri" w:hAnsi="Calibri" w:cstheme="minorHAnsi"/>
          <w:b w:val="0"/>
          <w:bCs w:val="0"/>
          <w:color w:val="000000"/>
        </w:rPr>
        <w:t>Kandydat/Kandydatka / Uczestnik/Uczestniczka Projektu</w:t>
      </w:r>
      <w:r>
        <w:rPr>
          <w:rFonts w:ascii="Calibri" w:hAnsi="Calibri" w:cstheme="minorHAnsi"/>
          <w:color w:val="000000"/>
        </w:rPr>
        <w:t xml:space="preserve"> zobowiązuje się do wypełniania dokumentów niezbędnych do przeprowadzenia procesu rekrutacji oraz – w przypadku zakwalifikowania do udziału w Projekcie – do prawidłowej realizacji Projektu, w tym list obecności, ankiet i innych wymaganych dokumentów. </w:t>
      </w:r>
    </w:p>
    <w:p w14:paraId="1646538B" w14:textId="77777777" w:rsidR="00A55851" w:rsidRDefault="00000000">
      <w:pPr>
        <w:numPr>
          <w:ilvl w:val="0"/>
          <w:numId w:val="3"/>
        </w:numPr>
        <w:spacing w:line="276" w:lineRule="auto"/>
      </w:pPr>
      <w:r>
        <w:rPr>
          <w:rStyle w:val="Pogrubienie"/>
          <w:rFonts w:ascii="Calibri" w:hAnsi="Calibri" w:cstheme="minorHAnsi"/>
          <w:b w:val="0"/>
          <w:bCs w:val="0"/>
          <w:color w:val="000000"/>
        </w:rPr>
        <w:t>Kandydat/-ka do Projektu</w:t>
      </w:r>
      <w:r>
        <w:rPr>
          <w:rFonts w:ascii="Calibri" w:hAnsi="Calibri" w:cstheme="minorHAnsi"/>
          <w:color w:val="000000"/>
        </w:rPr>
        <w:t xml:space="preserve"> zapoznaje się z zasadami niniejszej rekrutacji oraz informacją dotyczącą przetwarzania danych osobowych w związku z ubieganiem się o udział w Projekcie. </w:t>
      </w:r>
    </w:p>
    <w:p w14:paraId="22FFA6CF" w14:textId="77777777" w:rsidR="00A55851" w:rsidRDefault="00000000">
      <w:pPr>
        <w:pStyle w:val="Tekstpodstawowy"/>
        <w:numPr>
          <w:ilvl w:val="0"/>
          <w:numId w:val="3"/>
        </w:numPr>
        <w:spacing w:line="276" w:lineRule="auto"/>
      </w:pPr>
      <w:r>
        <w:rPr>
          <w:rFonts w:ascii="Calibri" w:hAnsi="Calibri" w:cstheme="minorHAnsi"/>
          <w:color w:val="000000"/>
        </w:rPr>
        <w:t xml:space="preserve">Dane osobowe </w:t>
      </w:r>
      <w:r>
        <w:rPr>
          <w:rStyle w:val="Pogrubienie"/>
          <w:rFonts w:ascii="Calibri" w:hAnsi="Calibri" w:cstheme="minorHAnsi"/>
          <w:b w:val="0"/>
          <w:bCs w:val="0"/>
          <w:color w:val="000000"/>
        </w:rPr>
        <w:t>Kandydata/Kandydatki / Uczestnika/Uczestniczki Projektu</w:t>
      </w:r>
      <w:r>
        <w:rPr>
          <w:rFonts w:ascii="Calibri" w:hAnsi="Calibri" w:cstheme="minorHAnsi"/>
          <w:color w:val="000000"/>
        </w:rPr>
        <w:t xml:space="preserve"> będą przetwarzane w zakresie niezbędnym odpowiednio do przeprowadzenia procesu rekrutacji, umożliwienia udziału w Projekcie, udzielenia wsparcia, a także monitoringu, kontroli, ewaluacji, audytu i sprawozdawczości Projektu. </w:t>
      </w:r>
    </w:p>
    <w:p w14:paraId="44AF063A" w14:textId="77777777" w:rsidR="00A55851" w:rsidRDefault="00000000">
      <w:pPr>
        <w:pStyle w:val="Tekstpodstawowy"/>
        <w:numPr>
          <w:ilvl w:val="0"/>
          <w:numId w:val="3"/>
        </w:numPr>
        <w:spacing w:line="276" w:lineRule="auto"/>
      </w:pPr>
      <w:r>
        <w:rPr>
          <w:rStyle w:val="Pogrubienie"/>
          <w:rFonts w:ascii="Calibri" w:hAnsi="Calibri" w:cstheme="minorHAnsi"/>
          <w:b w:val="0"/>
          <w:bCs w:val="0"/>
          <w:color w:val="000000"/>
        </w:rPr>
        <w:t>Uczestnik/Uczestniczka Projektu</w:t>
      </w:r>
      <w:r>
        <w:rPr>
          <w:rFonts w:ascii="Calibri" w:hAnsi="Calibri" w:cstheme="minorHAnsi"/>
          <w:color w:val="000000"/>
        </w:rPr>
        <w:t xml:space="preserve">, po zakwalifikowaniu do udziału w Projekcie, zobowiązuje się do udziału w działaniach związanych z monitorowaniem, kontrolą, ewaluacją, audytem i sprawozdawczością Projektu oraz do przekazywania informacji i dokumentów wymaganych w związku z realizacją Projektu. </w:t>
      </w:r>
    </w:p>
    <w:p w14:paraId="098EAD4D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§ 9</w:t>
      </w:r>
      <w:r>
        <w:rPr>
          <w:rFonts w:asciiTheme="minorHAnsi" w:hAnsiTheme="minorHAnsi" w:cstheme="minorHAnsi"/>
          <w:b/>
          <w:bCs/>
          <w:color w:val="000000" w:themeColor="text1"/>
        </w:rPr>
        <w:br/>
        <w:t>Standardy dostępności</w:t>
      </w:r>
    </w:p>
    <w:p w14:paraId="419B085D" w14:textId="77777777" w:rsidR="00A55851" w:rsidRDefault="00000000">
      <w:pPr>
        <w:pStyle w:val="Akapitzlist"/>
        <w:numPr>
          <w:ilvl w:val="3"/>
          <w:numId w:val="4"/>
        </w:numPr>
        <w:spacing w:line="276" w:lineRule="auto"/>
        <w:ind w:left="426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Projekt realizowany jest zgodnie z zasadami horyzontalnymi Unii Europejskiej, w tym zasadą równości szans i niedyskryminacji oraz dostępności dla osób z niepełnosprawnościami, zgodnie ze „Standardami dostępności dla polityki spójności 2021-2027”.</w:t>
      </w:r>
    </w:p>
    <w:p w14:paraId="739CA3C2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 xml:space="preserve">Dostępność architektoniczna: Wsparcie w ramach projektu realizowane jest w siedzibach Starostwa Powiatowego w Kraśniku oraz Powiatowego Centrum Pomocy Rodzinie </w:t>
      </w:r>
      <w:r>
        <w:rPr>
          <w:rFonts w:asciiTheme="minorHAnsi" w:hAnsiTheme="minorHAnsi" w:cstheme="minorHAnsi"/>
          <w:color w:val="auto"/>
        </w:rPr>
        <w:br/>
        <w:t>w Kraśniku, która zapewnia następujące udogodnienia:</w:t>
      </w:r>
    </w:p>
    <w:p w14:paraId="5B4350B9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Wejście do budynku: Wejście główne wyposażone jest w podjazd dla osób poruszających się na wózkach inwalidzkich.</w:t>
      </w:r>
    </w:p>
    <w:p w14:paraId="407C9DCD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 xml:space="preserve">Komunikacja wewnętrzna: Korytarze i hole umożliwiają swobodne poruszanie się; </w:t>
      </w:r>
      <w:r>
        <w:rPr>
          <w:rFonts w:asciiTheme="minorHAnsi" w:hAnsiTheme="minorHAnsi" w:cstheme="minorHAnsi"/>
          <w:color w:val="auto"/>
        </w:rPr>
        <w:br/>
        <w:t>w przypadku braku możliwości dotarcia na wyższe piętra, obsługa uczestnika odbywa się na parterze budynku (Punkt Obsługi Klienta/Sekretariat).</w:t>
      </w:r>
    </w:p>
    <w:p w14:paraId="07BE9E16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 xml:space="preserve">Toalety: Wewnątrz budynku znajduje się toaleta przystosowana do potrzeb osób </w:t>
      </w:r>
      <w:r>
        <w:rPr>
          <w:rFonts w:asciiTheme="minorHAnsi" w:hAnsiTheme="minorHAnsi" w:cstheme="minorHAnsi"/>
          <w:color w:val="auto"/>
        </w:rPr>
        <w:br/>
        <w:t>z niepełnosprawnościami.</w:t>
      </w:r>
    </w:p>
    <w:p w14:paraId="36C378F3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lastRenderedPageBreak/>
        <w:t>Parking</w:t>
      </w:r>
      <w:r>
        <w:rPr>
          <w:rFonts w:asciiTheme="minorHAnsi" w:hAnsiTheme="minorHAnsi" w:cstheme="minorHAnsi"/>
          <w:b/>
          <w:bCs/>
          <w:color w:val="auto"/>
        </w:rPr>
        <w:t>:</w:t>
      </w:r>
      <w:r>
        <w:rPr>
          <w:rFonts w:asciiTheme="minorHAnsi" w:hAnsiTheme="minorHAnsi" w:cstheme="minorHAnsi"/>
          <w:color w:val="auto"/>
        </w:rPr>
        <w:t xml:space="preserve"> Przed budynkiem wyznaczone jest dedykowane miejsce parkingowe dla osób </w:t>
      </w:r>
      <w:r>
        <w:rPr>
          <w:rFonts w:asciiTheme="minorHAnsi" w:hAnsiTheme="minorHAnsi" w:cstheme="minorHAnsi"/>
          <w:color w:val="auto"/>
        </w:rPr>
        <w:br/>
        <w:t>z niepełnosprawnościami.</w:t>
      </w:r>
    </w:p>
    <w:p w14:paraId="0403DCA5" w14:textId="77777777" w:rsidR="00A55851" w:rsidRDefault="00000000">
      <w:pPr>
        <w:pStyle w:val="Akapitzlist"/>
        <w:numPr>
          <w:ilvl w:val="0"/>
          <w:numId w:val="10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Pies asystujący</w:t>
      </w:r>
      <w:r>
        <w:rPr>
          <w:rFonts w:asciiTheme="minorHAnsi" w:hAnsiTheme="minorHAnsi" w:cstheme="minorHAnsi"/>
          <w:b/>
          <w:bCs/>
          <w:color w:val="auto"/>
        </w:rPr>
        <w:t>:</w:t>
      </w:r>
      <w:r>
        <w:rPr>
          <w:rFonts w:asciiTheme="minorHAnsi" w:hAnsiTheme="minorHAnsi" w:cstheme="minorHAnsi"/>
          <w:color w:val="auto"/>
        </w:rPr>
        <w:t xml:space="preserve"> Na teren budynku można wejść z psem asystującym.</w:t>
      </w:r>
    </w:p>
    <w:p w14:paraId="23345BAB" w14:textId="77777777" w:rsidR="00A55851" w:rsidRDefault="00000000">
      <w:pPr>
        <w:pStyle w:val="Akapitzlist"/>
        <w:numPr>
          <w:ilvl w:val="3"/>
          <w:numId w:val="4"/>
        </w:numPr>
        <w:spacing w:line="276" w:lineRule="auto"/>
        <w:ind w:left="426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>Dostępność cyfrowa i informacyjno-promocyjna:</w:t>
      </w:r>
    </w:p>
    <w:p w14:paraId="2AAD6BAA" w14:textId="77777777" w:rsidR="00A55851" w:rsidRDefault="00000000">
      <w:pPr>
        <w:pStyle w:val="Akapitzlist"/>
        <w:numPr>
          <w:ilvl w:val="0"/>
          <w:numId w:val="2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Informacje o projekcie oraz dokumenty rekrutacyjne są publikowane na stronie Starostwa, która spełnia standardy WCAG 2.1 (m.in. wysoki kontrast, możliwość powiększania tekstu).</w:t>
      </w:r>
    </w:p>
    <w:p w14:paraId="5A08299B" w14:textId="77777777" w:rsidR="00A55851" w:rsidRDefault="00000000">
      <w:pPr>
        <w:pStyle w:val="Akapitzlist"/>
        <w:numPr>
          <w:ilvl w:val="0"/>
          <w:numId w:val="24"/>
        </w:num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Beneficjent zapewnia możliwość komunikacji z potencjalnymi uczestnikami za pomocą różnych kanałów: osobiście, telefonicznie, drogą elektroniczną oraz z wykorzystaniem tłumacza języka migowego online (wideo-rozmowa).</w:t>
      </w:r>
    </w:p>
    <w:p w14:paraId="0630F8C7" w14:textId="77777777" w:rsidR="00A55851" w:rsidRDefault="00000000">
      <w:pPr>
        <w:pStyle w:val="Akapitzlist"/>
        <w:numPr>
          <w:ilvl w:val="3"/>
          <w:numId w:val="4"/>
        </w:numPr>
        <w:tabs>
          <w:tab w:val="left" w:pos="3119"/>
        </w:tabs>
        <w:spacing w:line="276" w:lineRule="auto"/>
        <w:ind w:left="426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auto"/>
        </w:rPr>
        <w:t>Mechanizm Racjonalnych Usprawnień (MRU):</w:t>
      </w:r>
    </w:p>
    <w:p w14:paraId="1FC49920" w14:textId="77777777" w:rsidR="00A55851" w:rsidRDefault="00000000">
      <w:pPr>
        <w:pStyle w:val="Akapitzlist"/>
        <w:numPr>
          <w:ilvl w:val="1"/>
          <w:numId w:val="1"/>
        </w:numPr>
        <w:spacing w:line="276" w:lineRule="auto"/>
        <w:ind w:left="426" w:firstLine="0"/>
        <w:rPr>
          <w:rFonts w:ascii="Calibri" w:hAnsi="Calibri"/>
        </w:rPr>
      </w:pPr>
      <w:r>
        <w:rPr>
          <w:rFonts w:ascii="Calibri" w:hAnsi="Calibri" w:cstheme="minorHAnsi"/>
          <w:color w:val="auto"/>
        </w:rPr>
        <w:t>Każdy kandydat do projektu ma możliwość zgłoszenia specyficznych potrzeb wynikających z niepełnosprawności w formularzu rekrutacyjnym.</w:t>
      </w:r>
    </w:p>
    <w:p w14:paraId="54332841" w14:textId="77777777" w:rsidR="00A55851" w:rsidRDefault="00000000">
      <w:pPr>
        <w:pStyle w:val="Akapitzlist"/>
        <w:spacing w:line="276" w:lineRule="auto"/>
        <w:ind w:left="426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b) Beneficjent</w:t>
      </w:r>
      <w:r>
        <w:rPr>
          <w:rFonts w:ascii="Calibri" w:hAnsi="Calibri" w:cstheme="minorHAnsi"/>
          <w:color w:val="auto"/>
        </w:rPr>
        <w:t xml:space="preserve"> zobowiązuje się do podjęcia działań (w ramach limitu kosztów przewidzianych w projekcie), które umożliwią danej osobie udział w projekcie na równych zasadach </w:t>
      </w:r>
      <w:r>
        <w:rPr>
          <w:rFonts w:ascii="Calibri" w:hAnsi="Calibri" w:cstheme="minorHAnsi"/>
          <w:color w:val="auto"/>
        </w:rPr>
        <w:br/>
        <w:t>(np. zapewnienie pętli indukcyjnej, materiałów w druku powiększonym lub wsparcia asystenta).</w:t>
      </w:r>
    </w:p>
    <w:p w14:paraId="499C3854" w14:textId="77777777" w:rsidR="00A55851" w:rsidRDefault="00000000">
      <w:pPr>
        <w:pStyle w:val="Akapitzlist"/>
        <w:spacing w:after="57" w:line="276" w:lineRule="auto"/>
        <w:ind w:left="0"/>
        <w:contextualSpacing w:val="0"/>
        <w:rPr>
          <w:rFonts w:ascii="Calibri" w:hAnsi="Calibri"/>
          <w:color w:val="000000"/>
        </w:rPr>
      </w:pPr>
      <w:r>
        <w:rPr>
          <w:rFonts w:ascii="Calibri" w:hAnsi="Calibri"/>
          <w:b/>
          <w:color w:val="000000"/>
        </w:rPr>
        <w:t>§ 10</w:t>
      </w:r>
    </w:p>
    <w:p w14:paraId="0929CBE1" w14:textId="77777777" w:rsidR="00A55851" w:rsidRDefault="00000000">
      <w:pPr>
        <w:pStyle w:val="Akapitzlist"/>
        <w:spacing w:after="57" w:line="276" w:lineRule="auto"/>
        <w:ind w:left="0"/>
        <w:contextualSpacing w:val="0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Ochrona danych osobowych i poufność</w:t>
      </w:r>
    </w:p>
    <w:p w14:paraId="237F36A7" w14:textId="77777777" w:rsidR="00A55851" w:rsidRDefault="00000000">
      <w:pPr>
        <w:pStyle w:val="Tekstpodstawowy"/>
        <w:numPr>
          <w:ilvl w:val="0"/>
          <w:numId w:val="25"/>
        </w:numPr>
        <w:spacing w:line="276" w:lineRule="auto"/>
      </w:pPr>
      <w:r>
        <w:rPr>
          <w:rStyle w:val="Pogrubienie"/>
          <w:rFonts w:ascii="Calibri" w:hAnsi="Calibri"/>
          <w:b w:val="0"/>
          <w:bCs w:val="0"/>
          <w:color w:val="000000"/>
        </w:rPr>
        <w:t>Beneficjent jest administratorem danych osobowych</w:t>
      </w:r>
      <w:r>
        <w:rPr>
          <w:rFonts w:ascii="Calibri" w:hAnsi="Calibri"/>
          <w:color w:val="000000"/>
        </w:rPr>
        <w:t>,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zwanego dalej „RODO”, w zakresie danych osobowych przetwarzanych w związku z realizacją zadań wynikających z Projektu.</w:t>
      </w:r>
    </w:p>
    <w:p w14:paraId="62607C2F" w14:textId="77777777" w:rsidR="00A55851" w:rsidRDefault="00000000">
      <w:pPr>
        <w:pStyle w:val="Tekstpodstawowy"/>
        <w:numPr>
          <w:ilvl w:val="0"/>
          <w:numId w:val="25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Beneficjent, przetwarzając dane osobowe na potrzeby realizacji Projektu, zapewnia ich przetwarzanie zgodnie z przepisami dotyczącymi ochrony danych osobowych, w tym </w:t>
      </w:r>
      <w:r>
        <w:rPr>
          <w:rFonts w:ascii="Calibri" w:hAnsi="Calibri"/>
          <w:color w:val="000000"/>
        </w:rPr>
        <w:br/>
        <w:t>z zasadami określonymi w RODO.</w:t>
      </w:r>
    </w:p>
    <w:p w14:paraId="2A88F6E9" w14:textId="77777777" w:rsidR="00A55851" w:rsidRDefault="00000000">
      <w:pPr>
        <w:pStyle w:val="Tekstpodstawowy"/>
        <w:numPr>
          <w:ilvl w:val="0"/>
          <w:numId w:val="25"/>
        </w:numPr>
        <w:spacing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Beneficjent realizuje obowiązek informacyjny, o którym mowa w art. 13 i 14 RODO, wobec osób, których dane osobowe są przetwarzane w związku z realizacją Projektu, poprzez przekazanie im informacji dotyczącej przetwarzania danych osobowych.</w:t>
      </w:r>
    </w:p>
    <w:p w14:paraId="63750855" w14:textId="77777777" w:rsidR="00A55851" w:rsidRDefault="00000000">
      <w:pPr>
        <w:pStyle w:val="Tekstpodstawowy"/>
        <w:numPr>
          <w:ilvl w:val="0"/>
          <w:numId w:val="25"/>
        </w:numPr>
        <w:spacing w:line="276" w:lineRule="auto"/>
      </w:pPr>
      <w:r>
        <w:rPr>
          <w:rFonts w:ascii="Calibri" w:hAnsi="Calibri"/>
          <w:color w:val="000000"/>
        </w:rPr>
        <w:t xml:space="preserve"> </w:t>
      </w:r>
      <w:r>
        <w:rPr>
          <w:rStyle w:val="Pogrubienie"/>
          <w:rFonts w:ascii="Calibri" w:hAnsi="Calibri" w:cstheme="minorHAnsi"/>
          <w:b w:val="0"/>
          <w:bCs w:val="0"/>
          <w:color w:val="000000"/>
        </w:rPr>
        <w:t>Kandydat/Kandydatka / Uczestnik/Uczestniczka Projektu</w:t>
      </w:r>
      <w:r>
        <w:rPr>
          <w:rFonts w:ascii="Calibri" w:hAnsi="Calibri" w:cstheme="minorHAnsi"/>
          <w:color w:val="000000"/>
        </w:rPr>
        <w:t xml:space="preserve"> </w:t>
      </w:r>
      <w:r>
        <w:rPr>
          <w:rFonts w:ascii="Calibri" w:hAnsi="Calibri"/>
          <w:color w:val="000000"/>
        </w:rPr>
        <w:t>zobowiązany jest do przekazania danych oraz złożenia dokumentów wymaganych w związku z przeprowadzeniem rekrutacji i realizacją Projektu.</w:t>
      </w:r>
    </w:p>
    <w:p w14:paraId="1BCD8DDB" w14:textId="77777777" w:rsidR="00A55851" w:rsidRDefault="00000000">
      <w:pPr>
        <w:pStyle w:val="Tekstpodstawowy"/>
        <w:numPr>
          <w:ilvl w:val="0"/>
          <w:numId w:val="25"/>
        </w:numPr>
        <w:spacing w:line="276" w:lineRule="auto"/>
      </w:pPr>
      <w:r>
        <w:rPr>
          <w:rFonts w:ascii="Calibri" w:hAnsi="Calibri"/>
          <w:color w:val="000000"/>
        </w:rPr>
        <w:t xml:space="preserve">Kandydat/-ka zobowiązany jest do wypełnienia </w:t>
      </w:r>
      <w:r>
        <w:rPr>
          <w:rStyle w:val="Pogrubienie"/>
          <w:rFonts w:ascii="Calibri" w:hAnsi="Calibri"/>
          <w:b w:val="0"/>
          <w:bCs w:val="0"/>
          <w:color w:val="000000"/>
        </w:rPr>
        <w:t>Formularza rekrutacyjnego wraz załącznikami</w:t>
      </w:r>
      <w:r>
        <w:rPr>
          <w:rFonts w:ascii="Calibri" w:hAnsi="Calibri"/>
          <w:color w:val="000000"/>
        </w:rPr>
        <w:t xml:space="preserve"> oraz złożenia wymaganych dokumentów rekrutacyjnych, niezbędnych do przeprowadzenia rekrutacji i oceny spełnienia kryteriów udziału w Projekcie. Po zakwalifikowaniu do udziału w Projekcie dokumentacja rekrutacyjna stanowi część dokumentacji dotyczącej uczestnictwa w Projekcie.</w:t>
      </w:r>
      <w:r>
        <w:rPr>
          <w:rFonts w:ascii="Calibri" w:hAnsi="Calibri"/>
          <w:color w:val="55308D"/>
        </w:rPr>
        <w:t xml:space="preserve"> </w:t>
      </w:r>
    </w:p>
    <w:p w14:paraId="37C7D065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 w:cstheme="minorHAnsi"/>
          <w:b/>
          <w:bCs/>
          <w:color w:val="000000" w:themeColor="text1"/>
        </w:rPr>
        <w:lastRenderedPageBreak/>
        <w:t>§ 11</w:t>
      </w:r>
    </w:p>
    <w:p w14:paraId="07927143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180FBE28" w14:textId="77777777" w:rsidR="00A55851" w:rsidRDefault="00000000">
      <w:pPr>
        <w:pStyle w:val="Akapitzlist"/>
        <w:numPr>
          <w:ilvl w:val="3"/>
          <w:numId w:val="12"/>
        </w:numPr>
        <w:spacing w:line="276" w:lineRule="auto"/>
        <w:ind w:left="426" w:hanging="284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Regulamin</w:t>
      </w:r>
      <w:r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  <w:color w:val="000000"/>
        </w:rPr>
        <w:t>wchodzi w życie z dniem 25.08.2026 r. i obowiązuje do dnia zakończenia projektu.</w:t>
      </w:r>
    </w:p>
    <w:p w14:paraId="2EFEBB74" w14:textId="77777777" w:rsidR="00A55851" w:rsidRDefault="00000000">
      <w:pPr>
        <w:pStyle w:val="Akapitzlist"/>
        <w:numPr>
          <w:ilvl w:val="3"/>
          <w:numId w:val="12"/>
        </w:numPr>
        <w:spacing w:line="276" w:lineRule="auto"/>
        <w:ind w:left="426" w:hanging="284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Beneficjent</w:t>
      </w:r>
      <w:r>
        <w:rPr>
          <w:rFonts w:asciiTheme="minorHAnsi" w:hAnsiTheme="minorHAnsi" w:cstheme="minorHAnsi"/>
          <w:color w:val="000000" w:themeColor="text1"/>
        </w:rPr>
        <w:t xml:space="preserve"> zastrzega sobie prawo do zmiany Regulaminu.</w:t>
      </w:r>
    </w:p>
    <w:p w14:paraId="7D6A3072" w14:textId="77777777" w:rsidR="00A55851" w:rsidRDefault="00000000">
      <w:pPr>
        <w:pStyle w:val="Akapitzlist"/>
        <w:numPr>
          <w:ilvl w:val="3"/>
          <w:numId w:val="12"/>
        </w:numPr>
        <w:spacing w:after="0" w:line="276" w:lineRule="auto"/>
        <w:ind w:left="426" w:hanging="284"/>
        <w:rPr>
          <w:rFonts w:ascii="Calibri" w:hAnsi="Calibri"/>
        </w:rPr>
      </w:pPr>
      <w:r>
        <w:rPr>
          <w:rFonts w:asciiTheme="minorHAnsi" w:hAnsiTheme="minorHAnsi" w:cstheme="minorHAnsi"/>
          <w:color w:val="auto"/>
        </w:rPr>
        <w:t>Sprawy</w:t>
      </w:r>
      <w:r>
        <w:rPr>
          <w:rFonts w:asciiTheme="minorHAnsi" w:hAnsiTheme="minorHAnsi" w:cstheme="minorHAnsi"/>
          <w:color w:val="000000" w:themeColor="text1"/>
        </w:rPr>
        <w:t xml:space="preserve"> nieuregulowane w niniejszym Regulaminie rozstrzygane są przez Beneficjenta.</w:t>
      </w:r>
    </w:p>
    <w:p w14:paraId="6DD1876A" w14:textId="77777777" w:rsidR="00A55851" w:rsidRDefault="00000000">
      <w:pPr>
        <w:pStyle w:val="Akapitzlist"/>
        <w:numPr>
          <w:ilvl w:val="3"/>
          <w:numId w:val="12"/>
        </w:numPr>
        <w:spacing w:after="0" w:line="276" w:lineRule="auto"/>
        <w:ind w:left="426" w:hanging="284"/>
        <w:rPr>
          <w:rFonts w:ascii="Calibri" w:hAnsi="Calibri"/>
        </w:rPr>
      </w:pPr>
      <w:r>
        <w:rPr>
          <w:rFonts w:asciiTheme="minorHAnsi" w:hAnsiTheme="minorHAnsi" w:cstheme="minorHAnsi"/>
          <w:color w:val="000000" w:themeColor="text1"/>
        </w:rPr>
        <w:t>UP pisemnie potwierdza zapoznanie się z Regulaminem Projektu, poprzez złożenie oświadczenia.</w:t>
      </w:r>
    </w:p>
    <w:p w14:paraId="1A44CD0B" w14:textId="77777777" w:rsidR="00A55851" w:rsidRDefault="00000000">
      <w:pPr>
        <w:pStyle w:val="Akapitzlist"/>
        <w:numPr>
          <w:ilvl w:val="3"/>
          <w:numId w:val="12"/>
        </w:numPr>
        <w:spacing w:after="0" w:line="276" w:lineRule="auto"/>
        <w:ind w:left="426" w:hanging="284"/>
      </w:pPr>
      <w:r>
        <w:rPr>
          <w:rFonts w:asciiTheme="minorHAnsi" w:hAnsiTheme="minorHAnsi" w:cstheme="minorHAnsi"/>
          <w:color w:val="auto"/>
        </w:rPr>
        <w:t>Regulamin</w:t>
      </w:r>
      <w:r>
        <w:rPr>
          <w:rFonts w:asciiTheme="minorHAnsi" w:hAnsiTheme="minorHAnsi" w:cstheme="minorHAnsi"/>
          <w:color w:val="000000" w:themeColor="text1"/>
        </w:rPr>
        <w:t xml:space="preserve"> jest dostępny w Biurze Projektu oraz na stronie internetowej </w:t>
      </w:r>
      <w:hyperlink r:id="rId8">
        <w:r w:rsidR="00A55851">
          <w:rPr>
            <w:rStyle w:val="Hipercze"/>
            <w:rFonts w:asciiTheme="minorHAnsi" w:hAnsiTheme="minorHAnsi" w:cstheme="minorHAnsi"/>
          </w:rPr>
          <w:t>https://powiatkrasnicki.pl/</w:t>
        </w:r>
      </w:hyperlink>
      <w:r>
        <w:rPr>
          <w:rFonts w:asciiTheme="minorHAnsi" w:hAnsiTheme="minorHAnsi" w:cstheme="minorHAnsi"/>
          <w:color w:val="000000" w:themeColor="text1"/>
        </w:rPr>
        <w:t xml:space="preserve"> w zakładce Powiat Kraśnicki / Co robimy / </w:t>
      </w:r>
      <w:r>
        <w:rPr>
          <w:rFonts w:asciiTheme="minorHAnsi" w:hAnsiTheme="minorHAnsi" w:cstheme="minorHAnsi"/>
          <w:color w:val="000000"/>
        </w:rPr>
        <w:t>Projekty unijne.</w:t>
      </w:r>
    </w:p>
    <w:p w14:paraId="5C7AE940" w14:textId="77777777" w:rsidR="00A55851" w:rsidRDefault="00000000">
      <w:pPr>
        <w:pStyle w:val="Akapitzlist"/>
        <w:numPr>
          <w:ilvl w:val="3"/>
          <w:numId w:val="12"/>
        </w:numPr>
        <w:spacing w:after="0" w:line="276" w:lineRule="auto"/>
        <w:ind w:left="426" w:hanging="284"/>
      </w:pPr>
      <w:r>
        <w:rPr>
          <w:rFonts w:asciiTheme="minorHAnsi" w:hAnsiTheme="minorHAnsi" w:cstheme="minorHAnsi"/>
          <w:color w:val="auto"/>
        </w:rPr>
        <w:t>Jakiekolwiek</w:t>
      </w:r>
      <w:r>
        <w:rPr>
          <w:rFonts w:asciiTheme="minorHAnsi" w:hAnsiTheme="minorHAnsi" w:cstheme="minorHAnsi"/>
          <w:color w:val="000000" w:themeColor="text1"/>
        </w:rPr>
        <w:t xml:space="preserve"> pytania na temat projektu należy kierować na adres mailowy</w:t>
      </w:r>
      <w:r>
        <w:rPr>
          <w:rFonts w:asciiTheme="minorHAnsi" w:hAnsiTheme="minorHAnsi" w:cstheme="minorHAnsi"/>
          <w:i/>
          <w:iCs/>
          <w:color w:val="000000" w:themeColor="text1"/>
        </w:rPr>
        <w:t xml:space="preserve">: </w:t>
      </w:r>
      <w:hyperlink r:id="rId9">
        <w:r w:rsidR="00A55851">
          <w:rPr>
            <w:rStyle w:val="Hipercze"/>
            <w:rFonts w:asciiTheme="minorHAnsi" w:hAnsiTheme="minorHAnsi" w:cstheme="minorHAnsi"/>
            <w:i/>
            <w:iCs/>
            <w:color w:val="000000" w:themeColor="text1"/>
          </w:rPr>
          <w:t>itokarzewska@powiatkrasnicki.pl</w:t>
        </w:r>
      </w:hyperlink>
      <w:r>
        <w:rPr>
          <w:rFonts w:asciiTheme="minorHAnsi" w:hAnsiTheme="minorHAnsi" w:cstheme="minorHAnsi"/>
          <w:i/>
          <w:iCs/>
          <w:color w:val="000000" w:themeColor="text1"/>
        </w:rPr>
        <w:t xml:space="preserve"> lub </w:t>
      </w:r>
      <w:hyperlink r:id="rId10">
        <w:r w:rsidR="00A55851">
          <w:rPr>
            <w:rStyle w:val="Hipercze"/>
            <w:rFonts w:asciiTheme="minorHAnsi" w:hAnsiTheme="minorHAnsi" w:cstheme="minorHAnsi"/>
            <w:i/>
            <w:iCs/>
            <w:color w:val="000000" w:themeColor="text1"/>
          </w:rPr>
          <w:t>zdrowie@powiatkrasnicki.pl</w:t>
        </w:r>
      </w:hyperlink>
      <w:r>
        <w:rPr>
          <w:rFonts w:asciiTheme="minorHAnsi" w:hAnsiTheme="minorHAnsi" w:cstheme="minorHAnsi"/>
          <w:i/>
          <w:iCs/>
          <w:color w:val="000000" w:themeColor="text1"/>
        </w:rPr>
        <w:t xml:space="preserve">. </w:t>
      </w:r>
    </w:p>
    <w:p w14:paraId="72531650" w14:textId="77777777" w:rsidR="00A55851" w:rsidRDefault="00A55851">
      <w:pPr>
        <w:spacing w:line="276" w:lineRule="auto"/>
        <w:rPr>
          <w:rFonts w:ascii="Calibri" w:hAnsi="Calibri"/>
        </w:rPr>
      </w:pPr>
    </w:p>
    <w:p w14:paraId="788BE1A3" w14:textId="77777777" w:rsidR="00A55851" w:rsidRDefault="00A55851">
      <w:pPr>
        <w:spacing w:line="276" w:lineRule="auto"/>
        <w:rPr>
          <w:rFonts w:ascii="Calibri" w:hAnsi="Calibri"/>
        </w:rPr>
      </w:pPr>
    </w:p>
    <w:p w14:paraId="295C1DAE" w14:textId="77777777" w:rsidR="00A55851" w:rsidRDefault="00A55851">
      <w:pPr>
        <w:spacing w:line="276" w:lineRule="auto"/>
        <w:rPr>
          <w:rFonts w:ascii="Calibri" w:hAnsi="Calibri"/>
        </w:rPr>
      </w:pPr>
    </w:p>
    <w:p w14:paraId="4DEB729A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</w:rPr>
        <w:t>Załącznik:</w:t>
      </w:r>
    </w:p>
    <w:p w14:paraId="5C986858" w14:textId="77777777" w:rsidR="00A55851" w:rsidRDefault="00000000">
      <w:pPr>
        <w:spacing w:line="276" w:lineRule="auto"/>
        <w:rPr>
          <w:rFonts w:ascii="Calibri" w:hAnsi="Calibri"/>
        </w:rPr>
      </w:pPr>
      <w:r>
        <w:rPr>
          <w:rFonts w:ascii="Calibri" w:hAnsi="Calibri"/>
          <w:b/>
          <w:bCs/>
        </w:rPr>
        <w:t>Załącznik</w:t>
      </w:r>
      <w:r>
        <w:rPr>
          <w:rFonts w:ascii="Calibri" w:hAnsi="Calibri"/>
        </w:rPr>
        <w:t xml:space="preserve">- Formularz rekrutacyjny Kandydata/Uczestnika Projektu </w:t>
      </w:r>
      <w:r>
        <w:rPr>
          <w:rFonts w:ascii="Calibri" w:hAnsi="Calibri"/>
          <w:color w:val="000000"/>
        </w:rPr>
        <w:t>wraz z załącznikami</w:t>
      </w:r>
    </w:p>
    <w:p w14:paraId="5DE7CF1C" w14:textId="77777777" w:rsidR="00A55851" w:rsidRDefault="00A55851">
      <w:pPr>
        <w:spacing w:line="276" w:lineRule="auto"/>
        <w:rPr>
          <w:rFonts w:ascii="Calibri" w:hAnsi="Calibri"/>
        </w:rPr>
      </w:pPr>
    </w:p>
    <w:sectPr w:rsidR="00A558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991" w:bottom="851" w:left="1418" w:header="709" w:footer="12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E114" w14:textId="77777777" w:rsidR="00107A1A" w:rsidRDefault="00107A1A">
      <w:r>
        <w:separator/>
      </w:r>
    </w:p>
  </w:endnote>
  <w:endnote w:type="continuationSeparator" w:id="0">
    <w:p w14:paraId="6938E972" w14:textId="77777777" w:rsidR="00107A1A" w:rsidRDefault="0010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F305" w14:textId="77777777" w:rsidR="00A55851" w:rsidRDefault="00A558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8BCF7" w14:textId="77777777" w:rsidR="00A55851" w:rsidRDefault="00000000">
    <w:pPr>
      <w:pStyle w:val="Stopka"/>
      <w:jc w:val="right"/>
    </w:pPr>
    <w:r>
      <w:rPr>
        <w:rFonts w:ascii="Calibri Light" w:hAnsi="Calibri Light" w:cs="Calibri Light"/>
        <w:sz w:val="22"/>
        <w:szCs w:val="22"/>
      </w:rPr>
      <w:fldChar w:fldCharType="begin"/>
    </w:r>
    <w:r>
      <w:rPr>
        <w:rFonts w:ascii="Calibri Light" w:hAnsi="Calibri Light" w:cs="Calibri Light"/>
        <w:sz w:val="22"/>
        <w:szCs w:val="22"/>
      </w:rPr>
      <w:instrText xml:space="preserve"> PAGE </w:instrText>
    </w:r>
    <w:r>
      <w:rPr>
        <w:rFonts w:ascii="Calibri Light" w:hAnsi="Calibri Light" w:cs="Calibri Light"/>
        <w:sz w:val="22"/>
        <w:szCs w:val="22"/>
      </w:rPr>
      <w:fldChar w:fldCharType="separate"/>
    </w:r>
    <w:r>
      <w:rPr>
        <w:rFonts w:ascii="Calibri Light" w:hAnsi="Calibri Light" w:cs="Calibri Light"/>
        <w:sz w:val="22"/>
        <w:szCs w:val="22"/>
      </w:rPr>
      <w:t>11</w:t>
    </w:r>
    <w:r>
      <w:rPr>
        <w:rFonts w:ascii="Calibri Light" w:hAnsi="Calibri Light" w:cs="Calibri Light"/>
        <w:sz w:val="22"/>
        <w:szCs w:val="22"/>
      </w:rPr>
      <w:fldChar w:fldCharType="end"/>
    </w:r>
  </w:p>
  <w:p w14:paraId="40862E5D" w14:textId="77777777" w:rsidR="00A55851" w:rsidRDefault="00A558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B475" w14:textId="77777777" w:rsidR="00A55851" w:rsidRDefault="00000000">
    <w:pPr>
      <w:pStyle w:val="Stopka"/>
      <w:jc w:val="right"/>
    </w:pPr>
    <w:r>
      <w:rPr>
        <w:rFonts w:ascii="Calibri Light" w:hAnsi="Calibri Light" w:cs="Calibri Light"/>
        <w:sz w:val="22"/>
        <w:szCs w:val="22"/>
      </w:rPr>
      <w:fldChar w:fldCharType="begin"/>
    </w:r>
    <w:r>
      <w:rPr>
        <w:rFonts w:ascii="Calibri Light" w:hAnsi="Calibri Light" w:cs="Calibri Light"/>
        <w:sz w:val="22"/>
        <w:szCs w:val="22"/>
      </w:rPr>
      <w:instrText xml:space="preserve"> PAGE </w:instrText>
    </w:r>
    <w:r>
      <w:rPr>
        <w:rFonts w:ascii="Calibri Light" w:hAnsi="Calibri Light" w:cs="Calibri Light"/>
        <w:sz w:val="22"/>
        <w:szCs w:val="22"/>
      </w:rPr>
      <w:fldChar w:fldCharType="separate"/>
    </w:r>
    <w:r>
      <w:rPr>
        <w:rFonts w:ascii="Calibri Light" w:hAnsi="Calibri Light" w:cs="Calibri Light"/>
        <w:sz w:val="22"/>
        <w:szCs w:val="22"/>
      </w:rPr>
      <w:t>11</w:t>
    </w:r>
    <w:r>
      <w:rPr>
        <w:rFonts w:ascii="Calibri Light" w:hAnsi="Calibri Light" w:cs="Calibri Light"/>
        <w:sz w:val="22"/>
        <w:szCs w:val="22"/>
      </w:rPr>
      <w:fldChar w:fldCharType="end"/>
    </w:r>
  </w:p>
  <w:p w14:paraId="7B2DACF0" w14:textId="77777777" w:rsidR="00A55851" w:rsidRDefault="00A558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3B547" w14:textId="77777777" w:rsidR="00107A1A" w:rsidRDefault="00107A1A">
      <w:r>
        <w:separator/>
      </w:r>
    </w:p>
  </w:footnote>
  <w:footnote w:type="continuationSeparator" w:id="0">
    <w:p w14:paraId="406BB549" w14:textId="77777777" w:rsidR="00107A1A" w:rsidRDefault="00107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946D" w14:textId="77777777" w:rsidR="00A55851" w:rsidRDefault="00A558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BC01" w14:textId="77777777" w:rsidR="00A55851" w:rsidRDefault="00000000">
    <w:pPr>
      <w:pStyle w:val="Nagwek"/>
    </w:pPr>
    <w:r>
      <w:rPr>
        <w:noProof/>
      </w:rPr>
      <w:drawing>
        <wp:inline distT="0" distB="0" distL="0" distR="0" wp14:anchorId="3D838674" wp14:editId="79C9DC57">
          <wp:extent cx="5759450" cy="8077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47381" w14:textId="77777777" w:rsidR="00A55851" w:rsidRDefault="00000000">
    <w:pPr>
      <w:pStyle w:val="Nagwek"/>
    </w:pPr>
    <w:r>
      <w:rPr>
        <w:noProof/>
      </w:rPr>
      <w:drawing>
        <wp:inline distT="0" distB="0" distL="0" distR="0" wp14:anchorId="5016EB64" wp14:editId="1A5149DA">
          <wp:extent cx="5759450" cy="80772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A4F"/>
    <w:multiLevelType w:val="multilevel"/>
    <w:tmpl w:val="F3AA77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402419"/>
    <w:multiLevelType w:val="multilevel"/>
    <w:tmpl w:val="128006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8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color w:val="00000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B04AF4"/>
    <w:multiLevelType w:val="multilevel"/>
    <w:tmpl w:val="50C4F55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2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11896FC6"/>
    <w:multiLevelType w:val="multilevel"/>
    <w:tmpl w:val="A5CE5EF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1AF728CF"/>
    <w:multiLevelType w:val="multilevel"/>
    <w:tmpl w:val="88909C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B181E60"/>
    <w:multiLevelType w:val="multilevel"/>
    <w:tmpl w:val="F1A2785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BD03156"/>
    <w:multiLevelType w:val="multilevel"/>
    <w:tmpl w:val="B4441B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01864BB"/>
    <w:multiLevelType w:val="multilevel"/>
    <w:tmpl w:val="6E1E0A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3B74EE5"/>
    <w:multiLevelType w:val="multilevel"/>
    <w:tmpl w:val="FCBA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0987F15"/>
    <w:multiLevelType w:val="multilevel"/>
    <w:tmpl w:val="4DE8174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31385F26"/>
    <w:multiLevelType w:val="multilevel"/>
    <w:tmpl w:val="03F66BF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Theme="minorHAnsi" w:eastAsia="Times New Roman" w:hAnsiTheme="minorHAnsi" w:cs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332D7DB3"/>
    <w:multiLevelType w:val="multilevel"/>
    <w:tmpl w:val="1908CC1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3C0721AD"/>
    <w:multiLevelType w:val="multilevel"/>
    <w:tmpl w:val="55866C6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cstheme="minorHAnsi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02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00000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2B6CC3"/>
    <w:multiLevelType w:val="multilevel"/>
    <w:tmpl w:val="7BAAA18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410A5C76"/>
    <w:multiLevelType w:val="multilevel"/>
    <w:tmpl w:val="C798AC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3444592"/>
    <w:multiLevelType w:val="multilevel"/>
    <w:tmpl w:val="4CCA3854"/>
    <w:lvl w:ilvl="0">
      <w:start w:val="1"/>
      <w:numFmt w:val="decimal"/>
      <w:lvlText w:val="%1."/>
      <w:lvlJc w:val="left"/>
      <w:pPr>
        <w:tabs>
          <w:tab w:val="num" w:pos="0"/>
        </w:tabs>
        <w:ind w:left="-291" w:hanging="284"/>
      </w:pPr>
    </w:lvl>
    <w:lvl w:ilvl="1">
      <w:start w:val="1"/>
      <w:numFmt w:val="lowerLetter"/>
      <w:lvlText w:val="%2)"/>
      <w:lvlJc w:val="left"/>
      <w:pPr>
        <w:tabs>
          <w:tab w:val="num" w:pos="789"/>
        </w:tabs>
        <w:ind w:left="789" w:hanging="284"/>
      </w:pPr>
      <w:rPr>
        <w:rFonts w:asciiTheme="minorHAnsi" w:eastAsia="Times New Roman" w:hAnsiTheme="minorHAnsi" w:cstheme="minorHAnsi"/>
        <w:b w:val="0"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1585"/>
        </w:tabs>
        <w:ind w:left="1585" w:hanging="180"/>
      </w:pPr>
    </w:lvl>
    <w:lvl w:ilvl="3">
      <w:start w:val="1"/>
      <w:numFmt w:val="decimal"/>
      <w:lvlText w:val="%4."/>
      <w:lvlJc w:val="left"/>
      <w:pPr>
        <w:tabs>
          <w:tab w:val="num" w:pos="2305"/>
        </w:tabs>
        <w:ind w:left="2305" w:hanging="360"/>
      </w:pPr>
    </w:lvl>
    <w:lvl w:ilvl="4">
      <w:start w:val="1"/>
      <w:numFmt w:val="lowerLetter"/>
      <w:lvlText w:val="%5."/>
      <w:lvlJc w:val="left"/>
      <w:pPr>
        <w:tabs>
          <w:tab w:val="num" w:pos="3025"/>
        </w:tabs>
        <w:ind w:left="3025" w:hanging="360"/>
      </w:pPr>
    </w:lvl>
    <w:lvl w:ilvl="5">
      <w:start w:val="1"/>
      <w:numFmt w:val="lowerRoman"/>
      <w:lvlText w:val="%6."/>
      <w:lvlJc w:val="right"/>
      <w:pPr>
        <w:tabs>
          <w:tab w:val="num" w:pos="3745"/>
        </w:tabs>
        <w:ind w:left="3745" w:hanging="180"/>
      </w:pPr>
    </w:lvl>
    <w:lvl w:ilvl="6">
      <w:start w:val="1"/>
      <w:numFmt w:val="decimal"/>
      <w:lvlText w:val="%7."/>
      <w:lvlJc w:val="left"/>
      <w:pPr>
        <w:tabs>
          <w:tab w:val="num" w:pos="4465"/>
        </w:tabs>
        <w:ind w:left="4465" w:hanging="360"/>
      </w:pPr>
    </w:lvl>
    <w:lvl w:ilvl="7">
      <w:start w:val="1"/>
      <w:numFmt w:val="lowerLetter"/>
      <w:lvlText w:val="%8."/>
      <w:lvlJc w:val="left"/>
      <w:pPr>
        <w:tabs>
          <w:tab w:val="num" w:pos="5185"/>
        </w:tabs>
        <w:ind w:left="5185" w:hanging="360"/>
      </w:pPr>
    </w:lvl>
    <w:lvl w:ilvl="8">
      <w:start w:val="1"/>
      <w:numFmt w:val="lowerRoman"/>
      <w:lvlText w:val="%9."/>
      <w:lvlJc w:val="right"/>
      <w:pPr>
        <w:tabs>
          <w:tab w:val="num" w:pos="5905"/>
        </w:tabs>
        <w:ind w:left="5905" w:hanging="180"/>
      </w:pPr>
    </w:lvl>
  </w:abstractNum>
  <w:abstractNum w:abstractNumId="16" w15:restartNumberingAfterBreak="0">
    <w:nsid w:val="47890C77"/>
    <w:multiLevelType w:val="multilevel"/>
    <w:tmpl w:val="E1F0692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7" w15:restartNumberingAfterBreak="0">
    <w:nsid w:val="4B0C5A17"/>
    <w:multiLevelType w:val="multilevel"/>
    <w:tmpl w:val="BFCC769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4D847684"/>
    <w:multiLevelType w:val="multilevel"/>
    <w:tmpl w:val="F7506C4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55E8672C"/>
    <w:multiLevelType w:val="multilevel"/>
    <w:tmpl w:val="A82891C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0" w15:restartNumberingAfterBreak="0">
    <w:nsid w:val="5682108F"/>
    <w:multiLevelType w:val="multilevel"/>
    <w:tmpl w:val="06AAF0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" w15:restartNumberingAfterBreak="0">
    <w:nsid w:val="5B662D90"/>
    <w:multiLevelType w:val="multilevel"/>
    <w:tmpl w:val="48C2CD3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eastAsia="Times New Roman"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2" w15:restartNumberingAfterBreak="0">
    <w:nsid w:val="5BD24EC8"/>
    <w:multiLevelType w:val="multilevel"/>
    <w:tmpl w:val="0428B1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4682773"/>
    <w:multiLevelType w:val="multilevel"/>
    <w:tmpl w:val="5CEC5C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5C04EA5"/>
    <w:multiLevelType w:val="multilevel"/>
    <w:tmpl w:val="868C0C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D9420AC"/>
    <w:multiLevelType w:val="multilevel"/>
    <w:tmpl w:val="4D529B9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Theme="minorHAnsi" w:hAnsiTheme="minorHAnsi" w:cstheme="minorHAnsi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84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4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b w:val="0"/>
        <w:bCs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0" w:hanging="360"/>
      </w:pPr>
    </w:lvl>
  </w:abstractNum>
  <w:abstractNum w:abstractNumId="26" w15:restartNumberingAfterBreak="0">
    <w:nsid w:val="77A66F9F"/>
    <w:multiLevelType w:val="multilevel"/>
    <w:tmpl w:val="0A72FFD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Theme="minorHAnsi" w:hAnsiTheme="minorHAnsi" w:cstheme="minorHAnsi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84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4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b w:val="0"/>
        <w:bCs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0" w:hanging="360"/>
      </w:pPr>
    </w:lvl>
  </w:abstractNum>
  <w:abstractNum w:abstractNumId="27" w15:restartNumberingAfterBreak="0">
    <w:nsid w:val="782F76DA"/>
    <w:multiLevelType w:val="multilevel"/>
    <w:tmpl w:val="B2DEA67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90535873">
    <w:abstractNumId w:val="12"/>
  </w:num>
  <w:num w:numId="2" w16cid:durableId="267276769">
    <w:abstractNumId w:val="15"/>
  </w:num>
  <w:num w:numId="3" w16cid:durableId="379283584">
    <w:abstractNumId w:val="0"/>
  </w:num>
  <w:num w:numId="4" w16cid:durableId="244191802">
    <w:abstractNumId w:val="5"/>
  </w:num>
  <w:num w:numId="5" w16cid:durableId="1425347847">
    <w:abstractNumId w:val="1"/>
  </w:num>
  <w:num w:numId="6" w16cid:durableId="1533151205">
    <w:abstractNumId w:val="3"/>
  </w:num>
  <w:num w:numId="7" w16cid:durableId="981470043">
    <w:abstractNumId w:val="20"/>
  </w:num>
  <w:num w:numId="8" w16cid:durableId="718280070">
    <w:abstractNumId w:val="10"/>
  </w:num>
  <w:num w:numId="9" w16cid:durableId="105540038">
    <w:abstractNumId w:val="26"/>
  </w:num>
  <w:num w:numId="10" w16cid:durableId="1081290749">
    <w:abstractNumId w:val="22"/>
  </w:num>
  <w:num w:numId="11" w16cid:durableId="717365721">
    <w:abstractNumId w:val="24"/>
  </w:num>
  <w:num w:numId="12" w16cid:durableId="410783461">
    <w:abstractNumId w:val="27"/>
  </w:num>
  <w:num w:numId="13" w16cid:durableId="1968269350">
    <w:abstractNumId w:val="6"/>
  </w:num>
  <w:num w:numId="14" w16cid:durableId="16740728">
    <w:abstractNumId w:val="17"/>
  </w:num>
  <w:num w:numId="15" w16cid:durableId="2137141326">
    <w:abstractNumId w:val="21"/>
  </w:num>
  <w:num w:numId="16" w16cid:durableId="1436561961">
    <w:abstractNumId w:val="11"/>
  </w:num>
  <w:num w:numId="17" w16cid:durableId="1240140528">
    <w:abstractNumId w:val="19"/>
  </w:num>
  <w:num w:numId="18" w16cid:durableId="2116555029">
    <w:abstractNumId w:val="2"/>
  </w:num>
  <w:num w:numId="19" w16cid:durableId="1434209578">
    <w:abstractNumId w:val="16"/>
  </w:num>
  <w:num w:numId="20" w16cid:durableId="1030647388">
    <w:abstractNumId w:val="13"/>
  </w:num>
  <w:num w:numId="21" w16cid:durableId="1483237631">
    <w:abstractNumId w:val="9"/>
  </w:num>
  <w:num w:numId="22" w16cid:durableId="1225604349">
    <w:abstractNumId w:val="25"/>
  </w:num>
  <w:num w:numId="23" w16cid:durableId="853150123">
    <w:abstractNumId w:val="18"/>
  </w:num>
  <w:num w:numId="24" w16cid:durableId="2001351874">
    <w:abstractNumId w:val="23"/>
  </w:num>
  <w:num w:numId="25" w16cid:durableId="1025404677">
    <w:abstractNumId w:val="8"/>
  </w:num>
  <w:num w:numId="26" w16cid:durableId="680932984">
    <w:abstractNumId w:val="4"/>
  </w:num>
  <w:num w:numId="27" w16cid:durableId="1607619812">
    <w:abstractNumId w:val="7"/>
  </w:num>
  <w:num w:numId="28" w16cid:durableId="656187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51"/>
    <w:rsid w:val="00107A1A"/>
    <w:rsid w:val="00313A76"/>
    <w:rsid w:val="00353CF6"/>
    <w:rsid w:val="004D6293"/>
    <w:rsid w:val="008758D6"/>
    <w:rsid w:val="00A55851"/>
    <w:rsid w:val="00B7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73475"/>
  <w15:docId w15:val="{21E030E0-4D99-4756-BB37-B24C8556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9B2"/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1779B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779B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semiHidden/>
    <w:qFormat/>
    <w:rsid w:val="001779B2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Hipercze">
    <w:name w:val="Hyperlink"/>
    <w:basedOn w:val="Domylnaczcionkaakapitu"/>
    <w:unhideWhenUsed/>
    <w:rsid w:val="00CE22DA"/>
    <w:rPr>
      <w:color w:val="0563C1" w:themeColor="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1779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Znakiprzypiswkocowychuser">
    <w:name w:val="Znaki przypisów końcowych (user)"/>
    <w:semiHidden/>
    <w:unhideWhenUsed/>
    <w:qFormat/>
    <w:rsid w:val="001F7C45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semiHidden/>
    <w:qFormat/>
    <w:rsid w:val="001779B2"/>
    <w:rPr>
      <w:vertAlign w:val="superscript"/>
    </w:rPr>
  </w:style>
  <w:style w:type="character" w:styleId="Pogrubienie">
    <w:name w:val="Strong"/>
    <w:uiPriority w:val="22"/>
    <w:qFormat/>
    <w:rsid w:val="001779B2"/>
    <w:rPr>
      <w:b/>
      <w:bCs/>
    </w:rPr>
  </w:style>
  <w:style w:type="character" w:styleId="Odwoaniedokomentarza">
    <w:name w:val="annotation reference"/>
    <w:uiPriority w:val="99"/>
    <w:qFormat/>
    <w:rsid w:val="001779B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779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qFormat/>
    <w:rsid w:val="001779B2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779B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779B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1779B2"/>
    <w:rPr>
      <w:rFonts w:ascii="Consolas" w:hAnsi="Consolas"/>
      <w:kern w:val="0"/>
      <w:sz w:val="21"/>
      <w:szCs w:val="21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779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1779B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779B2"/>
    <w:rPr>
      <w:color w:val="808080"/>
      <w:shd w:val="clear" w:color="auto" w:fill="E6E6E6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user">
    <w:name w:val="Znaki numeracji (user)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rsid w:val="001779B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1779B2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779B2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semiHidden/>
    <w:qFormat/>
    <w:rsid w:val="001779B2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semiHidden/>
    <w:rsid w:val="001779B2"/>
    <w:rPr>
      <w:sz w:val="20"/>
      <w:szCs w:val="20"/>
    </w:rPr>
  </w:style>
  <w:style w:type="paragraph" w:styleId="NormalnyWeb">
    <w:name w:val="Normal (Web)"/>
    <w:basedOn w:val="Normalny"/>
    <w:uiPriority w:val="99"/>
    <w:qFormat/>
    <w:rsid w:val="001779B2"/>
    <w:pPr>
      <w:spacing w:beforeAutospacing="1" w:afterAutospacing="1"/>
    </w:pPr>
  </w:style>
  <w:style w:type="paragraph" w:customStyle="1" w:styleId="Char">
    <w:name w:val="Char"/>
    <w:basedOn w:val="Normalny"/>
    <w:qFormat/>
    <w:rsid w:val="001779B2"/>
  </w:style>
  <w:style w:type="paragraph" w:styleId="Tekstkomentarza">
    <w:name w:val="annotation text"/>
    <w:basedOn w:val="Normalny"/>
    <w:link w:val="TekstkomentarzaZnak"/>
    <w:uiPriority w:val="99"/>
    <w:qFormat/>
    <w:rsid w:val="001779B2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qFormat/>
    <w:rsid w:val="001779B2"/>
    <w:rPr>
      <w:b/>
      <w:bCs/>
    </w:rPr>
  </w:style>
  <w:style w:type="paragraph" w:styleId="Akapitzlist">
    <w:name w:val="List Paragraph"/>
    <w:basedOn w:val="Normalny"/>
    <w:qFormat/>
    <w:pPr>
      <w:spacing w:after="160"/>
      <w:ind w:left="720"/>
      <w:contextualSpacing/>
    </w:pPr>
  </w:style>
  <w:style w:type="paragraph" w:styleId="Bezodstpw">
    <w:name w:val="No Spacing"/>
    <w:qFormat/>
    <w:rsid w:val="001779B2"/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qFormat/>
    <w:rsid w:val="001779B2"/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rsid w:val="001779B2"/>
    <w:pPr>
      <w:spacing w:after="120"/>
      <w:ind w:left="283"/>
    </w:pPr>
  </w:style>
  <w:style w:type="paragraph" w:customStyle="1" w:styleId="Standardowy2">
    <w:name w:val="Standardowy2"/>
    <w:qFormat/>
    <w:rsid w:val="001779B2"/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1779B2"/>
    <w:rPr>
      <w:rFonts w:ascii="Consolas" w:eastAsiaTheme="minorHAnsi" w:hAnsi="Consolas" w:cstheme="minorBidi"/>
      <w:sz w:val="21"/>
      <w:szCs w:val="21"/>
      <w:lang w:eastAsia="en-US"/>
    </w:rPr>
  </w:style>
  <w:style w:type="paragraph" w:styleId="Poprawka">
    <w:name w:val="Revision"/>
    <w:uiPriority w:val="99"/>
    <w:semiHidden/>
    <w:qFormat/>
    <w:rsid w:val="001779B2"/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79B2"/>
    <w:rPr>
      <w:sz w:val="20"/>
      <w:szCs w:val="20"/>
    </w:rPr>
  </w:style>
  <w:style w:type="paragraph" w:customStyle="1" w:styleId="v1msonormal">
    <w:name w:val="v1msonormal"/>
    <w:basedOn w:val="Normalny"/>
    <w:qFormat/>
    <w:rsid w:val="008C6CE8"/>
    <w:pPr>
      <w:spacing w:beforeAutospacing="1" w:afterAutospacing="1"/>
    </w:pPr>
  </w:style>
  <w:style w:type="paragraph" w:customStyle="1" w:styleId="v1msolistparagraph">
    <w:name w:val="v1msolistparagraph"/>
    <w:basedOn w:val="Normalny"/>
    <w:qFormat/>
    <w:rsid w:val="008C6CE8"/>
    <w:pPr>
      <w:spacing w:beforeAutospacing="1" w:afterAutospacing="1"/>
    </w:p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uiPriority w:val="7"/>
    <w:qFormat/>
    <w:rsid w:val="00B0314B"/>
    <w:pPr>
      <w:spacing w:before="120"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color w:val="auto"/>
      <w:sz w:val="20"/>
      <w:szCs w:val="20"/>
    </w:rPr>
  </w:style>
  <w:style w:type="paragraph" w:customStyle="1" w:styleId="Komentarz">
    <w:name w:val="Komentarz"/>
    <w:basedOn w:val="Normalny"/>
    <w:qFormat/>
    <w:pPr>
      <w:spacing w:before="56"/>
      <w:ind w:left="57" w:right="57"/>
    </w:pPr>
    <w:rPr>
      <w:color w:val="auto"/>
      <w:sz w:val="20"/>
      <w:szCs w:val="20"/>
    </w:r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rsid w:val="001779B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1779B2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iatwlodawski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zdrowie@powiatkrasnicki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tokarzewska@powiatkrasnicki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99733-EA5B-4667-9044-D7277E24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3740</Words>
  <Characters>22442</Characters>
  <Application>Microsoft Office Word</Application>
  <DocSecurity>0</DocSecurity>
  <Lines>187</Lines>
  <Paragraphs>52</Paragraphs>
  <ScaleCrop>false</ScaleCrop>
  <Company/>
  <LinksUpToDate>false</LinksUpToDate>
  <CharactersWithSpaces>26130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Jaskowska</dc:creator>
  <dc:description/>
  <cp:lastModifiedBy>Małgorzata Dudek</cp:lastModifiedBy>
  <cp:revision>3</cp:revision>
  <cp:lastPrinted>2026-08-21T08:34:00Z</cp:lastPrinted>
  <dcterms:created xsi:type="dcterms:W3CDTF">2026-08-27T07:44:00Z</dcterms:created>
  <dcterms:modified xsi:type="dcterms:W3CDTF">2026-08-28T10:16:00Z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