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C291C" w14:textId="32F70DA1" w:rsidR="006A6D00" w:rsidRDefault="006A6D00" w:rsidP="006A6D00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PROJEKT</w:t>
      </w:r>
    </w:p>
    <w:p w14:paraId="23120DFE" w14:textId="77777777" w:rsidR="00E560BA" w:rsidRDefault="00E560BA" w:rsidP="00E560BA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STANISŁAWÓW STARY GMINY LUTOMIERSK</w:t>
      </w:r>
    </w:p>
    <w:p w14:paraId="06AF89DE" w14:textId="77777777" w:rsidR="00E560BA" w:rsidRDefault="00E560BA" w:rsidP="00E560BA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1748ACCB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Nadaje się Sołectwu Stanisławów Stary niniejszy statut określający jego organizację i zakres działania.</w:t>
      </w:r>
    </w:p>
    <w:p w14:paraId="5A19A27D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Obszar Sołectwa obejmuje obręb miejscowości Stanisławów Stary, których ogół mieszkańców stanowi samorząd mieszkańców o nazwie Sołectwo Stanisławów Stary, zwany dalej Sołectwem.</w:t>
      </w:r>
    </w:p>
    <w:p w14:paraId="247B7ED6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jest jednostką pomocniczą Gminy, która uczestniczy w realizacji jej zadań na warunkach określonych w niniejszym statucie.</w:t>
      </w:r>
    </w:p>
    <w:p w14:paraId="30BDA106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niniejszym Statucie jest mowa o:</w:t>
      </w:r>
    </w:p>
    <w:p w14:paraId="75D72F61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 - należy przez to rozumieć Gminę Lutomiersk;</w:t>
      </w:r>
    </w:p>
    <w:p w14:paraId="5B419206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Statucie - należy przez to rozumieć Statut Sołectwa;</w:t>
      </w:r>
    </w:p>
    <w:p w14:paraId="7D8BDEB2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Radzie Miejskiej - należy przez to rozumieć Radę Miejską w Lutomiersku;</w:t>
      </w:r>
    </w:p>
    <w:p w14:paraId="79EB4FCB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Burmistrzu - należy przez to rozumieć Burmistrza Miasta i Gminy Lutomiersk;</w:t>
      </w:r>
    </w:p>
    <w:p w14:paraId="536105C6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Urzędzie - należy przez to rozumieć Urząd Miasta i Gminy Lutomiersk;</w:t>
      </w:r>
    </w:p>
    <w:p w14:paraId="4C274D7A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Osobie uprawnionej - należy przez to rozumieć stałych mieszkańców sołectwa posiadających czynne prawo wyborcze w wyborach organów gminy;</w:t>
      </w:r>
    </w:p>
    <w:p w14:paraId="1AD42547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Sołtysie - należy przez to rozumieć Sołtysa Sołectwa Stanisławów Stary;</w:t>
      </w:r>
    </w:p>
    <w:p w14:paraId="57A6D41B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Zebraniu Wiejskim - należy przez to rozumieć ogólne zebranie mieszkańców sołectwa;</w:t>
      </w:r>
    </w:p>
    <w:p w14:paraId="3623FC4E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Radzie Sołeckiej - należy przez to rozumieć grupę osób wspomagających działania sołtysa, wybraną i działającą na zasadach określonych w niniejszym statucie.</w:t>
      </w:r>
    </w:p>
    <w:p w14:paraId="1D9316C7" w14:textId="77777777" w:rsidR="00E560BA" w:rsidRDefault="00E560BA" w:rsidP="00E560BA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zakres działania organów Sołectwa i Rady Sołeckiej</w:t>
      </w:r>
    </w:p>
    <w:p w14:paraId="2EDD8CFC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Sołectwo współdziała z organami Gminy w wykonywaniu zadań na rzecz zaspokajania potrzeb wspólnoty mieszkańców.</w:t>
      </w:r>
    </w:p>
    <w:p w14:paraId="04767E56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Sołectwa obejmują:</w:t>
      </w:r>
    </w:p>
    <w:p w14:paraId="50D9541A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rozpatrywaniu spraw dotyczących: rozwoju gospodarczego Sołectwa, rolnictwa, inwestycji sołeckich, funduszu sołeckiego, socjalno-bytowych, kulturalnych, sportu, wypoczynku i innych związanych z miejscem zamieszkania;</w:t>
      </w:r>
    </w:p>
    <w:p w14:paraId="3C7C3F63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kształtowanie zasad współżycia społecznego;</w:t>
      </w:r>
    </w:p>
    <w:p w14:paraId="05989FEC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wspólnych prac na rzecz Sołectwa i poprawy jego estetyki;</w:t>
      </w:r>
    </w:p>
    <w:p w14:paraId="4B3BC3E0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pomocy sąsiedzkiej;</w:t>
      </w:r>
    </w:p>
    <w:p w14:paraId="4ED6497B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organizowanie i współdziałanie z właściwymi organami dla poprawy warunków sanitarnych, stanu ochrony przeciwpożarowej oraz zabezpieczenia przeciwpowodziowego;</w:t>
      </w:r>
    </w:p>
    <w:p w14:paraId="0DCDDD1C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na terenie Sołectwa imprez integracyjnych, wystaw, konkursów z zachowaniem ogólnie obowiązujących przepisów;</w:t>
      </w:r>
    </w:p>
    <w:p w14:paraId="2DA84474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gospodarowanie przekazanymi składnikami mienia komunalnego;</w:t>
      </w:r>
    </w:p>
    <w:p w14:paraId="2B56E258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opracowywanie planów rozwoju oraz programów odnowy wsi, tworzenie instrumentów wsparcia dla przedsięwzięć odnowy wsi;</w:t>
      </w:r>
    </w:p>
    <w:p w14:paraId="3F361965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występowanie do organów Gminy o rozpatrzenie spraw Sołectwa;</w:t>
      </w:r>
    </w:p>
    <w:p w14:paraId="1978FFDA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opiniowanie spraw dotyczących Sołectwa, z którymi zwróci się Rada Miejska lub Burmistrz;</w:t>
      </w:r>
    </w:p>
    <w:p w14:paraId="51FBFE99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wyrażanie opinii w sprawach praw własności dotyczących mienia Gminy położonego na terenie Sołectwa.</w:t>
      </w:r>
    </w:p>
    <w:p w14:paraId="4B631A75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określone w ust. 2 Sołectwo realizuje poprzez:</w:t>
      </w:r>
    </w:p>
    <w:p w14:paraId="33FAE368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 sprawach Sołectwa;</w:t>
      </w:r>
    </w:p>
    <w:p w14:paraId="3AF2CBA6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i konsultowanie spraw należących do zakresu działania Sołectwa;</w:t>
      </w:r>
    </w:p>
    <w:p w14:paraId="0F7B61FF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występowanie z wnioskami i postulatami do Gminy w sprawach istotnych dla Sołectwa;</w:t>
      </w:r>
    </w:p>
    <w:p w14:paraId="0B6B1A14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organami Gminy przy organizacji konsultacji z mieszkaniami Gminy;</w:t>
      </w:r>
    </w:p>
    <w:p w14:paraId="26D42BB6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współpracę w organizacji spotkań radnych Rady Miejskiej i Burmistrza z mieszkańcami Sołectwa;</w:t>
      </w:r>
    </w:p>
    <w:p w14:paraId="349DB2AB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współpracę z organizacjami pozarządowymi.</w:t>
      </w:r>
    </w:p>
    <w:p w14:paraId="20DC23E3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Organami Sołectwa są:</w:t>
      </w:r>
    </w:p>
    <w:p w14:paraId="3859862B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Wiejskie, które jest organem uchwałodawczym;</w:t>
      </w:r>
    </w:p>
    <w:p w14:paraId="5D7CFD21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Sołtys, który jest organem wykonawczym.</w:t>
      </w:r>
    </w:p>
    <w:p w14:paraId="1F07CF34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Działalność Sołtysa wspomaga Rada Sołecka, która składa się od 3 do 5 członków.</w:t>
      </w:r>
    </w:p>
    <w:p w14:paraId="09A4CD2B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Decyzję w sprawach liczby członków Rady Sołeckiej podejmuje Zebranie Wiejskie w głosowaniu jawnym zwykłą większością głosów.</w:t>
      </w:r>
    </w:p>
    <w:p w14:paraId="125FA4D8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Sołtysa i Rady Sołeckiej odpowiada kadencji Rady Miejskiej. Wybory zarządza się nie później niż w okresie 6 miesięcy od dnia wyboru nowej Rady Miejskiej.</w:t>
      </w:r>
    </w:p>
    <w:p w14:paraId="7A43AB1C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upływie kadencji Sołtys i Rada Sołecka pełnią swoje funkcje do czasu objęcia funkcji przez nowo wybranego Sołtysa i Radę Sołecką.</w:t>
      </w:r>
    </w:p>
    <w:p w14:paraId="11085DAA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zakresu działania Zebrania Wiejskiego należy:</w:t>
      </w:r>
    </w:p>
    <w:p w14:paraId="08FE0C6A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we wszystkich sprawach należących do Sołectwa określonych w § 4 statutu;</w:t>
      </w:r>
    </w:p>
    <w:p w14:paraId="152F0731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zajmowanie stanowiska w sprawach istotnych dla Sołectwa jego mieszkańców;</w:t>
      </w:r>
    </w:p>
    <w:p w14:paraId="48339D9F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rozpatrywanie sprawozdań z pracy Sołtysa i Rady Sołeckiej;</w:t>
      </w:r>
    </w:p>
    <w:p w14:paraId="7F32A6CA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ustalanie potrzeb Sołectwa i zgłaszanie ich do budżetu gminy;</w:t>
      </w:r>
    </w:p>
    <w:p w14:paraId="55357EE7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wnioskowanie o dokonanie zmian w statucie Sołectwa.</w:t>
      </w:r>
    </w:p>
    <w:p w14:paraId="005256F0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zadań Sołtysa należy:</w:t>
      </w:r>
    </w:p>
    <w:p w14:paraId="71DDE1B1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uchwał Zebrania Wiejskiego oraz wykonywanie innych czynności określonych niniejszym Statutem;</w:t>
      </w:r>
    </w:p>
    <w:p w14:paraId="68283F75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 Sołeckiej;</w:t>
      </w:r>
    </w:p>
    <w:p w14:paraId="6B1752FA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współdziałanie z Radą Sołecką w prowadzeniu i załatwianiu spraw Sołectwa;</w:t>
      </w:r>
    </w:p>
    <w:p w14:paraId="78D73B1A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utrzymywanie stałego kontaktu z organami Gminy;</w:t>
      </w:r>
    </w:p>
    <w:p w14:paraId="74033F11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zwoływanie, organizowanie Zebrań Wiejskich;</w:t>
      </w:r>
    </w:p>
    <w:p w14:paraId="3B975B4C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i koordynowanie inicjatyw i przedsięwzięć społecznych mających na celu poprawę warunków życia miejscowej ludności;</w:t>
      </w:r>
    </w:p>
    <w:p w14:paraId="389650A5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występowanie do organów Gminy z wnioskami dotyczącymi potrzeb Sołectwa i jego mieszkańców;</w:t>
      </w:r>
    </w:p>
    <w:p w14:paraId="79A0A234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sporządzanie sprawozdania ze swojej działalności, nie rzadziej niż raz do roku;</w:t>
      </w:r>
    </w:p>
    <w:p w14:paraId="227BA40C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przekazywanie Burmistrzowi uchwał, wniosków i protokołów z Zebrań Wiejskich;</w:t>
      </w:r>
    </w:p>
    <w:p w14:paraId="7C511D46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10) </w:t>
      </w:r>
      <w:r>
        <w:rPr>
          <w:color w:val="000000"/>
          <w:u w:color="000000"/>
        </w:rPr>
        <w:t>ogłaszanie uchwał Zebrania Wiejskiego, zarządzeń i komunikatów Burmistrza oraz uchwał Rady Miejskiej dotyczących spraw Sołectwa poprzez wywieszanie ich na tablicy ogłoszeń w sołectwie;</w:t>
      </w:r>
    </w:p>
    <w:p w14:paraId="4EDCFA1E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współpraca z właściwymi organami w akcjach pomocowych w razie wypadków losowych i klęsk żywiołowych zaistniałych w sołectwie;</w:t>
      </w:r>
    </w:p>
    <w:p w14:paraId="0E743C20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uczestnictwo w naradach sołtysów zwoływanych przez Burmistrza;</w:t>
      </w:r>
    </w:p>
    <w:p w14:paraId="1C334855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wykonywanie innych zadań należących do kompetencji Sołtysa wynikających z przepisów prawa.</w:t>
      </w:r>
    </w:p>
    <w:p w14:paraId="766A9AE6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 zadań Rady Sołeckiej należy:</w:t>
      </w:r>
    </w:p>
    <w:p w14:paraId="72C56855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współdziałanie z Sołtysem w prowadzeniu i załatwianiu spraw Sołectwa;</w:t>
      </w:r>
    </w:p>
    <w:p w14:paraId="1A406B9C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inicjatyw dotyczących rozwoju gospodarczego Sołectwa;</w:t>
      </w:r>
    </w:p>
    <w:p w14:paraId="346CF459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społecznie użytecznych dla Sołectwa i jego mieszkańców;</w:t>
      </w:r>
    </w:p>
    <w:p w14:paraId="52E6C868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współdziałanie z właściwymi organizacjami w celu wspólnej realizacji zadań;</w:t>
      </w:r>
    </w:p>
    <w:p w14:paraId="7AA321F5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współorganizowanie imprez w Sołectwie.</w:t>
      </w:r>
    </w:p>
    <w:p w14:paraId="5F5AAE96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Kadencja Rady Sołeckiej jest równa kadencji Sołtysa.</w:t>
      </w:r>
    </w:p>
    <w:p w14:paraId="34E890A0" w14:textId="77777777" w:rsidR="00E560BA" w:rsidRDefault="00E560BA" w:rsidP="00E560B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Zebranie Wiejskie</w:t>
      </w:r>
    </w:p>
    <w:p w14:paraId="590125B0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Zebranie Wiejskie zwołuje Sołtys:</w:t>
      </w:r>
    </w:p>
    <w:p w14:paraId="1C0FA96E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 własnej inicjatywy;</w:t>
      </w:r>
    </w:p>
    <w:p w14:paraId="1FE3A84C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pisemny wniosek co najmniej 1/5 mieszkańców uprawnionych do udziału w zebraniu;</w:t>
      </w:r>
    </w:p>
    <w:p w14:paraId="7BBC1C16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Rady Sołeckiej;</w:t>
      </w:r>
    </w:p>
    <w:p w14:paraId="7A8E65D5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Rady Miejskiej;</w:t>
      </w:r>
    </w:p>
    <w:p w14:paraId="43E5A7AC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wniosek Burmistrza.</w:t>
      </w:r>
    </w:p>
    <w:p w14:paraId="5C5E3EBC" w14:textId="233E19BA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Prawo zwołania Zebrania Wiejskiego przysługuje także Burmistrzowi.</w:t>
      </w:r>
    </w:p>
    <w:p w14:paraId="2699968E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winno odbyć się w terminie 14 dni od daty złożenia wniosku chyba, że wnioskodawca proponuje inny termin.</w:t>
      </w:r>
    </w:p>
    <w:p w14:paraId="6D317A68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Sołtys nie może odmówić zwołania Zebrania Wiejskiego na pisemny wniosek podmiotów określonych w ust. 1 pkt 2-5.</w:t>
      </w:r>
    </w:p>
    <w:p w14:paraId="1E31EA29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Zebranie Wiejskie odbywa się w miarę potrzeb, jednak nie rzadziej niż raz do roku.</w:t>
      </w:r>
    </w:p>
    <w:p w14:paraId="7BF0DC77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Termin, miejsce i porządek obrad Zebrania, podaje się do wiadomości mieszkańców Sołectwa co najmniej na 7 dni przed wyznaczoną datą poprzez wywieszenie </w:t>
      </w:r>
      <w:proofErr w:type="spellStart"/>
      <w:r>
        <w:rPr>
          <w:color w:val="000000"/>
          <w:u w:color="000000"/>
        </w:rPr>
        <w:t>obwieszczeń</w:t>
      </w:r>
      <w:proofErr w:type="spellEnd"/>
      <w:r>
        <w:rPr>
          <w:color w:val="000000"/>
          <w:u w:color="000000"/>
        </w:rPr>
        <w:t xml:space="preserve"> na tablicach ogłoszeń w Sołectwie.</w:t>
      </w:r>
    </w:p>
    <w:p w14:paraId="6246BC90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 sprawach niecierpiących zwłoki, w szczególności dotyczących funduszu sołeckiego, zebranie może być zwołane bez zachowania terminu określonego w § 14 ust. 2.</w:t>
      </w:r>
    </w:p>
    <w:p w14:paraId="4EBCB98D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Zebranie Wiejskie jest ważne, gdy zostali o nim zawiadomieni mieszkańcy sołectwa w sposób określony w § 11 ust. 2 i wzięło w nim udział co najmniej 10 % Osób uprawnionych.</w:t>
      </w:r>
    </w:p>
    <w:p w14:paraId="39273CE0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braku wymaganej liczby mieszkańców dla odbycia zebrania w pierwszym terminie, ustala się drugi termin zebrania w tym samym dniu po upływie 15 minut od pierwszego terminu bez względu na liczbę osób w nim uczestniczących.</w:t>
      </w:r>
    </w:p>
    <w:p w14:paraId="3157315F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otwiera i prowadzi Sołtys lub osoba wybrana na przewodniczącego Zebrania Wiejskiego przez uczestników zebrania.</w:t>
      </w:r>
    </w:p>
    <w:p w14:paraId="790DD4BD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Porządek obrad w tym jego zmiany zatwierdza Zebranie Wiejskie zwykłą większością głosów.</w:t>
      </w:r>
    </w:p>
    <w:p w14:paraId="22A73E96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Głosowanie nad poszczególnymi sprawami Sołectwa jest jawne, za wyjątkiem spraw, dla których przepisy prawa stanowią, że głosowanie odbywa się w sposób tajny.</w:t>
      </w:r>
    </w:p>
    <w:p w14:paraId="0518D7F0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Uchwały Zebrania zapadają zwykłą większością głosów, tzn. liczba głosów "za" musi być większa od liczy głosów "przeciw". Głosów "wstrzymujących" nie uwzględnia się.</w:t>
      </w:r>
    </w:p>
    <w:p w14:paraId="2520C4B1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podpisuje osoba, która przewodniczyła zebraniu.</w:t>
      </w:r>
    </w:p>
    <w:p w14:paraId="75267E1C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Prawo do głosowania na zebraniu wiejskim ma Osoba uprawniona.</w:t>
      </w:r>
    </w:p>
    <w:p w14:paraId="60C0E0C5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 przebiegu Zebrania sporządzany jest protokół.</w:t>
      </w:r>
    </w:p>
    <w:p w14:paraId="627BD548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posiedzenia zebrania wiejskiego powinien zawierać:</w:t>
      </w:r>
    </w:p>
    <w:p w14:paraId="43B224B1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miejscowość i datę zebrania;</w:t>
      </w:r>
    </w:p>
    <w:p w14:paraId="2436659B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stwierdzenie ważności zebrania;</w:t>
      </w:r>
    </w:p>
    <w:p w14:paraId="55E4B3D7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porządek zebrania;</w:t>
      </w:r>
    </w:p>
    <w:p w14:paraId="41D4125A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przebieg zebrania, w tym treść wystąpień albo ich streszczenie i treść zgłoszonych wniosków;</w:t>
      </w:r>
    </w:p>
    <w:p w14:paraId="7FD0D8F7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przebieg głosowania z wyszczególnieniem głosów „za”, „przeciw” i „wstrzymujących się”.</w:t>
      </w:r>
    </w:p>
    <w:p w14:paraId="0A206682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protokołu dołącza się listę obecności osób uczestniczących w Zebraniu, teksty przyjętych uchwał i inne dokumenty złożone na ręce przewodniczącego obrad.</w:t>
      </w:r>
    </w:p>
    <w:p w14:paraId="18093690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Protokołom i uchwałom nadaje się odrębną kolejną numerację w sposób ciągły dla każdej kadencji.</w:t>
      </w:r>
    </w:p>
    <w:p w14:paraId="347EE1AB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Protokoły i uchwały podlegają przekazaniu Burmistrzowi w terminie 21 dni od dnia odbycia Zebrania.</w:t>
      </w:r>
    </w:p>
    <w:p w14:paraId="02A42F2C" w14:textId="77777777" w:rsidR="00E560BA" w:rsidRDefault="00E560BA" w:rsidP="00E560B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Wybory Sołtysa i Rady Sołeckiej</w:t>
      </w:r>
    </w:p>
    <w:p w14:paraId="6FB25A7D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Zebranie w sprawie wyborów Sołtysa i członków Rady Sołeckiej zarządza Burmistrz. W tym celu określa miejsce, dzień i godzinę zebrania oraz wyznacza przewodniczącego Zebrania.</w:t>
      </w:r>
    </w:p>
    <w:p w14:paraId="28464D66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Porządek obrad Zebrania w sprawie wyborów powinien zawierać w szczególności:</w:t>
      </w:r>
    </w:p>
    <w:p w14:paraId="2C140052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powołanie komisji skrutacyjnej;</w:t>
      </w:r>
    </w:p>
    <w:p w14:paraId="165D2175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zgłoszenie kandydatów na Sołtysa i członków Rady Sołeckiej;</w:t>
      </w:r>
    </w:p>
    <w:p w14:paraId="0DD94CEA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przeprowadzenie tajnego głosowania;</w:t>
      </w:r>
    </w:p>
    <w:p w14:paraId="64686474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wyników.</w:t>
      </w:r>
    </w:p>
    <w:p w14:paraId="13E29FDE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Zawiadomienie o zwołaniu Zebrania w sprawie wyborów Sołtysa i członków Rady Sołeckiej podaje się do wiadomości mieszkańców Sołectwa co najmniej na 7 dni przed wyznaczoną datą Zebrania.</w:t>
      </w:r>
    </w:p>
    <w:p w14:paraId="781BC66F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Przygotowanie warunków organizacyjnych do przeprowadzenia tajnego głosowania zapewnia Burmistrz.</w:t>
      </w:r>
    </w:p>
    <w:p w14:paraId="5C9898C4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Zebraniu, uczestnicy potwierdzają podpisem na liście obecności.</w:t>
      </w:r>
    </w:p>
    <w:p w14:paraId="65298E90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do zgłaszania kandydatów ustnie lub pisemnie posiada Osoba uprawniona.</w:t>
      </w:r>
    </w:p>
    <w:p w14:paraId="064F11B8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Kandydować do organów Sołectwa może Osoba uprawniona.</w:t>
      </w:r>
    </w:p>
    <w:p w14:paraId="2267666F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Prawo wybierania organów Sołectwa ma obecna na zebraniu Osoba uprawniona.</w:t>
      </w:r>
    </w:p>
    <w:p w14:paraId="73D178B4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 razie nieobecności kandydata na Zebraniu w sprawie wyborów Sołtysa i członków Rady Sołeckiej </w:t>
      </w:r>
      <w:proofErr w:type="spellStart"/>
      <w:r>
        <w:rPr>
          <w:color w:val="000000"/>
          <w:u w:color="000000"/>
        </w:rPr>
        <w:t>zgłaszajacy</w:t>
      </w:r>
      <w:proofErr w:type="spellEnd"/>
      <w:r>
        <w:rPr>
          <w:color w:val="000000"/>
          <w:u w:color="000000"/>
        </w:rPr>
        <w:t xml:space="preserve"> kandydaturę musi przedstawić pisemne oświadczenie kandydata o wyrażeniu zgody na kandydowanie, z podaniem funkcji na jaką ta osoba kandyduje.</w:t>
      </w:r>
    </w:p>
    <w:p w14:paraId="46107D10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Wybory przeprowadza komisja skrutacyjna w składzie co najmniej 3 osób wybranych spośród uprawnionych do głosowania uczestników Zebrania. Komisja skrutacyjna wyłania spośród siebie przewodniczącego.</w:t>
      </w:r>
    </w:p>
    <w:p w14:paraId="019AA968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komisji nie może być osoba kandydująca na Sołtysa lub do Rady Sołeckiej.</w:t>
      </w:r>
    </w:p>
    <w:p w14:paraId="25619F0C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komisji skrutacyjnej należy:</w:t>
      </w:r>
    </w:p>
    <w:p w14:paraId="2D1F65E7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przedstawienie trybu przeprowadzenia wyborów;</w:t>
      </w:r>
    </w:p>
    <w:p w14:paraId="28952C65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przyjęcie zgłoszeń kandydatów;</w:t>
      </w:r>
    </w:p>
    <w:p w14:paraId="7DD4D5DF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wpisanie na kartach do głosowania, opatrzonych pieczęcią Urzędu, imion i nazwisk kandydatów;</w:t>
      </w:r>
    </w:p>
    <w:p w14:paraId="691DD6E4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głosowania;</w:t>
      </w:r>
    </w:p>
    <w:p w14:paraId="38C9C943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podliczenie głosów i ustalenie wyników wyborów;</w:t>
      </w:r>
    </w:p>
    <w:p w14:paraId="303AE06A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sporządzenie i podpisanie protokołu o wynikach wyborów oraz jego ogłoszenie.</w:t>
      </w:r>
    </w:p>
    <w:p w14:paraId="5DC00A83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Wybory odbywają się przy nieograniczonej liczbie kandydatów. </w:t>
      </w:r>
    </w:p>
    <w:p w14:paraId="2B6032C9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pierwszej kolejności należy przeprowadzić zgłoszenie kandydatów i głosowanie dla dokonania wyboru Sołtysa.</w:t>
      </w:r>
    </w:p>
    <w:p w14:paraId="248911C7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drugiej kolejności należy przeprowadzić zgłoszenie kandydatów i głosowanie dla dokonania wyboru członków Rady Sołeckiej.</w:t>
      </w:r>
    </w:p>
    <w:p w14:paraId="397BC115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dokonuje się przez głosowanie na kartach do głosowania przygotowanych przez komisję skrutacyjną.</w:t>
      </w:r>
    </w:p>
    <w:p w14:paraId="5BAB0889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wyborach na Sołtysa głosować można najwyżej na 1 kandydata, stawiając znak "x" w kratce z lewej strony obok nazwiska kandydata. Postawienie znaku "x" w więcej niż jednej kratce lub nie postawienie znaku "x" w żadnej kratce powoduje nieważność głosu.</w:t>
      </w:r>
    </w:p>
    <w:p w14:paraId="4B735BAA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wyborach członków Rady Sołeckiej głosować można na liczbę kandydatów nie większą niż trzech członków, stawiając znak "x" w kratce z lewej strony obok nazwisk kandydatów. Postawienie większej liczby znaków "x" lub nie postawienie znaku "x" w żadnej kratce powoduje nieważność głosu.</w:t>
      </w:r>
    </w:p>
    <w:p w14:paraId="2390782E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Nieważne są głosy oddane na kartach całkowicie przedartych, innych niż przygotowane przez komisję skrutacyjną oraz wypełnionych niezgodnie z ustalonymi zasadami. Dopiski na karcie umieszczone poza kratką nie wpływają na ważność oddanego na niej głosu.</w:t>
      </w:r>
    </w:p>
    <w:p w14:paraId="785F3401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 wybranych uważa się kandydatów, którzy uzyskali największą liczbę głosów ważnych.</w:t>
      </w:r>
    </w:p>
    <w:p w14:paraId="775B0C83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jednakowej liczby głosów uniemożliwiającej objęcie funkcji przez jednego kandydata przeprowadza się ponowne głosowanie spośród kandydatów, którzy otrzymali jednakową liczbę głosów, aż do dokonania wyboru.</w:t>
      </w:r>
    </w:p>
    <w:p w14:paraId="7AFBEB0F" w14:textId="5A41A404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Jeżeli na Sołtysa kandyduje tylko jedna osoba głosowanie następuje poprzez zajęcie stanowiska w formie głosu „za" (głos za kandydaturą) lub „przeciw" (głos przeciw kandydaturze) na karcie do głosowania. Wybór Sołtysa zostanie dokonany w przypadku uzyskania większości głosów „za".</w:t>
      </w:r>
    </w:p>
    <w:p w14:paraId="2D7586D3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 niedokonania skutecznie wyboru sołtysa w pierwszej próbie, dopuszcza się zorganizowanie kolejnych zgłoszeń i głosowań w trakcie trwania zebrania wiejskiego.</w:t>
      </w:r>
    </w:p>
    <w:p w14:paraId="10C2278B" w14:textId="77777777" w:rsidR="00E560BA" w:rsidRDefault="00E560BA" w:rsidP="00E560B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Odwołanie Sołtysa i członków Rady Sołeckiej, wybory przedterminowe i uzupełniające</w:t>
      </w:r>
    </w:p>
    <w:p w14:paraId="0373BFA4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Sołtys i Rada Sołecka są bezpośrednio odpowiedzialni przed mieszkańcami Sołectwa i mogą być odwołani przed upływem kadencji, jeżeli nie wykonują swoich obowiązków, naruszają postanowienia statutu Sołectwa, uchwał Zebrania Wiejskiego.</w:t>
      </w:r>
    </w:p>
    <w:p w14:paraId="0A8B9647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do Burmistrza o odwołanie Sołtysa i członków Rady Sołeckiej mogą występować:</w:t>
      </w:r>
    </w:p>
    <w:p w14:paraId="2810CEE7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1/5 uprawnionych do głosowania mieszkańców Sołectwa;</w:t>
      </w:r>
    </w:p>
    <w:p w14:paraId="27DE34BC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Miejska.</w:t>
      </w:r>
    </w:p>
    <w:p w14:paraId="1299C859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odwołanie Sołtysa lub członków Rady Sołeckiej winien zawierać uzasadnienie.</w:t>
      </w:r>
    </w:p>
    <w:p w14:paraId="30A7ACB7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Zebranie mieszkańców, na którym przedstawiony zostanie wniosek, o którym mowa w ust. 2 i 3, zwołuje Burmistrz w terminie do 30 dni od daty wpływu wniosku.</w:t>
      </w:r>
    </w:p>
    <w:p w14:paraId="2B99ACAB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Głosowanie nad odwołaniem z zajmowanych funkcji może nastąpić po wysłuchaniu osób zainteresowanych, jeżeli wyrażą wolę do złożenia stosownego wyjaśnienia.</w:t>
      </w:r>
    </w:p>
    <w:p w14:paraId="4181DAD6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Odwołanie Sołtysa i Rady Sołeckiej odbywa się w trybie ustalonym dla ich wyboru.</w:t>
      </w:r>
    </w:p>
    <w:p w14:paraId="2DB51EDB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Wygaśnięcie mandatu Sołtysa i członków Rady Sołeckiej następuje na skutek:</w:t>
      </w:r>
    </w:p>
    <w:p w14:paraId="186D8C9B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pisemnego zrzeczenia się funkcji;</w:t>
      </w:r>
    </w:p>
    <w:p w14:paraId="3DB7D001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śmierci;</w:t>
      </w:r>
    </w:p>
    <w:p w14:paraId="4FB38AF5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odwołania z przyczyn określonych w § 19 ust. 1.</w:t>
      </w:r>
    </w:p>
    <w:p w14:paraId="35E6B59E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Po wygaśnięciu mandatu Sołtysa lub członka Rady Sołeckiej, Burmistrz zarządza w terminie 30 dni wybory, zwołując Zebranie.</w:t>
      </w:r>
    </w:p>
    <w:p w14:paraId="6ED2355A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w trakcie kadencji - uzupełniające odbywają się według zasad określonych niniejszym statutem.</w:t>
      </w:r>
    </w:p>
    <w:p w14:paraId="1155BE6D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Sołtysa lub członka Rady Sołeckiej wybranych w wyborach uzupełniających trwa do czasu zakończenia kadencji Rady Miejskiej.</w:t>
      </w:r>
    </w:p>
    <w:p w14:paraId="21771179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uzupełniających członków Rady Sołeckiej nie przeprowadza się, jeżeli ich data przypadałaby w okresie 6 miesięcy przed zakończeniem kadencji. W sytuacji, kiedy dotyczy to Sołtysa, jego obowiązki przejmuje wyznaczony przez Burmistrza członek Rady Sołeckiej.</w:t>
      </w:r>
    </w:p>
    <w:p w14:paraId="6FE6196F" w14:textId="77777777" w:rsidR="00E560BA" w:rsidRDefault="00E560BA" w:rsidP="00E560B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Gospodarka finansowa i zarządzanie mieniem gminnym</w:t>
      </w:r>
    </w:p>
    <w:p w14:paraId="696AA64A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Sołectwo nie prowadzi samodzielnej gospodarki finansowej.</w:t>
      </w:r>
    </w:p>
    <w:p w14:paraId="3B7A6589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potrzeb sołectwa odbywa się w ramach budżetu gminy uchwalonego przez Radę Miejską.</w:t>
      </w:r>
    </w:p>
    <w:p w14:paraId="61960DE3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ma prawo wnioskować do organów gminy o zabezpieczenie środków finansowych na realizację zadań powierzonych Sołectwu, a realizacja wydatków odbywa się zgodnie z przyznanym limitem i obowiązującymi przepisami.</w:t>
      </w:r>
    </w:p>
    <w:p w14:paraId="549FA47E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 Sołectwie mogą być realizowane poprzez środki funduszu sołeckiego, jeżeli Rada Miejska wyrazi zgodę na wyodrębnienie funduszu sołeckiego w ramach budżetu gminy.</w:t>
      </w:r>
    </w:p>
    <w:p w14:paraId="0B764640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Wszystkie prawa rzeczowe przysługujące dotychczas Sołectwu pozostają nienaruszone.</w:t>
      </w:r>
    </w:p>
    <w:p w14:paraId="5371BBDF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Sołectwu mogą być przekazane do używania składniki mienia na podstawie zarządzeń Burmistrza i protokołu zdawczo - odbiorczego, w którym szczegółowo opisuje się przekazywane minie oraz określa zasady jego używania. Protokół zdawczo - odbiorczy podpisuje Sołtys i Burmistrz.</w:t>
      </w:r>
    </w:p>
    <w:p w14:paraId="4D4143CF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Korzystanie z mienia oznacza używanie mienia do zaspokajania potrzeb społecznych mieszkańców oraz realizacji zadań przekazanych Sołectwu.</w:t>
      </w:r>
    </w:p>
    <w:p w14:paraId="5BD34852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Osobą odpowiedzialną za mienie przekazane Sołectwu do używania jest Sołtys.</w:t>
      </w:r>
    </w:p>
    <w:p w14:paraId="538A4FC0" w14:textId="77777777" w:rsidR="00E560BA" w:rsidRDefault="00E560BA" w:rsidP="00E560B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i nadzór nad działalnością sołectwa</w:t>
      </w:r>
    </w:p>
    <w:p w14:paraId="7C224A0B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>Nadzór ogólny nad działalnością sołectwa w zakresie bieżącego wykonania zadań statutowych sprawuje Rada Miejska. Bieżący nadzór sprawuje Burmistrz.</w:t>
      </w:r>
    </w:p>
    <w:p w14:paraId="4A7F8B45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sprawuje nadzór na podstawie kryterium zgodności z obowiązującymi przepisami prawa.</w:t>
      </w:r>
    </w:p>
    <w:p w14:paraId="1A0EB8E6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Wiejskiego sprzeczne z przepisami prawa są nieważne. O nieważności uchwały Zebrania w całości lub w części orzeka w formie zarządzenia Burmistrz.</w:t>
      </w:r>
    </w:p>
    <w:p w14:paraId="41D8196F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W zakresie kontroli Rada Miejska i Burmistrz mają prawo żądać od Sołtysa, wszelkich niezbędnych informacji i dokumentów dotyczących funkcjonowania i organizacji sołectwa oraz mogą dokonywać wizytacji i uczestniczyć w Zebraniach mieszkańców.</w:t>
      </w:r>
    </w:p>
    <w:p w14:paraId="1A5494EA" w14:textId="77777777" w:rsidR="00E560BA" w:rsidRDefault="00E560BA" w:rsidP="00E560B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39E18377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Kadencja Sołtysa i członków Rady Sołeckiej wybranych na podstawie dotychczasowych przepisów trwa do czasu wyborów Sołtysa i członków Rady Sołeckiej zarządzonych na podstawie przepisów niniejszego Statutu.</w:t>
      </w:r>
    </w:p>
    <w:p w14:paraId="1B7D3763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rPr>
          <w:color w:val="000000"/>
          <w:u w:color="000000"/>
        </w:rPr>
        <w:t>Sołectwo używa pieczęci nagłówkowej.</w:t>
      </w:r>
    </w:p>
    <w:p w14:paraId="2DC28B8F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Spory między organami sołectwa wynikające na tle interpretacji niniejszego statutu rozpatruje Burmistrz.</w:t>
      </w:r>
    </w:p>
    <w:p w14:paraId="1B70C870" w14:textId="77777777" w:rsidR="00E560BA" w:rsidRDefault="00E560BA" w:rsidP="00E560B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Zmiany statutu sołectwa dokonuje Rada Miejska:</w:t>
      </w:r>
    </w:p>
    <w:p w14:paraId="50C64235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Zebrania Wiejskiego;</w:t>
      </w:r>
    </w:p>
    <w:p w14:paraId="60E6DD11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wniosek Burmistrza;</w:t>
      </w:r>
    </w:p>
    <w:p w14:paraId="13BBD202" w14:textId="77777777" w:rsidR="00E560BA" w:rsidRDefault="00E560BA" w:rsidP="00E560B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własnej inicjatywy.</w:t>
      </w:r>
    </w:p>
    <w:p w14:paraId="6C341EDC" w14:textId="2C200403" w:rsidR="00944CA4" w:rsidRDefault="00E560BA" w:rsidP="00C209BD">
      <w:pPr>
        <w:keepLines/>
        <w:spacing w:before="120" w:after="120"/>
        <w:ind w:firstLine="340"/>
      </w:pPr>
      <w:r>
        <w:rPr>
          <w:b/>
        </w:rPr>
        <w:t>§ 31. </w:t>
      </w:r>
      <w:r>
        <w:rPr>
          <w:color w:val="000000"/>
          <w:u w:color="000000"/>
        </w:rPr>
        <w:t>Zmian Statutu dokonuje się w trybie przewidzianym do jego uchwalenia.</w:t>
      </w:r>
      <w:bookmarkStart w:id="0" w:name="_GoBack"/>
      <w:bookmarkEnd w:id="0"/>
    </w:p>
    <w:sectPr w:rsidR="00944CA4" w:rsidSect="00E7271B">
      <w:footerReference w:type="default" r:id="rId6"/>
      <w:endnotePr>
        <w:numFmt w:val="decimal"/>
      </w:endnotePr>
      <w:pgSz w:w="11906" w:h="16838"/>
      <w:pgMar w:top="1701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6995C" w14:textId="77777777" w:rsidR="001479AF" w:rsidRDefault="001479AF">
      <w:r>
        <w:separator/>
      </w:r>
    </w:p>
  </w:endnote>
  <w:endnote w:type="continuationSeparator" w:id="0">
    <w:p w14:paraId="7F5B9DA7" w14:textId="77777777" w:rsidR="001479AF" w:rsidRDefault="0014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6D00" w14:paraId="7AF772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5BAFC9" w14:textId="77777777" w:rsidR="006A6D00" w:rsidRDefault="006A6D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738663" w14:textId="77777777" w:rsidR="006A6D00" w:rsidRDefault="006A6D00">
          <w:pPr>
            <w:jc w:val="right"/>
            <w:rPr>
              <w:sz w:val="18"/>
            </w:rPr>
          </w:pPr>
        </w:p>
      </w:tc>
    </w:tr>
  </w:tbl>
  <w:p w14:paraId="01DE9698" w14:textId="77777777" w:rsidR="006A6D00" w:rsidRDefault="006A6D0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E4534" w14:textId="77777777" w:rsidR="001479AF" w:rsidRDefault="001479AF">
      <w:r>
        <w:separator/>
      </w:r>
    </w:p>
  </w:footnote>
  <w:footnote w:type="continuationSeparator" w:id="0">
    <w:p w14:paraId="3EB0EE7A" w14:textId="77777777" w:rsidR="001479AF" w:rsidRDefault="00147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00"/>
    <w:rsid w:val="000A4C9E"/>
    <w:rsid w:val="000B42A9"/>
    <w:rsid w:val="001479AF"/>
    <w:rsid w:val="002A2AE3"/>
    <w:rsid w:val="002B5DFE"/>
    <w:rsid w:val="003C2460"/>
    <w:rsid w:val="003D4C1F"/>
    <w:rsid w:val="00514851"/>
    <w:rsid w:val="006A6D00"/>
    <w:rsid w:val="006B3C22"/>
    <w:rsid w:val="00737792"/>
    <w:rsid w:val="007F2C5D"/>
    <w:rsid w:val="008310F5"/>
    <w:rsid w:val="00944CA4"/>
    <w:rsid w:val="009546C6"/>
    <w:rsid w:val="00955E6B"/>
    <w:rsid w:val="00965CDA"/>
    <w:rsid w:val="0097732C"/>
    <w:rsid w:val="009A2533"/>
    <w:rsid w:val="00A85C8D"/>
    <w:rsid w:val="00A9375F"/>
    <w:rsid w:val="00C209BD"/>
    <w:rsid w:val="00C47BA6"/>
    <w:rsid w:val="00D24263"/>
    <w:rsid w:val="00E11184"/>
    <w:rsid w:val="00E560BA"/>
    <w:rsid w:val="00E7271B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962"/>
  <w15:chartTrackingRefBased/>
  <w15:docId w15:val="{318735BA-7E1A-4BE1-B9BF-E375C1E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D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D0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6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0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6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2447</Words>
  <Characters>14683</Characters>
  <Application>Microsoft Office Word</Application>
  <DocSecurity>0</DocSecurity>
  <Lines>122</Lines>
  <Paragraphs>34</Paragraphs>
  <ScaleCrop>false</ScaleCrop>
  <Company/>
  <LinksUpToDate>false</LinksUpToDate>
  <CharactersWithSpaces>17096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Sylwia Kosińska-Beda</cp:lastModifiedBy>
  <cp:revision>3</cp:revision>
  <dcterms:created xsi:type="dcterms:W3CDTF">2025-08-19T08:08:00Z</dcterms:created>
  <dcterms:modified xsi:type="dcterms:W3CDTF">2025-08-19T09:34:00Z</dcterms:modified>
</cp:coreProperties>
</file>