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1980" w14:textId="09349331" w:rsidR="00BE2D78" w:rsidRDefault="00BE2D78" w:rsidP="00BE2D7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</w:t>
      </w:r>
      <w:r w:rsidR="007D42C1">
        <w:rPr>
          <w:rFonts w:ascii="Arial" w:hAnsi="Arial" w:cs="Arial"/>
          <w:b/>
        </w:rPr>
        <w:t xml:space="preserve"> o którym mowa w art. 15 ust 1 </w:t>
      </w:r>
      <w:r w:rsidR="005A45FC">
        <w:rPr>
          <w:rFonts w:ascii="Arial" w:hAnsi="Arial" w:cs="Arial"/>
          <w:b/>
        </w:rPr>
        <w:t>u</w:t>
      </w:r>
      <w:r w:rsidR="007D42C1">
        <w:rPr>
          <w:rFonts w:ascii="Arial" w:hAnsi="Arial" w:cs="Arial"/>
          <w:b/>
        </w:rPr>
        <w:t xml:space="preserve">stawy o </w:t>
      </w:r>
      <w:proofErr w:type="spellStart"/>
      <w:r w:rsidR="007D42C1">
        <w:rPr>
          <w:rFonts w:ascii="Arial" w:hAnsi="Arial" w:cs="Arial"/>
          <w:b/>
        </w:rPr>
        <w:t>pizp</w:t>
      </w:r>
      <w:proofErr w:type="spellEnd"/>
      <w:r w:rsidR="007D42C1">
        <w:rPr>
          <w:rFonts w:ascii="Arial" w:hAnsi="Arial" w:cs="Arial"/>
          <w:b/>
        </w:rPr>
        <w:t>.</w:t>
      </w:r>
    </w:p>
    <w:p w14:paraId="3C4C1A6B" w14:textId="77777777" w:rsidR="00377569" w:rsidRDefault="00377569" w:rsidP="007B0FB2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</w:rPr>
        <w:t xml:space="preserve">            Miejscowy plan zagospodarowania przestrzennego dla obszaru części sołectw Dobroń Poduchowny, Zakrzewki, Wincentów, Dobroń Mały i Dobroń Duży będący przedmiotem zmiany, został przyjęty przez Radę Gminy w Dobroniu uchwałą nr XXXVII/271/22 z dnia 31 marca 2022 r. i ogłoszony w </w:t>
      </w:r>
      <w:r>
        <w:rPr>
          <w:rFonts w:ascii="Arial" w:eastAsia="Times New Roman" w:hAnsi="Arial" w:cs="Arial"/>
        </w:rPr>
        <w:t>Dz. Urzędowy Woj. Łódzkiego poz. 2695</w:t>
      </w:r>
      <w:r>
        <w:rPr>
          <w:rFonts w:ascii="Arial" w:eastAsia="Times New Roman" w:hAnsi="Arial" w:cs="Arial"/>
          <w:szCs w:val="24"/>
        </w:rPr>
        <w:t xml:space="preserve"> z dnia 11.05.2022 r. i obowiązuje.</w:t>
      </w:r>
    </w:p>
    <w:p w14:paraId="4E9E4952" w14:textId="77777777" w:rsidR="00377569" w:rsidRPr="00377569" w:rsidRDefault="00377569" w:rsidP="007B0FB2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Niestety, w okresie jego realizacji dostrzeżone zostały formalne uchybienia w jednym z paragrafów dotyczących stawek procentowych z tytułu wzrostu wartości nieruchomości dla nowych terenów w jednostkach A i B (obejmuje sołectwa Dobroń Poduchowny i Zakrzewki), którym ten p</w:t>
      </w:r>
      <w:r w:rsidR="00BF32AD">
        <w:rPr>
          <w:rFonts w:ascii="Arial" w:eastAsia="Times New Roman" w:hAnsi="Arial" w:cs="Arial"/>
          <w:szCs w:val="24"/>
        </w:rPr>
        <w:t xml:space="preserve">lan przypisał walory budowlane. </w:t>
      </w:r>
      <w:r>
        <w:rPr>
          <w:rFonts w:ascii="Arial" w:eastAsia="Times New Roman" w:hAnsi="Arial" w:cs="Arial"/>
          <w:szCs w:val="24"/>
        </w:rPr>
        <w:t xml:space="preserve">Są one przesunięte w tekście i </w:t>
      </w:r>
      <w:r w:rsidR="007B0FB2">
        <w:rPr>
          <w:rFonts w:ascii="Arial" w:eastAsia="Times New Roman" w:hAnsi="Arial" w:cs="Arial"/>
          <w:szCs w:val="24"/>
        </w:rPr>
        <w:t xml:space="preserve">w części </w:t>
      </w:r>
      <w:r>
        <w:rPr>
          <w:rFonts w:ascii="Arial" w:eastAsia="Times New Roman" w:hAnsi="Arial" w:cs="Arial"/>
          <w:szCs w:val="24"/>
        </w:rPr>
        <w:t xml:space="preserve">zawierają błędne symbole. </w:t>
      </w:r>
    </w:p>
    <w:p w14:paraId="296FAF73" w14:textId="77777777" w:rsidR="00377569" w:rsidRDefault="00BF32AD" w:rsidP="007B0FB2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Kolejnym zakresem </w:t>
      </w:r>
      <w:r w:rsidR="00377569">
        <w:rPr>
          <w:rFonts w:ascii="Arial" w:hAnsi="Arial" w:cs="Arial"/>
        </w:rPr>
        <w:t>zmiany planu są ustalenia szczegółowe odnoszące się do zabytkowego parku wiejskiego w Dobroniu</w:t>
      </w:r>
      <w:r w:rsidR="007B0FB2">
        <w:rPr>
          <w:rFonts w:ascii="Arial" w:hAnsi="Arial" w:cs="Arial"/>
        </w:rPr>
        <w:t xml:space="preserve"> w zakresie minimalnego udziału powierzchni biologicznie czynnej</w:t>
      </w:r>
      <w:r w:rsidR="00377569">
        <w:rPr>
          <w:rFonts w:ascii="Arial" w:hAnsi="Arial" w:cs="Arial"/>
        </w:rPr>
        <w:t>. W obecnie obowiązującym planie miejscowym zostały powtórzone ustalenia planu poprzedniego sporządzonego w 2005 r. Okazuje się, że dokładny bilans terenu parku w podziale na powierzchnię biologicznie cz</w:t>
      </w:r>
      <w:r>
        <w:rPr>
          <w:rFonts w:ascii="Arial" w:hAnsi="Arial" w:cs="Arial"/>
        </w:rPr>
        <w:t>ynną i inne tereny użytkowane i </w:t>
      </w:r>
      <w:r w:rsidR="00377569">
        <w:rPr>
          <w:rFonts w:ascii="Arial" w:hAnsi="Arial" w:cs="Arial"/>
        </w:rPr>
        <w:t>zagospodarowane jako alejki ziemne, tor do jazdy na rowerze, amfiteatr z placem z kostki, schody, murki ujawnił, że procentowy udział tych powierzchni określony w planie nie odpowiada stanowi rzeczywistemu. Stało się tak dlatego, że procentowy udział  powierzch</w:t>
      </w:r>
      <w:r>
        <w:rPr>
          <w:rFonts w:ascii="Arial" w:hAnsi="Arial" w:cs="Arial"/>
        </w:rPr>
        <w:t>ni</w:t>
      </w:r>
      <w:r w:rsidR="00377569">
        <w:rPr>
          <w:rFonts w:ascii="Arial" w:hAnsi="Arial" w:cs="Arial"/>
        </w:rPr>
        <w:t xml:space="preserve"> biologicznie czynnej i powierzchni pozostałej liczony był łącznie ze stawem parkowym</w:t>
      </w:r>
      <w:r>
        <w:rPr>
          <w:rFonts w:ascii="Arial" w:hAnsi="Arial" w:cs="Arial"/>
        </w:rPr>
        <w:t>.</w:t>
      </w:r>
      <w:r w:rsidR="00377569">
        <w:rPr>
          <w:rFonts w:ascii="Arial" w:hAnsi="Arial" w:cs="Arial"/>
        </w:rPr>
        <w:t xml:space="preserve"> </w:t>
      </w:r>
    </w:p>
    <w:p w14:paraId="3CAA8E64" w14:textId="77777777" w:rsidR="00BC2183" w:rsidRDefault="00BC2183" w:rsidP="005757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Uchwalony w marcu 2022 r. plan miejscowy dla terenu parku wiejskiego w Dobroniu </w:t>
      </w:r>
      <w:r w:rsidR="00575740">
        <w:rPr>
          <w:rFonts w:ascii="Arial" w:hAnsi="Arial" w:cs="Arial"/>
        </w:rPr>
        <w:t>ustalił,</w:t>
      </w:r>
      <w:r>
        <w:rPr>
          <w:rFonts w:ascii="Arial" w:hAnsi="Arial" w:cs="Arial"/>
        </w:rPr>
        <w:t xml:space="preserve"> że minimalny udział powierzchni biologicznie czynnej ma wynosić 90 % jego powierzchni. Okazało się jednak, że w planie z 2005 r. do powierzchni parku włączony był staw pozosta</w:t>
      </w:r>
      <w:r w:rsidR="00BF32AD">
        <w:rPr>
          <w:rFonts w:ascii="Arial" w:hAnsi="Arial" w:cs="Arial"/>
        </w:rPr>
        <w:t>jący w prywatnym, a nie gminnym</w:t>
      </w:r>
      <w:r>
        <w:rPr>
          <w:rFonts w:ascii="Arial" w:hAnsi="Arial" w:cs="Arial"/>
        </w:rPr>
        <w:t xml:space="preserve"> w</w:t>
      </w:r>
      <w:r w:rsidR="00BF32AD">
        <w:rPr>
          <w:rFonts w:ascii="Arial" w:hAnsi="Arial" w:cs="Arial"/>
        </w:rPr>
        <w:t>ładaniu. Gminie nie udało się,</w:t>
      </w:r>
      <w:r>
        <w:rPr>
          <w:rFonts w:ascii="Arial" w:hAnsi="Arial" w:cs="Arial"/>
        </w:rPr>
        <w:t xml:space="preserve"> pomimo podejmowanych prób, pozyskać stawu i włączyć do zasobu komunalnego gminy. Staw pod względem funkcjonalnym i historycznym stanowi integralną część założenia parkowego, jednak w obecnie obowiązującym planie, uwzględniając stan władania i praktycznie brak szans na zmiany w tym zakresie, oznaczono go innym symbolem jako teren wód powierzchniowych. Niestety, odłączenie stawu od powierzchni parkowej wpłynęło na  zmniejszenie procentowego udziału powierzch</w:t>
      </w:r>
      <w:r w:rsidR="00575740">
        <w:rPr>
          <w:rFonts w:ascii="Arial" w:hAnsi="Arial" w:cs="Arial"/>
        </w:rPr>
        <w:t>ni biologicznie czynnej do 85 %. Wymagana jest zatem korekta dotychczasowych ustaleń.</w:t>
      </w:r>
      <w:r>
        <w:rPr>
          <w:rFonts w:ascii="Arial" w:hAnsi="Arial" w:cs="Arial"/>
        </w:rPr>
        <w:t xml:space="preserve"> </w:t>
      </w:r>
    </w:p>
    <w:p w14:paraId="76257455" w14:textId="77777777" w:rsidR="00BC2183" w:rsidRDefault="00BC2183" w:rsidP="00BC2183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Przedmiotowa zmiana planu nie wymaga korekty załącznika graficznego w postaci rysunku planu. </w:t>
      </w:r>
    </w:p>
    <w:p w14:paraId="15ECD133" w14:textId="77777777" w:rsidR="00BF32AD" w:rsidRPr="00BF32AD" w:rsidRDefault="00BF32AD" w:rsidP="00BE2D78">
      <w:pPr>
        <w:spacing w:line="240" w:lineRule="auto"/>
        <w:jc w:val="both"/>
        <w:rPr>
          <w:rFonts w:ascii="Arial" w:hAnsi="Arial" w:cs="Arial"/>
          <w:b/>
          <w:sz w:val="6"/>
        </w:rPr>
      </w:pPr>
    </w:p>
    <w:p w14:paraId="39224FCB" w14:textId="0B8AD3F5" w:rsidR="00BE2D78" w:rsidRDefault="006E575E" w:rsidP="00BE2D78">
      <w:pPr>
        <w:spacing w:line="240" w:lineRule="auto"/>
        <w:jc w:val="both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</w:rPr>
        <w:t xml:space="preserve">1. </w:t>
      </w:r>
      <w:r w:rsidR="00BE2D78">
        <w:rPr>
          <w:rFonts w:ascii="Arial" w:hAnsi="Arial" w:cs="Arial"/>
          <w:b/>
        </w:rPr>
        <w:t>Sposób realizacji wymogów wynikających z art. 1 ust.</w:t>
      </w:r>
      <w:r w:rsidR="00BF32AD">
        <w:rPr>
          <w:rFonts w:ascii="Arial" w:hAnsi="Arial" w:cs="Arial"/>
          <w:b/>
        </w:rPr>
        <w:t xml:space="preserve"> </w:t>
      </w:r>
      <w:r w:rsidR="00BE2D78">
        <w:rPr>
          <w:rFonts w:ascii="Arial" w:hAnsi="Arial" w:cs="Arial"/>
          <w:b/>
        </w:rPr>
        <w:t xml:space="preserve">2-4 ustawy: </w:t>
      </w:r>
    </w:p>
    <w:p w14:paraId="745BF669" w14:textId="77777777" w:rsidR="00BE2D78" w:rsidRPr="00BC2183" w:rsidRDefault="00BE2D78" w:rsidP="00BE2D78">
      <w:pPr>
        <w:pStyle w:val="Akapitzlist"/>
        <w:numPr>
          <w:ilvl w:val="0"/>
          <w:numId w:val="1"/>
        </w:numPr>
        <w:spacing w:before="0" w:after="200"/>
        <w:ind w:right="9"/>
      </w:pPr>
      <w:r>
        <w:rPr>
          <w:u w:val="single"/>
        </w:rPr>
        <w:t>wymagania ładu przestrzennego, w tym urbanistyki i architektury.</w:t>
      </w:r>
      <w:r>
        <w:t xml:space="preserve"> Projekt </w:t>
      </w:r>
      <w:r w:rsidR="00BC2183">
        <w:t xml:space="preserve">zmiany planu nie wprowadza w tym zakresie żadnych zmian w stosunku do dotychczasowego dokumentu. </w:t>
      </w:r>
    </w:p>
    <w:p w14:paraId="070907EB" w14:textId="77777777" w:rsidR="00BE2D78" w:rsidRPr="00BC2183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 w:rsidRPr="00BC2183">
        <w:rPr>
          <w:rFonts w:ascii="Arial" w:hAnsi="Arial" w:cs="Arial"/>
          <w:u w:val="single"/>
        </w:rPr>
        <w:t>walory architektoniczno-krajobrazowe.</w:t>
      </w:r>
      <w:r w:rsidRPr="00BC2183">
        <w:rPr>
          <w:rFonts w:ascii="Arial" w:hAnsi="Arial" w:cs="Arial"/>
        </w:rPr>
        <w:t xml:space="preserve"> </w:t>
      </w:r>
      <w:r w:rsidR="00BC2183" w:rsidRPr="00BC2183">
        <w:rPr>
          <w:rFonts w:ascii="Arial" w:hAnsi="Arial" w:cs="Arial"/>
        </w:rPr>
        <w:t>Jak wyżej, tj. Projekt zmiany planu nie wprowadza w tym zakresie żadnych zmian w stosunku do dotychczasowego dokumentu.</w:t>
      </w:r>
    </w:p>
    <w:p w14:paraId="008179E6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wymagania ochrony środowiska, w tym gospodarowania wodami i ochrony gruntów rolnych i leśnych.</w:t>
      </w:r>
      <w:r>
        <w:rPr>
          <w:rFonts w:ascii="Arial" w:hAnsi="Arial" w:cs="Arial"/>
        </w:rPr>
        <w:t xml:space="preserve"> </w:t>
      </w:r>
      <w:r w:rsidR="00BC2183">
        <w:rPr>
          <w:rFonts w:ascii="Arial" w:hAnsi="Arial" w:cs="Arial"/>
        </w:rPr>
        <w:t>Projekt zmian planu miejscowego nie wprowadza w tym zakresie żadnych zmian do dotychczasowego dokumentu. Koryguje jedynie procentowy udział powierzchni biologicznie czynnej i pozostałej w stosunku do obszaru parku wiejskiego w Dobroniu w granicach władania</w:t>
      </w:r>
      <w:r w:rsidR="00BF32AD">
        <w:rPr>
          <w:rFonts w:ascii="Arial" w:hAnsi="Arial" w:cs="Arial"/>
        </w:rPr>
        <w:t xml:space="preserve"> przez gminę.</w:t>
      </w:r>
      <w:r w:rsidR="00BC2183">
        <w:rPr>
          <w:rFonts w:ascii="Arial" w:hAnsi="Arial" w:cs="Arial"/>
        </w:rPr>
        <w:t xml:space="preserve"> </w:t>
      </w:r>
      <w:r w:rsidR="00381AC8">
        <w:rPr>
          <w:rFonts w:ascii="Arial" w:hAnsi="Arial" w:cs="Arial"/>
        </w:rPr>
        <w:t>Z kolei korekta dotycząca stawek procentowych nie dotyczy zagadnień ochrony środowiska.</w:t>
      </w:r>
    </w:p>
    <w:p w14:paraId="022E1086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wymagania ochrony dziedzictwa kulturowego i zabytków oraz dóbr kultury współczesnej</w:t>
      </w:r>
      <w:r w:rsidR="00BF32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81AC8">
        <w:rPr>
          <w:rFonts w:ascii="Arial" w:hAnsi="Arial" w:cs="Arial"/>
        </w:rPr>
        <w:t xml:space="preserve">Projekt zmiany planu nie ingeruje w dotychczasowe obowiązujące ustalenia planu. Nadal aktualnymi są wszystkie działania określone w odrębnym </w:t>
      </w:r>
      <w:r w:rsidR="00381AC8">
        <w:rPr>
          <w:rFonts w:ascii="Arial" w:hAnsi="Arial" w:cs="Arial"/>
        </w:rPr>
        <w:lastRenderedPageBreak/>
        <w:t>dokumencie jakim jest Projekt rewaloryzacji parku wiejskiego w Dobroni</w:t>
      </w:r>
      <w:r w:rsidR="001334C4">
        <w:rPr>
          <w:rFonts w:ascii="Arial" w:hAnsi="Arial" w:cs="Arial"/>
        </w:rPr>
        <w:t>u opracowany w 2010 r. do które</w:t>
      </w:r>
      <w:r w:rsidR="00381AC8">
        <w:rPr>
          <w:rFonts w:ascii="Arial" w:hAnsi="Arial" w:cs="Arial"/>
        </w:rPr>
        <w:t xml:space="preserve">go </w:t>
      </w:r>
      <w:r w:rsidR="001334C4">
        <w:rPr>
          <w:rFonts w:ascii="Arial" w:hAnsi="Arial" w:cs="Arial"/>
        </w:rPr>
        <w:t xml:space="preserve">odnoszą się ustalenia obowiązującego dokumentu. </w:t>
      </w:r>
    </w:p>
    <w:p w14:paraId="3C3C9F5A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obsługa komunikacyjna terenów przeznaczonych pod zabudowę. </w:t>
      </w:r>
      <w:r w:rsidR="00BF32AD">
        <w:rPr>
          <w:rFonts w:ascii="Arial" w:hAnsi="Arial" w:cs="Arial"/>
        </w:rPr>
        <w:t>Zmiana planu</w:t>
      </w:r>
      <w:r>
        <w:rPr>
          <w:rFonts w:ascii="Arial" w:hAnsi="Arial" w:cs="Arial"/>
        </w:rPr>
        <w:t xml:space="preserve"> </w:t>
      </w:r>
      <w:r w:rsidR="001334C4">
        <w:rPr>
          <w:rFonts w:ascii="Arial" w:hAnsi="Arial" w:cs="Arial"/>
        </w:rPr>
        <w:t>nie dotyczy tej problematyki.</w:t>
      </w:r>
      <w:r>
        <w:rPr>
          <w:rFonts w:ascii="Arial" w:hAnsi="Arial" w:cs="Arial"/>
        </w:rPr>
        <w:t xml:space="preserve"> </w:t>
      </w:r>
    </w:p>
    <w:p w14:paraId="7CBA0749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wymagania ochrony zdrowia oraz bezpieczeństwa ludzi i mienia, a także potrzeby osób niepełnosprawnych.</w:t>
      </w:r>
      <w:r>
        <w:rPr>
          <w:rFonts w:ascii="Arial" w:hAnsi="Arial" w:cs="Arial"/>
        </w:rPr>
        <w:t xml:space="preserve"> </w:t>
      </w:r>
      <w:r w:rsidR="00D02992">
        <w:rPr>
          <w:rFonts w:ascii="Arial" w:hAnsi="Arial" w:cs="Arial"/>
        </w:rPr>
        <w:t>Zmiana planu  nie dotyczy tej problematyki.</w:t>
      </w:r>
    </w:p>
    <w:p w14:paraId="07B666F8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u w:val="single"/>
        </w:rPr>
        <w:t>walory ekonomiczne przestrzeni.</w:t>
      </w:r>
      <w:r>
        <w:rPr>
          <w:rFonts w:ascii="Arial" w:hAnsi="Arial" w:cs="Arial"/>
        </w:rPr>
        <w:t xml:space="preserve"> </w:t>
      </w:r>
      <w:r w:rsidR="00D02992">
        <w:rPr>
          <w:rFonts w:ascii="Arial" w:hAnsi="Arial" w:cs="Arial"/>
        </w:rPr>
        <w:t>Ustalenia projektu w z</w:t>
      </w:r>
      <w:r w:rsidR="00BC28A9">
        <w:rPr>
          <w:rFonts w:ascii="Arial" w:hAnsi="Arial" w:cs="Arial"/>
        </w:rPr>
        <w:t>akresie stawek procentowych ma</w:t>
      </w:r>
      <w:r w:rsidR="00D02992">
        <w:rPr>
          <w:rFonts w:ascii="Arial" w:hAnsi="Arial" w:cs="Arial"/>
        </w:rPr>
        <w:t xml:space="preserve"> wpływ na </w:t>
      </w:r>
      <w:r w:rsidR="00BC28A9">
        <w:rPr>
          <w:rFonts w:ascii="Arial" w:hAnsi="Arial" w:cs="Arial"/>
        </w:rPr>
        <w:t>finanse gminy oraz właścicieli gruntów położonych na terenach, dla których ustala się stawki procentowe z tytułu wzrostu wartości nieruchomości,</w:t>
      </w:r>
    </w:p>
    <w:p w14:paraId="7B98FDD9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u w:val="single"/>
        </w:rPr>
        <w:t>prawo własności.</w:t>
      </w:r>
      <w:r>
        <w:rPr>
          <w:rFonts w:ascii="Arial" w:hAnsi="Arial" w:cs="Arial"/>
        </w:rPr>
        <w:t xml:space="preserve"> Obszar objęty</w:t>
      </w:r>
      <w:r w:rsidR="00BC28A9">
        <w:rPr>
          <w:rFonts w:ascii="Arial" w:hAnsi="Arial" w:cs="Arial"/>
        </w:rPr>
        <w:t xml:space="preserve"> zmianą planu na terenie o symbolu A.1ZP stanowi własność komunalną gminy, zaś tereny, dla których ustala się stawki procentowe – stanowi własność prywatną.  </w:t>
      </w:r>
    </w:p>
    <w:p w14:paraId="374F7228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potrzeby obronności i bezpieczeństwa państwa.</w:t>
      </w:r>
      <w:r>
        <w:rPr>
          <w:rFonts w:ascii="Arial" w:hAnsi="Arial" w:cs="Arial"/>
        </w:rPr>
        <w:t xml:space="preserve"> </w:t>
      </w:r>
      <w:r w:rsidR="00BF32AD">
        <w:rPr>
          <w:rFonts w:ascii="Arial" w:hAnsi="Arial" w:cs="Arial"/>
        </w:rPr>
        <w:t>Zmiana planu</w:t>
      </w:r>
      <w:r w:rsidR="00BC28A9">
        <w:rPr>
          <w:rFonts w:ascii="Arial" w:hAnsi="Arial" w:cs="Arial"/>
        </w:rPr>
        <w:t xml:space="preserve"> nie dotyczy tej problematyki. </w:t>
      </w:r>
    </w:p>
    <w:p w14:paraId="7DDB39FA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potrzeby interesu publicznego.</w:t>
      </w:r>
      <w:r>
        <w:rPr>
          <w:rFonts w:ascii="Arial" w:hAnsi="Arial" w:cs="Arial"/>
        </w:rPr>
        <w:t xml:space="preserve"> </w:t>
      </w:r>
      <w:r w:rsidR="00BC28A9">
        <w:rPr>
          <w:rFonts w:ascii="Arial" w:hAnsi="Arial" w:cs="Arial"/>
        </w:rPr>
        <w:t xml:space="preserve">Dotyczą one terenu parku wiejskiego stanowiącego obszar przestrzeni publicznej. </w:t>
      </w:r>
    </w:p>
    <w:p w14:paraId="5E4C16AB" w14:textId="77777777" w:rsidR="00BE2D78" w:rsidRDefault="00BE2D78" w:rsidP="00BE2D78">
      <w:pPr>
        <w:pStyle w:val="Akapitzlist"/>
        <w:numPr>
          <w:ilvl w:val="0"/>
          <w:numId w:val="1"/>
        </w:numPr>
      </w:pPr>
      <w:r>
        <w:rPr>
          <w:u w:val="single"/>
        </w:rPr>
        <w:t>potrzeby w zakresie rozwoju infrastruktury technicznej, w szczególności sieci szerokopasmowych.</w:t>
      </w:r>
      <w:r w:rsidR="00BC28A9">
        <w:t xml:space="preserve"> Zmiana planu  nie dotyczy tej problematyki.</w:t>
      </w:r>
    </w:p>
    <w:p w14:paraId="280E78DC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zapewnienie udziału społeczeństwa w pracach nad planem miejscowym przy użyciu środków komunikacji elektronicznej.</w:t>
      </w:r>
      <w:r>
        <w:rPr>
          <w:rFonts w:ascii="Arial" w:hAnsi="Arial" w:cs="Arial"/>
        </w:rPr>
        <w:t xml:space="preserve"> Obowiązek ten jest realizowany na bieżąco w poszczególnych etapach prac nad projektem planu m.in. poprzez zamieszczanie ogłoszeń i </w:t>
      </w:r>
      <w:proofErr w:type="spellStart"/>
      <w:r>
        <w:rPr>
          <w:rFonts w:ascii="Arial" w:hAnsi="Arial" w:cs="Arial"/>
        </w:rPr>
        <w:t>obwieszczeń</w:t>
      </w:r>
      <w:proofErr w:type="spellEnd"/>
      <w:r>
        <w:rPr>
          <w:rFonts w:ascii="Arial" w:hAnsi="Arial" w:cs="Arial"/>
        </w:rPr>
        <w:t xml:space="preserve"> na stronie internetowej gminy oraz na tablicach ogłoszeń w Urzędzie Gminy i u sołtysów. W okresie wyłożenia projektu </w:t>
      </w:r>
      <w:r w:rsidR="00BC28A9">
        <w:rPr>
          <w:rFonts w:ascii="Arial" w:hAnsi="Arial" w:cs="Arial"/>
        </w:rPr>
        <w:t xml:space="preserve">zmiany </w:t>
      </w:r>
      <w:r>
        <w:rPr>
          <w:rFonts w:ascii="Arial" w:hAnsi="Arial" w:cs="Arial"/>
        </w:rPr>
        <w:t>planu do publicznego wglądu, odbęd</w:t>
      </w:r>
      <w:r w:rsidR="00BC28A9">
        <w:rPr>
          <w:rFonts w:ascii="Arial" w:hAnsi="Arial" w:cs="Arial"/>
        </w:rPr>
        <w:t>zie się dyskusja publiczna, a tekst zostanie zamieszczony</w:t>
      </w:r>
      <w:r>
        <w:rPr>
          <w:rFonts w:ascii="Arial" w:hAnsi="Arial" w:cs="Arial"/>
        </w:rPr>
        <w:t xml:space="preserve"> na stronie internetowej gminy. </w:t>
      </w:r>
    </w:p>
    <w:p w14:paraId="4E3F687D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zachowanie jawności i przejrzystości procedur planistycznych</w:t>
      </w:r>
      <w:r>
        <w:rPr>
          <w:rFonts w:ascii="Arial" w:hAnsi="Arial" w:cs="Arial"/>
        </w:rPr>
        <w:t>. Obowiązek ten jest realizowany na bieżąco, zgodnie z obowiązują</w:t>
      </w:r>
      <w:r w:rsidR="00BC28A9">
        <w:rPr>
          <w:rFonts w:ascii="Arial" w:hAnsi="Arial" w:cs="Arial"/>
        </w:rPr>
        <w:t>cymi w tym zakresie przepisami.</w:t>
      </w:r>
    </w:p>
    <w:p w14:paraId="719851B5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potrzebę zapewnienia odpowiedniej ilości i jakości wody do celów zaopatrzenia ludności.</w:t>
      </w:r>
      <w:r>
        <w:rPr>
          <w:rFonts w:ascii="Arial" w:hAnsi="Arial" w:cs="Arial"/>
        </w:rPr>
        <w:t xml:space="preserve"> </w:t>
      </w:r>
      <w:r w:rsidR="00BC28A9">
        <w:rPr>
          <w:rFonts w:ascii="Arial" w:hAnsi="Arial" w:cs="Arial"/>
        </w:rPr>
        <w:t xml:space="preserve">Zmiana planu  nie dotyczy tej problematyki. </w:t>
      </w:r>
    </w:p>
    <w:p w14:paraId="7B8385D6" w14:textId="77777777" w:rsidR="00BE2D78" w:rsidRDefault="00B64A8B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E2D78">
        <w:rPr>
          <w:rFonts w:ascii="Arial" w:hAnsi="Arial" w:cs="Arial"/>
        </w:rPr>
        <w:t>ealizacja zakładanych planem funkcji na obszarze obj</w:t>
      </w:r>
      <w:r w:rsidR="00BC28A9">
        <w:rPr>
          <w:rFonts w:ascii="Arial" w:hAnsi="Arial" w:cs="Arial"/>
        </w:rPr>
        <w:t xml:space="preserve">ętym planem nie wpłynie </w:t>
      </w:r>
      <w:r w:rsidR="00BE2D78">
        <w:rPr>
          <w:rFonts w:ascii="Arial" w:hAnsi="Arial" w:cs="Arial"/>
        </w:rPr>
        <w:t xml:space="preserve"> na </w:t>
      </w:r>
      <w:r w:rsidR="00BE2D78">
        <w:rPr>
          <w:rFonts w:ascii="Arial" w:hAnsi="Arial" w:cs="Arial"/>
          <w:u w:val="single"/>
        </w:rPr>
        <w:t>wzrost transportochłonności układu przestrzennego.</w:t>
      </w:r>
      <w:r w:rsidR="00BE2D78">
        <w:rPr>
          <w:rFonts w:ascii="Arial" w:hAnsi="Arial" w:cs="Arial"/>
        </w:rPr>
        <w:t xml:space="preserve">  </w:t>
      </w:r>
    </w:p>
    <w:p w14:paraId="7FB250F5" w14:textId="77777777" w:rsidR="00BE2D78" w:rsidRDefault="00BE2D78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proponowane w planie rozwi</w:t>
      </w:r>
      <w:r w:rsidR="00BC28A9">
        <w:rPr>
          <w:rFonts w:ascii="Arial" w:hAnsi="Arial" w:cs="Arial"/>
        </w:rPr>
        <w:t>ązania nie utrudnią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urządzenia ścieżek rowerowych </w:t>
      </w:r>
      <w:r>
        <w:rPr>
          <w:rFonts w:ascii="Arial" w:hAnsi="Arial" w:cs="Arial"/>
        </w:rPr>
        <w:t>i</w:t>
      </w:r>
      <w:r w:rsidR="00BF32AD">
        <w:rPr>
          <w:rFonts w:ascii="Arial" w:hAnsi="Arial" w:cs="Arial"/>
        </w:rPr>
        <w:t> </w:t>
      </w:r>
      <w:r>
        <w:rPr>
          <w:rFonts w:ascii="Arial" w:hAnsi="Arial" w:cs="Arial"/>
        </w:rPr>
        <w:t>cho</w:t>
      </w:r>
      <w:r w:rsidR="00BC28A9">
        <w:rPr>
          <w:rFonts w:ascii="Arial" w:hAnsi="Arial" w:cs="Arial"/>
        </w:rPr>
        <w:t>dników wzdłuż dróg publicznych.</w:t>
      </w:r>
      <w:r>
        <w:rPr>
          <w:rFonts w:ascii="Times New Roman" w:hAnsi="Times New Roman" w:cs="Times New Roman"/>
        </w:rPr>
        <w:t xml:space="preserve"> </w:t>
      </w:r>
    </w:p>
    <w:p w14:paraId="76D8CEB2" w14:textId="77777777" w:rsidR="00BE2D78" w:rsidRDefault="00B64A8B" w:rsidP="00BE2D78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C28A9">
        <w:rPr>
          <w:rFonts w:ascii="Arial" w:hAnsi="Arial" w:cs="Arial"/>
        </w:rPr>
        <w:t>rojekt zmiany planu nie wpłynie na</w:t>
      </w:r>
      <w:r w:rsidR="00BE2D78">
        <w:rPr>
          <w:rFonts w:ascii="Arial" w:hAnsi="Arial" w:cs="Arial"/>
        </w:rPr>
        <w:t xml:space="preserve"> </w:t>
      </w:r>
      <w:r w:rsidR="00BE2D78">
        <w:rPr>
          <w:rFonts w:ascii="Arial" w:hAnsi="Arial" w:cs="Arial"/>
          <w:u w:val="single"/>
        </w:rPr>
        <w:t>strukturę przestrzenną</w:t>
      </w:r>
      <w:r w:rsidR="00811002">
        <w:rPr>
          <w:rFonts w:ascii="Arial" w:hAnsi="Arial" w:cs="Arial"/>
          <w:u w:val="single"/>
        </w:rPr>
        <w:t xml:space="preserve"> obszaru nim objętego, </w:t>
      </w:r>
      <w:r w:rsidR="00BF32AD">
        <w:rPr>
          <w:rFonts w:ascii="Arial" w:hAnsi="Arial" w:cs="Arial"/>
        </w:rPr>
        <w:t>nie wpłynie też n</w:t>
      </w:r>
      <w:r w:rsidR="00811002">
        <w:rPr>
          <w:rFonts w:ascii="Arial" w:hAnsi="Arial" w:cs="Arial"/>
        </w:rPr>
        <w:t>a zachowanie zgodności</w:t>
      </w:r>
      <w:r w:rsidR="00BE2D78">
        <w:rPr>
          <w:rFonts w:ascii="Arial" w:hAnsi="Arial" w:cs="Arial"/>
        </w:rPr>
        <w:t xml:space="preserve"> z polityką przestrzenną gminy Dobroń określoną w studium uwarunkowań i kierunków zagospodarow</w:t>
      </w:r>
      <w:r w:rsidR="00811002">
        <w:rPr>
          <w:rFonts w:ascii="Arial" w:hAnsi="Arial" w:cs="Arial"/>
        </w:rPr>
        <w:t>ania przestrzennego gminy z 2020 r.,</w:t>
      </w:r>
      <w:r w:rsidR="00BE2D78">
        <w:rPr>
          <w:rFonts w:ascii="Arial" w:hAnsi="Arial" w:cs="Arial"/>
        </w:rPr>
        <w:t xml:space="preserve"> </w:t>
      </w:r>
    </w:p>
    <w:p w14:paraId="767E8111" w14:textId="77777777" w:rsidR="00BE2D78" w:rsidRDefault="00BE2D78" w:rsidP="00BE2D7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Zgodność z wynikami analizy, o której mowa w art.</w:t>
      </w:r>
      <w:r w:rsidR="00B64A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32 ust.</w:t>
      </w:r>
      <w:r w:rsidR="00B64A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 wraz z datą uchwały Rady Gminy, o której mowa w art. 32 ust.</w:t>
      </w:r>
      <w:r w:rsidR="00B64A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 ustawy.</w:t>
      </w:r>
    </w:p>
    <w:p w14:paraId="6E2A537F" w14:textId="77777777" w:rsidR="00BE2D78" w:rsidRDefault="00BE2D78" w:rsidP="00BE2D7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Gmina Dobroń ma aktualne studium uwarunkowań i kierunków zagospodarowania przestrzennego</w:t>
      </w:r>
      <w:r w:rsidR="007B0FB2">
        <w:rPr>
          <w:rFonts w:ascii="Arial" w:hAnsi="Arial" w:cs="Arial"/>
        </w:rPr>
        <w:t xml:space="preserve"> prz</w:t>
      </w:r>
      <w:r w:rsidR="00B64A8B">
        <w:rPr>
          <w:rFonts w:ascii="Arial" w:hAnsi="Arial" w:cs="Arial"/>
        </w:rPr>
        <w:t>yjęte uchwałą Nr XIX/144</w:t>
      </w:r>
      <w:r w:rsidR="00811002">
        <w:rPr>
          <w:rFonts w:ascii="Arial" w:hAnsi="Arial" w:cs="Arial"/>
        </w:rPr>
        <w:t>/2020</w:t>
      </w:r>
      <w:r>
        <w:rPr>
          <w:rFonts w:ascii="Arial" w:hAnsi="Arial" w:cs="Arial"/>
        </w:rPr>
        <w:t xml:space="preserve"> </w:t>
      </w:r>
      <w:r w:rsidR="00B64A8B">
        <w:rPr>
          <w:rFonts w:ascii="Arial" w:hAnsi="Arial" w:cs="Arial"/>
        </w:rPr>
        <w:t>Rady Gminy w Dobroniu</w:t>
      </w:r>
      <w:r w:rsidR="007B0FB2">
        <w:rPr>
          <w:rFonts w:ascii="Arial" w:hAnsi="Arial" w:cs="Arial"/>
        </w:rPr>
        <w:t xml:space="preserve"> z dnia 29 września 2020</w:t>
      </w:r>
      <w:r>
        <w:rPr>
          <w:rFonts w:ascii="Arial" w:hAnsi="Arial" w:cs="Arial"/>
        </w:rPr>
        <w:t xml:space="preserve"> r. </w:t>
      </w:r>
      <w:r w:rsidR="007B0FB2">
        <w:rPr>
          <w:rFonts w:ascii="Arial" w:hAnsi="Arial" w:cs="Arial"/>
        </w:rPr>
        <w:t>Projekt zmiany planu nie narusza ustaleń studium.</w:t>
      </w:r>
    </w:p>
    <w:p w14:paraId="68D225BF" w14:textId="77777777" w:rsidR="00BE2D78" w:rsidRDefault="007B0FB2" w:rsidP="00BE2D7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obecnej kadencji Rada Gminy w Dobroniu nie zajmowała się jeszcze oceną aktualności studium i obowiązujących na terenie gminy Dobroń planów miejscowych. Materiał  dotyczący tej problematyki jest przygotowany i zostanie przedłożony Radzie Gminy w kwietniu br. </w:t>
      </w:r>
    </w:p>
    <w:p w14:paraId="60FEFEE7" w14:textId="77777777" w:rsidR="00B64A8B" w:rsidRDefault="00B64A8B" w:rsidP="00BE2D78">
      <w:pPr>
        <w:spacing w:line="240" w:lineRule="auto"/>
        <w:jc w:val="both"/>
        <w:rPr>
          <w:rFonts w:ascii="Arial" w:hAnsi="Arial" w:cs="Arial"/>
        </w:rPr>
      </w:pPr>
    </w:p>
    <w:p w14:paraId="3185E10D" w14:textId="77777777" w:rsidR="00BE2D78" w:rsidRDefault="00BE2D78" w:rsidP="00BE2D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Wpływ na finanse publiczne, w tym budżet gminy.</w:t>
      </w:r>
    </w:p>
    <w:p w14:paraId="7817703C" w14:textId="77777777" w:rsidR="00BE2D78" w:rsidRDefault="00BE2D78" w:rsidP="00BE2D7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planu  generaln</w:t>
      </w:r>
      <w:r w:rsidR="007B0FB2">
        <w:rPr>
          <w:rFonts w:ascii="Arial" w:hAnsi="Arial" w:cs="Arial"/>
        </w:rPr>
        <w:t>ie nie  wpłynie w jakikolwiek</w:t>
      </w:r>
      <w:r>
        <w:rPr>
          <w:rFonts w:ascii="Arial" w:hAnsi="Arial" w:cs="Arial"/>
        </w:rPr>
        <w:t xml:space="preserve"> sposób na wydatki gminy na cele publiczne</w:t>
      </w:r>
      <w:r w:rsidR="007B0FB2">
        <w:rPr>
          <w:rFonts w:ascii="Arial" w:hAnsi="Arial" w:cs="Arial"/>
        </w:rPr>
        <w:t xml:space="preserve">. Może się jednak przyczynić do wzrostu dochodów do budżetu gminy po ustaleniu prawidłowych stawek procentowych dla terenów, które zmieniły przeznaczenie z rolnego na budowlane. </w:t>
      </w:r>
      <w:r>
        <w:rPr>
          <w:rFonts w:ascii="Arial" w:hAnsi="Arial" w:cs="Arial"/>
        </w:rPr>
        <w:t xml:space="preserve">Wydatki i szacowane korzyści dla budżetu gminy są  zawarte w prognozie finansowej planu. </w:t>
      </w:r>
    </w:p>
    <w:p w14:paraId="363996B3" w14:textId="77777777" w:rsidR="006465F4" w:rsidRDefault="006465F4"/>
    <w:sectPr w:rsidR="00646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1CCF"/>
    <w:multiLevelType w:val="hybridMultilevel"/>
    <w:tmpl w:val="1A3606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0C2B0B"/>
    <w:multiLevelType w:val="multilevel"/>
    <w:tmpl w:val="FEAE1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2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2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2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2"/>
      </w:rPr>
    </w:lvl>
  </w:abstractNum>
  <w:num w:numId="1" w16cid:durableId="2693574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7581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C0A"/>
    <w:rsid w:val="001334C4"/>
    <w:rsid w:val="00377569"/>
    <w:rsid w:val="00381AC8"/>
    <w:rsid w:val="00575740"/>
    <w:rsid w:val="005A45FC"/>
    <w:rsid w:val="006465F4"/>
    <w:rsid w:val="006E575E"/>
    <w:rsid w:val="007B0FB2"/>
    <w:rsid w:val="007D42C1"/>
    <w:rsid w:val="00811002"/>
    <w:rsid w:val="00B64A8B"/>
    <w:rsid w:val="00BC2183"/>
    <w:rsid w:val="00BC28A9"/>
    <w:rsid w:val="00BE2D78"/>
    <w:rsid w:val="00BF32AD"/>
    <w:rsid w:val="00D02992"/>
    <w:rsid w:val="00FA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86E0"/>
  <w15:docId w15:val="{2F597BAE-D18D-44B0-AE6B-C4A72C90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D7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D78"/>
    <w:pPr>
      <w:spacing w:before="120" w:after="120" w:line="240" w:lineRule="auto"/>
      <w:ind w:left="720" w:hanging="227"/>
      <w:contextualSpacing/>
      <w:jc w:val="both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7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7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74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7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74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74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darek.pluciennik</cp:lastModifiedBy>
  <cp:revision>19</cp:revision>
  <cp:lastPrinted>2023-04-17T10:20:00Z</cp:lastPrinted>
  <dcterms:created xsi:type="dcterms:W3CDTF">2023-04-07T14:41:00Z</dcterms:created>
  <dcterms:modified xsi:type="dcterms:W3CDTF">2023-04-17T10:27:00Z</dcterms:modified>
</cp:coreProperties>
</file>