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03642" w:rsidRPr="002B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Udzielenie kredytu długoterminowego w wysokości </w:t>
      </w:r>
      <w:r w:rsidR="002B6829" w:rsidRPr="002B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2 500</w:t>
      </w:r>
      <w:r w:rsidR="00E03642" w:rsidRPr="002B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000,00 zł dla Gminy Jasło </w:t>
      </w:r>
      <w:bookmarkEnd w:id="1"/>
      <w:bookmarkEnd w:id="2"/>
      <w:r w:rsidR="002B6829" w:rsidRPr="002B6829">
        <w:rPr>
          <w:rFonts w:ascii="Times New Roman" w:eastAsia="Times New Roman" w:hAnsi="Times New Roman" w:cs="Times New Roman"/>
          <w:b/>
          <w:sz w:val="24"/>
          <w:szCs w:val="24"/>
        </w:rPr>
        <w:t>z przeznaczeniem na finansowanie zadania inwestycyjnego „Przebudowa dróg</w:t>
      </w:r>
      <w:r w:rsidR="002B6829" w:rsidRPr="002B6829">
        <w:rPr>
          <w:sz w:val="24"/>
          <w:szCs w:val="24"/>
        </w:rPr>
        <w:t xml:space="preserve"> </w:t>
      </w:r>
      <w:r w:rsidR="002B6829" w:rsidRPr="002B6829">
        <w:rPr>
          <w:rFonts w:ascii="Times New Roman" w:eastAsia="Times New Roman" w:hAnsi="Times New Roman" w:cs="Times New Roman"/>
          <w:b/>
          <w:sz w:val="24"/>
          <w:szCs w:val="24"/>
        </w:rPr>
        <w:t>gminnych i wewnętrznych”</w:t>
      </w:r>
      <w:r w:rsidR="00866E71" w:rsidRPr="002B6829">
        <w:rPr>
          <w:rFonts w:ascii="Times New Roman" w:hAnsi="Times New Roman"/>
          <w:b/>
          <w:sz w:val="24"/>
          <w:szCs w:val="24"/>
        </w:rPr>
        <w:t>,</w:t>
      </w:r>
      <w:r w:rsidR="00866E71">
        <w:rPr>
          <w:rFonts w:ascii="Times New Roman" w:hAnsi="Times New Roman"/>
          <w:b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  <w:bookmarkStart w:id="3" w:name="_GoBack"/>
      <w:bookmarkEnd w:id="3"/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lastRenderedPageBreak/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10" w:rsidRDefault="00085510" w:rsidP="000642C8">
      <w:pPr>
        <w:spacing w:after="0" w:line="240" w:lineRule="auto"/>
      </w:pPr>
      <w:r>
        <w:separator/>
      </w:r>
    </w:p>
  </w:endnote>
  <w:endnote w:type="continuationSeparator" w:id="0">
    <w:p w:rsidR="00085510" w:rsidRDefault="00085510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10" w:rsidRDefault="00085510" w:rsidP="000642C8">
      <w:pPr>
        <w:spacing w:after="0" w:line="240" w:lineRule="auto"/>
      </w:pPr>
      <w:r>
        <w:separator/>
      </w:r>
    </w:p>
  </w:footnote>
  <w:footnote w:type="continuationSeparator" w:id="0">
    <w:p w:rsidR="00085510" w:rsidRDefault="00085510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229B0"/>
    <w:rsid w:val="00045B78"/>
    <w:rsid w:val="000642C8"/>
    <w:rsid w:val="00085510"/>
    <w:rsid w:val="000A1AAC"/>
    <w:rsid w:val="00124673"/>
    <w:rsid w:val="001648BE"/>
    <w:rsid w:val="001C5769"/>
    <w:rsid w:val="00275288"/>
    <w:rsid w:val="002B6829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B0A59"/>
    <w:rsid w:val="00866E71"/>
    <w:rsid w:val="00A053A1"/>
    <w:rsid w:val="00A07E77"/>
    <w:rsid w:val="00A6220A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33E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3FF0-B460-457D-91FD-AAF324E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Janusz Pawlik</cp:lastModifiedBy>
  <cp:revision>11</cp:revision>
  <cp:lastPrinted>2021-11-18T10:53:00Z</cp:lastPrinted>
  <dcterms:created xsi:type="dcterms:W3CDTF">2021-08-17T11:30:00Z</dcterms:created>
  <dcterms:modified xsi:type="dcterms:W3CDTF">2023-12-07T12:41:00Z</dcterms:modified>
</cp:coreProperties>
</file>