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9270E" w14:textId="77777777" w:rsidR="00A315A9" w:rsidRDefault="00A315A9" w:rsidP="00E90B70">
      <w:pPr>
        <w:pStyle w:val="Bezodstpw"/>
        <w:tabs>
          <w:tab w:val="left" w:pos="1947"/>
        </w:tabs>
        <w:spacing w:line="240" w:lineRule="auto"/>
        <w:jc w:val="center"/>
        <w:rPr>
          <w:rFonts w:cs="Arial"/>
          <w:b/>
          <w:bCs/>
          <w:smallCaps/>
          <w:sz w:val="40"/>
          <w:szCs w:val="40"/>
          <w:lang w:eastAsia="pl-PL"/>
        </w:rPr>
      </w:pPr>
      <w:bookmarkStart w:id="0" w:name="_Toc433969903"/>
    </w:p>
    <w:p w14:paraId="4D212579" w14:textId="61EA6EC4" w:rsidR="00E90B70" w:rsidRPr="00A315A9" w:rsidRDefault="00F3513A" w:rsidP="00E90B70">
      <w:pPr>
        <w:pStyle w:val="Bezodstpw"/>
        <w:tabs>
          <w:tab w:val="left" w:pos="1947"/>
        </w:tabs>
        <w:spacing w:line="240" w:lineRule="auto"/>
        <w:jc w:val="center"/>
        <w:rPr>
          <w:rFonts w:cs="Arial"/>
          <w:b/>
          <w:bCs/>
          <w:sz w:val="40"/>
          <w:szCs w:val="40"/>
          <w:lang w:eastAsia="pl-PL"/>
        </w:rPr>
      </w:pPr>
      <w:r w:rsidRPr="00A315A9">
        <w:rPr>
          <w:rFonts w:cs="Arial"/>
          <w:b/>
          <w:bCs/>
          <w:sz w:val="40"/>
          <w:szCs w:val="40"/>
          <w:lang w:eastAsia="pl-PL"/>
        </w:rPr>
        <w:t xml:space="preserve">Program </w:t>
      </w:r>
      <w:r w:rsidR="0089373E" w:rsidRPr="00A315A9">
        <w:rPr>
          <w:rFonts w:cs="Arial"/>
          <w:b/>
          <w:bCs/>
          <w:sz w:val="40"/>
          <w:szCs w:val="40"/>
          <w:lang w:eastAsia="pl-PL"/>
        </w:rPr>
        <w:t>Ochrony Środowiska</w:t>
      </w:r>
      <w:bookmarkStart w:id="1" w:name="_Hlk102235787"/>
      <w:r w:rsidR="00A315A9">
        <w:rPr>
          <w:rFonts w:cs="Arial"/>
          <w:b/>
          <w:bCs/>
          <w:sz w:val="40"/>
          <w:szCs w:val="40"/>
          <w:lang w:eastAsia="pl-PL"/>
        </w:rPr>
        <w:br/>
      </w:r>
      <w:r w:rsidR="0089373E" w:rsidRPr="00A315A9">
        <w:rPr>
          <w:rFonts w:cs="Arial"/>
          <w:b/>
          <w:bCs/>
          <w:sz w:val="40"/>
          <w:szCs w:val="40"/>
          <w:lang w:eastAsia="pl-PL"/>
        </w:rPr>
        <w:t xml:space="preserve">dla </w:t>
      </w:r>
      <w:r w:rsidR="00F11EBA" w:rsidRPr="00A315A9">
        <w:rPr>
          <w:rFonts w:cs="Arial"/>
          <w:b/>
          <w:bCs/>
          <w:sz w:val="40"/>
          <w:szCs w:val="40"/>
          <w:lang w:eastAsia="pl-PL"/>
        </w:rPr>
        <w:t>Gminy Wieniawa</w:t>
      </w:r>
      <w:r w:rsidR="0089373E" w:rsidRPr="00A315A9">
        <w:rPr>
          <w:rFonts w:cs="Arial"/>
          <w:b/>
          <w:bCs/>
          <w:sz w:val="40"/>
          <w:szCs w:val="40"/>
          <w:lang w:eastAsia="pl-PL"/>
        </w:rPr>
        <w:t xml:space="preserve"> na lata 2022-20</w:t>
      </w:r>
      <w:r w:rsidR="00526BD9" w:rsidRPr="00A315A9">
        <w:rPr>
          <w:rFonts w:cs="Arial"/>
          <w:b/>
          <w:bCs/>
          <w:sz w:val="40"/>
          <w:szCs w:val="40"/>
          <w:lang w:eastAsia="pl-PL"/>
        </w:rPr>
        <w:t>2</w:t>
      </w:r>
      <w:r w:rsidR="0016625E" w:rsidRPr="00A315A9">
        <w:rPr>
          <w:rFonts w:cs="Arial"/>
          <w:b/>
          <w:bCs/>
          <w:sz w:val="40"/>
          <w:szCs w:val="40"/>
          <w:lang w:eastAsia="pl-PL"/>
        </w:rPr>
        <w:t>5</w:t>
      </w:r>
      <w:r w:rsidR="00A315A9">
        <w:rPr>
          <w:rFonts w:cs="Arial"/>
          <w:b/>
          <w:bCs/>
          <w:sz w:val="40"/>
          <w:szCs w:val="40"/>
          <w:lang w:eastAsia="pl-PL"/>
        </w:rPr>
        <w:br/>
      </w:r>
      <w:r w:rsidR="00526BD9" w:rsidRPr="00A315A9">
        <w:rPr>
          <w:rFonts w:cs="Arial"/>
          <w:b/>
          <w:bCs/>
          <w:sz w:val="40"/>
          <w:szCs w:val="40"/>
          <w:lang w:eastAsia="pl-PL"/>
        </w:rPr>
        <w:t>z perspektywą do roku 20</w:t>
      </w:r>
      <w:r w:rsidR="0016625E" w:rsidRPr="00A315A9">
        <w:rPr>
          <w:rFonts w:cs="Arial"/>
          <w:b/>
          <w:bCs/>
          <w:sz w:val="40"/>
          <w:szCs w:val="40"/>
          <w:lang w:eastAsia="pl-PL"/>
        </w:rPr>
        <w:t>29</w:t>
      </w:r>
      <w:r w:rsidR="0089373E" w:rsidRPr="00A315A9">
        <w:rPr>
          <w:rFonts w:cs="Arial"/>
          <w:b/>
          <w:bCs/>
          <w:sz w:val="40"/>
          <w:szCs w:val="40"/>
          <w:lang w:eastAsia="pl-PL"/>
        </w:rPr>
        <w:t xml:space="preserve"> </w:t>
      </w:r>
      <w:bookmarkEnd w:id="1"/>
    </w:p>
    <w:p w14:paraId="42911C43" w14:textId="77777777" w:rsidR="00A315A9" w:rsidRPr="0087450C" w:rsidRDefault="00A315A9" w:rsidP="00E90B70">
      <w:pPr>
        <w:pStyle w:val="Bezodstpw"/>
        <w:tabs>
          <w:tab w:val="left" w:pos="1947"/>
        </w:tabs>
        <w:spacing w:line="240" w:lineRule="auto"/>
        <w:jc w:val="center"/>
        <w:rPr>
          <w:rFonts w:cs="Arial"/>
          <w:b/>
          <w:smallCaps/>
          <w:sz w:val="40"/>
          <w:szCs w:val="40"/>
        </w:rPr>
      </w:pPr>
    </w:p>
    <w:p w14:paraId="1D43CD73" w14:textId="77777777" w:rsidR="0016625E" w:rsidRDefault="0016625E" w:rsidP="00E2066E">
      <w:pPr>
        <w:jc w:val="center"/>
        <w:rPr>
          <w:rFonts w:ascii="Arial" w:hAnsi="Arial" w:cs="Arial"/>
          <w:lang w:eastAsia="en-US"/>
        </w:rPr>
      </w:pPr>
    </w:p>
    <w:p w14:paraId="4558AC76" w14:textId="77777777" w:rsidR="00414192" w:rsidRPr="0087450C" w:rsidRDefault="00414192" w:rsidP="00E2066E">
      <w:pPr>
        <w:jc w:val="center"/>
        <w:rPr>
          <w:rFonts w:ascii="Arial" w:hAnsi="Arial" w:cs="Arial"/>
          <w:lang w:eastAsia="en-US"/>
        </w:rPr>
      </w:pPr>
    </w:p>
    <w:p w14:paraId="301C001C" w14:textId="33E72064" w:rsidR="00E90B70" w:rsidRPr="0087450C" w:rsidRDefault="00E90B70" w:rsidP="00E2066E">
      <w:pPr>
        <w:jc w:val="center"/>
        <w:rPr>
          <w:rFonts w:ascii="Arial" w:hAnsi="Arial" w:cs="Arial"/>
          <w:lang w:eastAsia="en-US"/>
        </w:rPr>
      </w:pPr>
    </w:p>
    <w:p w14:paraId="6EBA2C7B" w14:textId="1BA5B1C4" w:rsidR="00E90B70" w:rsidRPr="0087450C" w:rsidRDefault="00C142EB" w:rsidP="00E2066E">
      <w:pPr>
        <w:jc w:val="center"/>
        <w:rPr>
          <w:rFonts w:ascii="Arial" w:hAnsi="Arial" w:cs="Arial"/>
          <w:lang w:eastAsia="en-US"/>
        </w:rPr>
      </w:pPr>
      <w:r w:rsidRPr="00C142EB">
        <w:rPr>
          <w:noProof/>
        </w:rPr>
        <w:drawing>
          <wp:inline distT="0" distB="0" distL="0" distR="0" wp14:anchorId="3EA1647A" wp14:editId="0F599A8A">
            <wp:extent cx="2447619" cy="2704762"/>
            <wp:effectExtent l="0" t="0" r="0" b="635"/>
            <wp:docPr id="1" name="Obraz 1" descr="Herb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7619" cy="2704762"/>
                    </a:xfrm>
                    <a:prstGeom prst="rect">
                      <a:avLst/>
                    </a:prstGeom>
                  </pic:spPr>
                </pic:pic>
              </a:graphicData>
            </a:graphic>
          </wp:inline>
        </w:drawing>
      </w:r>
    </w:p>
    <w:p w14:paraId="6601EF1E" w14:textId="75DD1629" w:rsidR="00AA49B0" w:rsidRDefault="00AA49B0" w:rsidP="00E2066E">
      <w:pPr>
        <w:jc w:val="center"/>
        <w:rPr>
          <w:rFonts w:ascii="Arial" w:hAnsi="Arial" w:cs="Arial"/>
          <w:lang w:eastAsia="en-US"/>
        </w:rPr>
      </w:pPr>
    </w:p>
    <w:p w14:paraId="3DA8274B" w14:textId="2EE2E586" w:rsidR="00414192" w:rsidRDefault="00414192" w:rsidP="00E2066E">
      <w:pPr>
        <w:jc w:val="center"/>
        <w:rPr>
          <w:rFonts w:ascii="Arial" w:hAnsi="Arial" w:cs="Arial"/>
          <w:lang w:eastAsia="en-US"/>
        </w:rPr>
      </w:pPr>
    </w:p>
    <w:p w14:paraId="518C242A" w14:textId="08543AF9" w:rsidR="00A315A9" w:rsidRDefault="00A315A9" w:rsidP="00E2066E">
      <w:pPr>
        <w:jc w:val="center"/>
        <w:rPr>
          <w:rFonts w:ascii="Arial" w:hAnsi="Arial" w:cs="Arial"/>
          <w:lang w:eastAsia="en-US"/>
        </w:rPr>
      </w:pPr>
    </w:p>
    <w:p w14:paraId="22672286" w14:textId="69A42DC4" w:rsidR="00A315A9" w:rsidRDefault="00A315A9" w:rsidP="00E2066E">
      <w:pPr>
        <w:jc w:val="center"/>
        <w:rPr>
          <w:rFonts w:ascii="Arial" w:hAnsi="Arial" w:cs="Arial"/>
          <w:lang w:eastAsia="en-US"/>
        </w:rPr>
      </w:pPr>
    </w:p>
    <w:p w14:paraId="5A7CB628" w14:textId="7D650354" w:rsidR="00A315A9" w:rsidRDefault="00A315A9" w:rsidP="00E2066E">
      <w:pPr>
        <w:jc w:val="center"/>
        <w:rPr>
          <w:rFonts w:ascii="Arial" w:hAnsi="Arial" w:cs="Arial"/>
          <w:lang w:eastAsia="en-US"/>
        </w:rPr>
      </w:pPr>
    </w:p>
    <w:p w14:paraId="273DB5D0" w14:textId="0574AFA1" w:rsidR="00A315A9" w:rsidRDefault="00A315A9" w:rsidP="00E2066E">
      <w:pPr>
        <w:jc w:val="center"/>
        <w:rPr>
          <w:rFonts w:ascii="Arial" w:hAnsi="Arial" w:cs="Arial"/>
          <w:lang w:eastAsia="en-US"/>
        </w:rPr>
      </w:pPr>
    </w:p>
    <w:p w14:paraId="68825667" w14:textId="6B399FFB" w:rsidR="00A315A9" w:rsidRDefault="00A315A9" w:rsidP="00E2066E">
      <w:pPr>
        <w:jc w:val="center"/>
        <w:rPr>
          <w:rFonts w:ascii="Arial" w:hAnsi="Arial" w:cs="Arial"/>
          <w:lang w:eastAsia="en-US"/>
        </w:rPr>
      </w:pPr>
    </w:p>
    <w:p w14:paraId="1CBB55F9" w14:textId="59DDF99D" w:rsidR="00A315A9" w:rsidRDefault="00A315A9" w:rsidP="00E2066E">
      <w:pPr>
        <w:jc w:val="center"/>
        <w:rPr>
          <w:rFonts w:ascii="Arial" w:hAnsi="Arial" w:cs="Arial"/>
          <w:lang w:eastAsia="en-US"/>
        </w:rPr>
      </w:pPr>
    </w:p>
    <w:p w14:paraId="33BDD2CE" w14:textId="144CE95A" w:rsidR="00A315A9" w:rsidRDefault="00A315A9" w:rsidP="00E2066E">
      <w:pPr>
        <w:jc w:val="center"/>
        <w:rPr>
          <w:rFonts w:ascii="Arial" w:hAnsi="Arial" w:cs="Arial"/>
          <w:lang w:eastAsia="en-US"/>
        </w:rPr>
      </w:pPr>
    </w:p>
    <w:p w14:paraId="65A0E43B" w14:textId="686090A9" w:rsidR="00A315A9" w:rsidRDefault="00A315A9" w:rsidP="00E2066E">
      <w:pPr>
        <w:jc w:val="center"/>
        <w:rPr>
          <w:rFonts w:ascii="Arial" w:hAnsi="Arial" w:cs="Arial"/>
          <w:lang w:eastAsia="en-US"/>
        </w:rPr>
      </w:pPr>
    </w:p>
    <w:p w14:paraId="5B9A8C71" w14:textId="530ABE37" w:rsidR="00A315A9" w:rsidRDefault="00A315A9" w:rsidP="00E2066E">
      <w:pPr>
        <w:jc w:val="center"/>
        <w:rPr>
          <w:rFonts w:ascii="Arial" w:hAnsi="Arial" w:cs="Arial"/>
          <w:lang w:eastAsia="en-US"/>
        </w:rPr>
      </w:pPr>
    </w:p>
    <w:p w14:paraId="5E3024C9" w14:textId="780026EE" w:rsidR="00A315A9" w:rsidRDefault="00A315A9" w:rsidP="00E2066E">
      <w:pPr>
        <w:jc w:val="center"/>
        <w:rPr>
          <w:rFonts w:ascii="Arial" w:hAnsi="Arial" w:cs="Arial"/>
          <w:lang w:eastAsia="en-US"/>
        </w:rPr>
      </w:pPr>
    </w:p>
    <w:p w14:paraId="38E27897" w14:textId="633903B5" w:rsidR="00A315A9" w:rsidRDefault="00A315A9" w:rsidP="00E2066E">
      <w:pPr>
        <w:jc w:val="center"/>
        <w:rPr>
          <w:rFonts w:ascii="Arial" w:hAnsi="Arial" w:cs="Arial"/>
          <w:lang w:eastAsia="en-US"/>
        </w:rPr>
      </w:pPr>
    </w:p>
    <w:p w14:paraId="1D502234" w14:textId="263CEA80" w:rsidR="00A315A9" w:rsidRDefault="00A315A9" w:rsidP="00E2066E">
      <w:pPr>
        <w:jc w:val="center"/>
        <w:rPr>
          <w:rFonts w:ascii="Arial" w:hAnsi="Arial" w:cs="Arial"/>
          <w:lang w:eastAsia="en-US"/>
        </w:rPr>
      </w:pPr>
    </w:p>
    <w:p w14:paraId="09FD0087" w14:textId="4A09EE38" w:rsidR="00A315A9" w:rsidRDefault="00A315A9" w:rsidP="00E2066E">
      <w:pPr>
        <w:jc w:val="center"/>
        <w:rPr>
          <w:rFonts w:ascii="Arial" w:hAnsi="Arial" w:cs="Arial"/>
          <w:lang w:eastAsia="en-US"/>
        </w:rPr>
      </w:pPr>
    </w:p>
    <w:p w14:paraId="7A04B681" w14:textId="21DA5CBD" w:rsidR="00A315A9" w:rsidRDefault="00A315A9" w:rsidP="00E2066E">
      <w:pPr>
        <w:jc w:val="center"/>
        <w:rPr>
          <w:rFonts w:ascii="Arial" w:hAnsi="Arial" w:cs="Arial"/>
          <w:lang w:eastAsia="en-US"/>
        </w:rPr>
      </w:pPr>
    </w:p>
    <w:p w14:paraId="51248B76" w14:textId="02070EAE" w:rsidR="00A315A9" w:rsidRDefault="00A315A9" w:rsidP="00E2066E">
      <w:pPr>
        <w:jc w:val="center"/>
        <w:rPr>
          <w:rFonts w:ascii="Arial" w:hAnsi="Arial" w:cs="Arial"/>
          <w:lang w:eastAsia="en-US"/>
        </w:rPr>
      </w:pPr>
    </w:p>
    <w:p w14:paraId="63CAD066" w14:textId="76A9B2D1" w:rsidR="00A315A9" w:rsidRDefault="00A315A9" w:rsidP="00E2066E">
      <w:pPr>
        <w:jc w:val="center"/>
        <w:rPr>
          <w:rFonts w:ascii="Arial" w:hAnsi="Arial" w:cs="Arial"/>
          <w:lang w:eastAsia="en-US"/>
        </w:rPr>
      </w:pPr>
    </w:p>
    <w:p w14:paraId="673E03FE" w14:textId="512C2215" w:rsidR="00A315A9" w:rsidRDefault="00A315A9" w:rsidP="00E2066E">
      <w:pPr>
        <w:jc w:val="center"/>
        <w:rPr>
          <w:rFonts w:ascii="Arial" w:hAnsi="Arial" w:cs="Arial"/>
          <w:lang w:eastAsia="en-US"/>
        </w:rPr>
      </w:pPr>
    </w:p>
    <w:p w14:paraId="3EF8C262" w14:textId="77777777" w:rsidR="00A315A9" w:rsidRPr="0087450C" w:rsidRDefault="00A315A9" w:rsidP="00E2066E">
      <w:pPr>
        <w:jc w:val="center"/>
        <w:rPr>
          <w:rFonts w:ascii="Arial" w:hAnsi="Arial" w:cs="Arial"/>
          <w:lang w:eastAsia="en-US"/>
        </w:rPr>
      </w:pPr>
    </w:p>
    <w:p w14:paraId="1507B974" w14:textId="2376725F" w:rsidR="00E90B70" w:rsidRPr="00A315A9" w:rsidRDefault="00F11EBA" w:rsidP="00E90B70">
      <w:pPr>
        <w:pStyle w:val="Bezodstpw"/>
        <w:spacing w:line="240" w:lineRule="auto"/>
        <w:ind w:right="0"/>
        <w:jc w:val="center"/>
        <w:rPr>
          <w:rFonts w:cs="Arial"/>
          <w:b/>
          <w:szCs w:val="22"/>
        </w:rPr>
      </w:pPr>
      <w:r w:rsidRPr="00A315A9">
        <w:rPr>
          <w:rFonts w:cs="Arial"/>
          <w:b/>
          <w:szCs w:val="22"/>
        </w:rPr>
        <w:t>Wieniawa</w:t>
      </w:r>
      <w:r w:rsidR="000D675B" w:rsidRPr="00A315A9">
        <w:rPr>
          <w:rFonts w:cs="Arial"/>
          <w:b/>
          <w:szCs w:val="22"/>
        </w:rPr>
        <w:t xml:space="preserve"> </w:t>
      </w:r>
      <w:r w:rsidR="00E90B70" w:rsidRPr="00A315A9">
        <w:rPr>
          <w:rFonts w:cs="Arial"/>
          <w:b/>
          <w:szCs w:val="22"/>
        </w:rPr>
        <w:t>202</w:t>
      </w:r>
      <w:r w:rsidR="0087450C" w:rsidRPr="00A315A9">
        <w:rPr>
          <w:rFonts w:cs="Arial"/>
          <w:b/>
          <w:szCs w:val="22"/>
        </w:rPr>
        <w:t>2</w:t>
      </w:r>
    </w:p>
    <w:p w14:paraId="646247D8" w14:textId="77777777" w:rsidR="00E90B70" w:rsidRPr="00A315A9" w:rsidRDefault="00E90B70" w:rsidP="00326CD4">
      <w:pPr>
        <w:pStyle w:val="Bezodstpw"/>
        <w:spacing w:line="240" w:lineRule="auto"/>
        <w:ind w:right="0"/>
        <w:rPr>
          <w:rFonts w:cs="Arial"/>
          <w:b/>
          <w:color w:val="0070C0"/>
        </w:rPr>
        <w:sectPr w:rsidR="00E90B70" w:rsidRPr="00A315A9" w:rsidSect="001F475F">
          <w:headerReference w:type="default" r:id="rId9"/>
          <w:footerReference w:type="default" r:id="rId10"/>
          <w:footerReference w:type="first" r:id="rId11"/>
          <w:pgSz w:w="11906" w:h="16838"/>
          <w:pgMar w:top="1418" w:right="1418" w:bottom="1418" w:left="1418" w:header="709" w:footer="709" w:gutter="0"/>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A315A9" w14:paraId="007A34EE" w14:textId="77777777" w:rsidTr="00B32433">
        <w:tc>
          <w:tcPr>
            <w:tcW w:w="3539" w:type="dxa"/>
            <w:vAlign w:val="center"/>
          </w:tcPr>
          <w:p w14:paraId="057D20DF" w14:textId="77777777" w:rsidR="00A315A9" w:rsidRDefault="00A315A9" w:rsidP="00B32433">
            <w:pPr>
              <w:pStyle w:val="Bezodstpw"/>
              <w:spacing w:before="60" w:after="60" w:line="240" w:lineRule="auto"/>
              <w:ind w:right="0"/>
              <w:jc w:val="center"/>
              <w:rPr>
                <w:rFonts w:cs="Arial"/>
                <w:b/>
                <w:szCs w:val="22"/>
              </w:rPr>
            </w:pPr>
          </w:p>
          <w:p w14:paraId="2C62BFB0" w14:textId="0A744752" w:rsidR="00A315A9" w:rsidRDefault="00A315A9" w:rsidP="00B32433">
            <w:pPr>
              <w:pStyle w:val="Bezodstpw"/>
              <w:spacing w:before="60" w:after="60" w:line="240" w:lineRule="auto"/>
              <w:ind w:right="0"/>
              <w:jc w:val="center"/>
              <w:rPr>
                <w:rFonts w:cs="Arial"/>
                <w:b/>
                <w:szCs w:val="22"/>
              </w:rPr>
            </w:pPr>
            <w:r w:rsidRPr="00C142EB">
              <w:rPr>
                <w:noProof/>
              </w:rPr>
              <w:drawing>
                <wp:inline distT="0" distB="0" distL="0" distR="0" wp14:anchorId="29E0BCCD" wp14:editId="055D11D9">
                  <wp:extent cx="1323948" cy="1463040"/>
                  <wp:effectExtent l="0" t="0" r="0" b="3810"/>
                  <wp:docPr id="3" name="Obraz 3" descr="Herb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4181" cy="1474348"/>
                          </a:xfrm>
                          <a:prstGeom prst="rect">
                            <a:avLst/>
                          </a:prstGeom>
                        </pic:spPr>
                      </pic:pic>
                    </a:graphicData>
                  </a:graphic>
                </wp:inline>
              </w:drawing>
            </w:r>
          </w:p>
          <w:p w14:paraId="63609103" w14:textId="77777777" w:rsidR="00A315A9" w:rsidRDefault="00A315A9" w:rsidP="00B32433">
            <w:pPr>
              <w:pStyle w:val="Bezodstpw"/>
              <w:spacing w:before="60" w:after="60" w:line="240" w:lineRule="auto"/>
              <w:ind w:right="0"/>
              <w:jc w:val="center"/>
              <w:rPr>
                <w:rFonts w:cs="Arial"/>
                <w:b/>
                <w:szCs w:val="22"/>
              </w:rPr>
            </w:pPr>
          </w:p>
        </w:tc>
        <w:tc>
          <w:tcPr>
            <w:tcW w:w="5521" w:type="dxa"/>
            <w:vAlign w:val="center"/>
            <w:hideMark/>
          </w:tcPr>
          <w:p w14:paraId="0AA80446" w14:textId="77777777" w:rsidR="00A315A9" w:rsidRDefault="00A315A9" w:rsidP="00B32433">
            <w:pPr>
              <w:pStyle w:val="Bezodstpw"/>
              <w:spacing w:before="60" w:after="60" w:line="240" w:lineRule="auto"/>
              <w:ind w:right="0"/>
              <w:jc w:val="left"/>
              <w:rPr>
                <w:rFonts w:cs="Arial"/>
                <w:b/>
                <w:szCs w:val="22"/>
              </w:rPr>
            </w:pPr>
            <w:r>
              <w:rPr>
                <w:rFonts w:cs="Arial"/>
                <w:b/>
                <w:szCs w:val="22"/>
              </w:rPr>
              <w:t>Zamawiający:</w:t>
            </w:r>
          </w:p>
          <w:p w14:paraId="6AB89F49" w14:textId="3E029FA1" w:rsidR="00A315A9" w:rsidRPr="00A315A9" w:rsidRDefault="00A315A9" w:rsidP="00B32433">
            <w:pPr>
              <w:pStyle w:val="Bezodstpw"/>
              <w:spacing w:before="60" w:after="60" w:line="240" w:lineRule="auto"/>
              <w:ind w:right="0"/>
              <w:jc w:val="left"/>
              <w:rPr>
                <w:rFonts w:cs="Arial"/>
                <w:szCs w:val="22"/>
              </w:rPr>
            </w:pPr>
            <w:r w:rsidRPr="00A315A9">
              <w:rPr>
                <w:rFonts w:cs="Arial"/>
                <w:szCs w:val="22"/>
              </w:rPr>
              <w:t>Gmina Wieniawa</w:t>
            </w:r>
          </w:p>
          <w:p w14:paraId="47C393A7" w14:textId="7AC3DD43" w:rsidR="00A315A9" w:rsidRPr="00A315A9" w:rsidRDefault="00A315A9" w:rsidP="00B32433">
            <w:pPr>
              <w:pStyle w:val="Bezodstpw"/>
              <w:spacing w:before="60" w:after="60" w:line="240" w:lineRule="auto"/>
              <w:ind w:right="0"/>
              <w:jc w:val="left"/>
            </w:pPr>
            <w:r w:rsidRPr="00A315A9">
              <w:t>ul. Kochanowskiego 88</w:t>
            </w:r>
          </w:p>
          <w:p w14:paraId="3504493B" w14:textId="5F065B41" w:rsidR="00A315A9" w:rsidRDefault="00A315A9" w:rsidP="00B32433">
            <w:pPr>
              <w:pStyle w:val="Bezodstpw"/>
              <w:spacing w:before="60" w:after="60" w:line="240" w:lineRule="auto"/>
              <w:ind w:right="0"/>
              <w:jc w:val="left"/>
              <w:rPr>
                <w:rFonts w:cs="Arial"/>
                <w:b/>
                <w:szCs w:val="22"/>
              </w:rPr>
            </w:pPr>
            <w:r w:rsidRPr="00A315A9">
              <w:t>26-432 Wieniawa</w:t>
            </w:r>
          </w:p>
        </w:tc>
      </w:tr>
      <w:tr w:rsidR="00A315A9" w14:paraId="591E686B" w14:textId="77777777" w:rsidTr="00B32433">
        <w:tc>
          <w:tcPr>
            <w:tcW w:w="3539" w:type="dxa"/>
            <w:vAlign w:val="center"/>
          </w:tcPr>
          <w:p w14:paraId="6B4D2F6D" w14:textId="77777777" w:rsidR="00A315A9" w:rsidRDefault="00A315A9" w:rsidP="00B32433">
            <w:pPr>
              <w:pStyle w:val="Bezodstpw"/>
              <w:spacing w:before="60" w:after="60" w:line="240" w:lineRule="auto"/>
              <w:ind w:right="0"/>
              <w:jc w:val="center"/>
              <w:rPr>
                <w:rFonts w:cs="Arial"/>
                <w:b/>
                <w:szCs w:val="22"/>
              </w:rPr>
            </w:pPr>
          </w:p>
          <w:p w14:paraId="0B2165CF" w14:textId="77777777" w:rsidR="00A315A9" w:rsidRDefault="00A315A9" w:rsidP="00B32433">
            <w:pPr>
              <w:pStyle w:val="Bezodstpw"/>
              <w:spacing w:before="60" w:after="60" w:line="240" w:lineRule="auto"/>
              <w:ind w:right="0"/>
              <w:jc w:val="center"/>
              <w:rPr>
                <w:rFonts w:cs="Arial"/>
                <w:b/>
                <w:szCs w:val="22"/>
              </w:rPr>
            </w:pPr>
            <w:r>
              <w:rPr>
                <w:noProof/>
                <w:szCs w:val="22"/>
              </w:rPr>
              <w:drawing>
                <wp:inline distT="0" distB="0" distL="0" distR="0" wp14:anchorId="160309E1" wp14:editId="0D9EB3BD">
                  <wp:extent cx="1876425" cy="428625"/>
                  <wp:effectExtent l="0" t="0" r="9525" b="9525"/>
                  <wp:docPr id="2" name="Obraz 2" descr="Logo firmy Westmor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firmy Westmor Consul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1B4B62EF" w14:textId="77777777" w:rsidR="00A315A9" w:rsidRDefault="00A315A9" w:rsidP="00B32433">
            <w:pPr>
              <w:pStyle w:val="Bezodstpw"/>
              <w:spacing w:before="60" w:after="60" w:line="240" w:lineRule="auto"/>
              <w:ind w:right="0"/>
              <w:jc w:val="left"/>
              <w:rPr>
                <w:rFonts w:cs="Arial"/>
                <w:b/>
                <w:szCs w:val="22"/>
              </w:rPr>
            </w:pPr>
            <w:r>
              <w:rPr>
                <w:rFonts w:cs="Arial"/>
                <w:b/>
                <w:szCs w:val="22"/>
              </w:rPr>
              <w:t>Wykonawca:</w:t>
            </w:r>
          </w:p>
          <w:p w14:paraId="361F2F29" w14:textId="77777777" w:rsidR="00A315A9" w:rsidRDefault="00A315A9" w:rsidP="00B32433">
            <w:pPr>
              <w:pStyle w:val="Bezodstpw"/>
              <w:spacing w:before="60" w:after="60" w:line="240" w:lineRule="auto"/>
              <w:ind w:right="0"/>
              <w:jc w:val="left"/>
              <w:rPr>
                <w:rFonts w:cs="Arial"/>
                <w:szCs w:val="22"/>
              </w:rPr>
            </w:pPr>
            <w:r>
              <w:rPr>
                <w:rFonts w:cs="Arial"/>
                <w:szCs w:val="22"/>
              </w:rPr>
              <w:t>Westmor Consulting Urszula Wódkowska</w:t>
            </w:r>
          </w:p>
          <w:p w14:paraId="6561048B" w14:textId="77777777" w:rsidR="00A315A9" w:rsidRDefault="00A315A9" w:rsidP="00B32433">
            <w:pPr>
              <w:pStyle w:val="Bezodstpw"/>
              <w:spacing w:before="60" w:after="60" w:line="240" w:lineRule="auto"/>
              <w:ind w:right="0"/>
              <w:jc w:val="left"/>
              <w:rPr>
                <w:rFonts w:cs="Arial"/>
                <w:szCs w:val="22"/>
              </w:rPr>
            </w:pPr>
            <w:r>
              <w:rPr>
                <w:rFonts w:cs="Arial"/>
                <w:szCs w:val="22"/>
              </w:rPr>
              <w:t>Biuro: ul. Królewiecka 27, 87-800 Włocławek</w:t>
            </w:r>
          </w:p>
          <w:p w14:paraId="55F841BB" w14:textId="77777777" w:rsidR="00A315A9" w:rsidRDefault="00A315A9" w:rsidP="00B32433">
            <w:pPr>
              <w:pStyle w:val="Bezodstpw"/>
              <w:spacing w:before="60" w:after="60" w:line="240" w:lineRule="auto"/>
              <w:ind w:right="0"/>
              <w:jc w:val="left"/>
              <w:rPr>
                <w:rFonts w:cs="Arial"/>
                <w:szCs w:val="22"/>
              </w:rPr>
            </w:pPr>
            <w:r>
              <w:rPr>
                <w:rFonts w:cs="Arial"/>
                <w:szCs w:val="22"/>
              </w:rPr>
              <w:t>Siedziba: ul. 1 Maja 1A, 87-704 Bądkowo</w:t>
            </w:r>
          </w:p>
          <w:p w14:paraId="2FFE78BA" w14:textId="77777777" w:rsidR="00A315A9" w:rsidRDefault="00A315A9" w:rsidP="00B32433">
            <w:pPr>
              <w:pStyle w:val="Bezodstpw"/>
              <w:spacing w:before="60" w:after="60" w:line="240" w:lineRule="auto"/>
              <w:ind w:right="0"/>
              <w:jc w:val="left"/>
              <w:rPr>
                <w:rFonts w:cs="Arial"/>
                <w:szCs w:val="22"/>
              </w:rPr>
            </w:pPr>
          </w:p>
          <w:p w14:paraId="506A5096" w14:textId="77777777" w:rsidR="00A315A9" w:rsidRDefault="00A315A9" w:rsidP="00B32433">
            <w:pPr>
              <w:pStyle w:val="Bezodstpw"/>
              <w:spacing w:before="60" w:after="60" w:line="240" w:lineRule="auto"/>
              <w:ind w:right="0"/>
              <w:jc w:val="left"/>
              <w:rPr>
                <w:rFonts w:cs="Arial"/>
                <w:szCs w:val="22"/>
              </w:rPr>
            </w:pPr>
            <w:r>
              <w:rPr>
                <w:rFonts w:cs="Arial"/>
                <w:szCs w:val="22"/>
              </w:rPr>
              <w:t>Zespół autorów pod kierownictwem Karoliny Drzewieckiej – Kierownika Projektu:</w:t>
            </w:r>
          </w:p>
          <w:p w14:paraId="19A25C3E" w14:textId="77777777" w:rsidR="00A315A9" w:rsidRDefault="00A315A9" w:rsidP="00B32433">
            <w:pPr>
              <w:pStyle w:val="Bezodstpw"/>
              <w:spacing w:before="60" w:after="60" w:line="240" w:lineRule="auto"/>
              <w:ind w:right="0"/>
              <w:jc w:val="left"/>
              <w:rPr>
                <w:rFonts w:cs="Arial"/>
                <w:szCs w:val="22"/>
              </w:rPr>
            </w:pPr>
            <w:r>
              <w:rPr>
                <w:rFonts w:cs="Arial"/>
                <w:szCs w:val="22"/>
              </w:rPr>
              <w:t>Joanna Kaszubska – Konsultant</w:t>
            </w:r>
          </w:p>
          <w:p w14:paraId="04B97086" w14:textId="77777777" w:rsidR="00A315A9" w:rsidRDefault="00A315A9" w:rsidP="00B32433">
            <w:pPr>
              <w:pStyle w:val="Bezodstpw"/>
              <w:spacing w:before="60" w:after="60" w:line="240" w:lineRule="auto"/>
              <w:ind w:right="0"/>
              <w:jc w:val="left"/>
              <w:rPr>
                <w:rFonts w:cs="Arial"/>
                <w:b/>
                <w:szCs w:val="22"/>
              </w:rPr>
            </w:pPr>
            <w:r>
              <w:rPr>
                <w:rFonts w:cs="Arial"/>
                <w:szCs w:val="22"/>
              </w:rPr>
              <w:t>Mateusz Grzelak – Młodszy Analityk</w:t>
            </w:r>
          </w:p>
        </w:tc>
      </w:tr>
    </w:tbl>
    <w:p w14:paraId="2866A964" w14:textId="77777777" w:rsidR="00A315A9" w:rsidRPr="00F606BE" w:rsidRDefault="00A315A9" w:rsidP="00E90B70">
      <w:pPr>
        <w:pStyle w:val="Bezodstpw"/>
        <w:spacing w:line="276" w:lineRule="auto"/>
        <w:rPr>
          <w:rFonts w:cs="Arial"/>
          <w:b/>
          <w:smallCaps/>
          <w:color w:val="0070C0"/>
        </w:rPr>
      </w:pPr>
    </w:p>
    <w:p w14:paraId="6B2C0269" w14:textId="77777777" w:rsidR="00E90B70" w:rsidRPr="00F606BE" w:rsidRDefault="00E90B70" w:rsidP="00E90B70">
      <w:pPr>
        <w:pStyle w:val="Bezodstpw"/>
        <w:spacing w:line="240" w:lineRule="auto"/>
        <w:ind w:right="0"/>
        <w:rPr>
          <w:rFonts w:cs="Arial"/>
          <w:b/>
          <w:smallCaps/>
          <w:color w:val="0070C0"/>
        </w:rPr>
      </w:pPr>
    </w:p>
    <w:p w14:paraId="12657573" w14:textId="77777777" w:rsidR="00E90B70" w:rsidRPr="00F606BE" w:rsidRDefault="00E90B70" w:rsidP="00E90B70">
      <w:pPr>
        <w:pStyle w:val="Nagwek1"/>
        <w:spacing w:after="240"/>
        <w:rPr>
          <w:rFonts w:cs="Arial"/>
          <w:color w:val="0070C0"/>
        </w:rPr>
        <w:sectPr w:rsidR="00E90B70" w:rsidRPr="00F606BE" w:rsidSect="00EE52FA">
          <w:headerReference w:type="even" r:id="rId13"/>
          <w:headerReference w:type="first" r:id="rId14"/>
          <w:footerReference w:type="first" r:id="rId15"/>
          <w:pgSz w:w="11906" w:h="16838"/>
          <w:pgMar w:top="1418" w:right="1418" w:bottom="1418" w:left="1418" w:header="709" w:footer="709" w:gutter="0"/>
          <w:cols w:space="708"/>
          <w:docGrid w:linePitch="360"/>
        </w:sectPr>
      </w:pPr>
    </w:p>
    <w:p w14:paraId="595787A1" w14:textId="77777777" w:rsidR="00E90B70" w:rsidRPr="008005D1" w:rsidRDefault="00E90B70" w:rsidP="00E46F36">
      <w:pPr>
        <w:pStyle w:val="Bezodstpw"/>
        <w:rPr>
          <w:rFonts w:cs="Arial"/>
          <w:b/>
          <w:sz w:val="28"/>
          <w:szCs w:val="28"/>
        </w:rPr>
      </w:pPr>
      <w:r w:rsidRPr="008005D1">
        <w:rPr>
          <w:rFonts w:cs="Arial"/>
          <w:b/>
          <w:sz w:val="28"/>
          <w:szCs w:val="28"/>
        </w:rPr>
        <w:lastRenderedPageBreak/>
        <w:t>Spis treści</w:t>
      </w:r>
    </w:p>
    <w:p w14:paraId="5C017937" w14:textId="588F54B6" w:rsidR="00AD4A44" w:rsidRPr="00AD4A44" w:rsidRDefault="00A4547F" w:rsidP="00AD4A44">
      <w:pPr>
        <w:pStyle w:val="Spistreci1"/>
        <w:spacing w:before="120" w:after="120"/>
        <w:rPr>
          <w:rFonts w:eastAsiaTheme="minorEastAsia"/>
          <w:b w:val="0"/>
          <w:sz w:val="22"/>
          <w:szCs w:val="22"/>
        </w:rPr>
      </w:pPr>
      <w:r w:rsidRPr="00AD4A44">
        <w:rPr>
          <w:b w:val="0"/>
          <w:bCs/>
          <w:color w:val="0070C0"/>
          <w:sz w:val="22"/>
          <w:szCs w:val="22"/>
        </w:rPr>
        <w:fldChar w:fldCharType="begin"/>
      </w:r>
      <w:r w:rsidR="00E90B70" w:rsidRPr="00AD4A44">
        <w:rPr>
          <w:b w:val="0"/>
          <w:bCs/>
          <w:color w:val="0070C0"/>
          <w:sz w:val="22"/>
          <w:szCs w:val="22"/>
        </w:rPr>
        <w:instrText xml:space="preserve"> TOC \o "1-3" \h \z \u </w:instrText>
      </w:r>
      <w:r w:rsidRPr="00AD4A44">
        <w:rPr>
          <w:b w:val="0"/>
          <w:bCs/>
          <w:color w:val="0070C0"/>
          <w:sz w:val="22"/>
          <w:szCs w:val="22"/>
        </w:rPr>
        <w:fldChar w:fldCharType="separate"/>
      </w:r>
      <w:hyperlink w:anchor="_Toc116294661" w:history="1">
        <w:r w:rsidR="00AD4A44" w:rsidRPr="00AD4A44">
          <w:rPr>
            <w:rStyle w:val="Hipercze"/>
            <w:b w:val="0"/>
            <w:sz w:val="22"/>
            <w:szCs w:val="22"/>
          </w:rPr>
          <w:t>Wykaz skrótów</w:t>
        </w:r>
        <w:r w:rsidR="00AD4A44" w:rsidRPr="00AD4A44">
          <w:rPr>
            <w:b w:val="0"/>
            <w:webHidden/>
            <w:sz w:val="22"/>
            <w:szCs w:val="22"/>
          </w:rPr>
          <w:tab/>
        </w:r>
        <w:r w:rsidR="00AD4A44" w:rsidRPr="00AD4A44">
          <w:rPr>
            <w:b w:val="0"/>
            <w:webHidden/>
            <w:sz w:val="22"/>
            <w:szCs w:val="22"/>
          </w:rPr>
          <w:fldChar w:fldCharType="begin"/>
        </w:r>
        <w:r w:rsidR="00AD4A44" w:rsidRPr="00AD4A44">
          <w:rPr>
            <w:b w:val="0"/>
            <w:webHidden/>
            <w:sz w:val="22"/>
            <w:szCs w:val="22"/>
          </w:rPr>
          <w:instrText xml:space="preserve"> PAGEREF _Toc116294661 \h </w:instrText>
        </w:r>
        <w:r w:rsidR="00AD4A44" w:rsidRPr="00AD4A44">
          <w:rPr>
            <w:b w:val="0"/>
            <w:webHidden/>
            <w:sz w:val="22"/>
            <w:szCs w:val="22"/>
          </w:rPr>
        </w:r>
        <w:r w:rsidR="00AD4A44" w:rsidRPr="00AD4A44">
          <w:rPr>
            <w:b w:val="0"/>
            <w:webHidden/>
            <w:sz w:val="22"/>
            <w:szCs w:val="22"/>
          </w:rPr>
          <w:fldChar w:fldCharType="separate"/>
        </w:r>
        <w:r w:rsidR="00BF2A4A">
          <w:rPr>
            <w:b w:val="0"/>
            <w:webHidden/>
            <w:sz w:val="22"/>
            <w:szCs w:val="22"/>
          </w:rPr>
          <w:t>4</w:t>
        </w:r>
        <w:r w:rsidR="00AD4A44" w:rsidRPr="00AD4A44">
          <w:rPr>
            <w:b w:val="0"/>
            <w:webHidden/>
            <w:sz w:val="22"/>
            <w:szCs w:val="22"/>
          </w:rPr>
          <w:fldChar w:fldCharType="end"/>
        </w:r>
      </w:hyperlink>
    </w:p>
    <w:p w14:paraId="3F9407BA" w14:textId="5C6EFC87" w:rsidR="00AD4A44" w:rsidRPr="00AD4A44" w:rsidRDefault="00AD4A44" w:rsidP="00AD4A44">
      <w:pPr>
        <w:pStyle w:val="Spistreci1"/>
        <w:spacing w:before="120" w:after="120"/>
        <w:rPr>
          <w:rFonts w:eastAsiaTheme="minorEastAsia"/>
          <w:b w:val="0"/>
          <w:sz w:val="22"/>
          <w:szCs w:val="22"/>
        </w:rPr>
      </w:pPr>
      <w:hyperlink w:anchor="_Toc116294662" w:history="1">
        <w:r w:rsidRPr="00AD4A44">
          <w:rPr>
            <w:rStyle w:val="Hipercze"/>
            <w:b w:val="0"/>
            <w:sz w:val="22"/>
            <w:szCs w:val="22"/>
          </w:rPr>
          <w:t>1. Wstęp</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_Toc116294662 \h </w:instrText>
        </w:r>
        <w:r w:rsidRPr="00AD4A44">
          <w:rPr>
            <w:b w:val="0"/>
            <w:webHidden/>
            <w:sz w:val="22"/>
            <w:szCs w:val="22"/>
          </w:rPr>
        </w:r>
        <w:r w:rsidRPr="00AD4A44">
          <w:rPr>
            <w:b w:val="0"/>
            <w:webHidden/>
            <w:sz w:val="22"/>
            <w:szCs w:val="22"/>
          </w:rPr>
          <w:fldChar w:fldCharType="separate"/>
        </w:r>
        <w:r w:rsidR="00BF2A4A">
          <w:rPr>
            <w:b w:val="0"/>
            <w:webHidden/>
            <w:sz w:val="22"/>
            <w:szCs w:val="22"/>
          </w:rPr>
          <w:t>6</w:t>
        </w:r>
        <w:r w:rsidRPr="00AD4A44">
          <w:rPr>
            <w:b w:val="0"/>
            <w:webHidden/>
            <w:sz w:val="22"/>
            <w:szCs w:val="22"/>
          </w:rPr>
          <w:fldChar w:fldCharType="end"/>
        </w:r>
      </w:hyperlink>
    </w:p>
    <w:p w14:paraId="2CF92EC2" w14:textId="664C706B" w:rsidR="00AD4A44" w:rsidRPr="00AD4A44" w:rsidRDefault="00AD4A44" w:rsidP="00AD4A44">
      <w:pPr>
        <w:pStyle w:val="Spistreci1"/>
        <w:spacing w:before="120" w:after="120"/>
        <w:rPr>
          <w:rFonts w:eastAsiaTheme="minorEastAsia"/>
          <w:b w:val="0"/>
          <w:sz w:val="22"/>
          <w:szCs w:val="22"/>
        </w:rPr>
      </w:pPr>
      <w:hyperlink w:anchor="_Toc116294663" w:history="1">
        <w:r w:rsidRPr="00AD4A44">
          <w:rPr>
            <w:rStyle w:val="Hipercze"/>
            <w:b w:val="0"/>
            <w:sz w:val="22"/>
            <w:szCs w:val="22"/>
          </w:rPr>
          <w:t>2. Efekty realizacji dotychczasowego programu</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_Toc116294663 \h </w:instrText>
        </w:r>
        <w:r w:rsidRPr="00AD4A44">
          <w:rPr>
            <w:b w:val="0"/>
            <w:webHidden/>
            <w:sz w:val="22"/>
            <w:szCs w:val="22"/>
          </w:rPr>
        </w:r>
        <w:r w:rsidRPr="00AD4A44">
          <w:rPr>
            <w:b w:val="0"/>
            <w:webHidden/>
            <w:sz w:val="22"/>
            <w:szCs w:val="22"/>
          </w:rPr>
          <w:fldChar w:fldCharType="separate"/>
        </w:r>
        <w:r w:rsidR="00BF2A4A">
          <w:rPr>
            <w:b w:val="0"/>
            <w:webHidden/>
            <w:sz w:val="22"/>
            <w:szCs w:val="22"/>
          </w:rPr>
          <w:t>8</w:t>
        </w:r>
        <w:r w:rsidRPr="00AD4A44">
          <w:rPr>
            <w:b w:val="0"/>
            <w:webHidden/>
            <w:sz w:val="22"/>
            <w:szCs w:val="22"/>
          </w:rPr>
          <w:fldChar w:fldCharType="end"/>
        </w:r>
      </w:hyperlink>
    </w:p>
    <w:p w14:paraId="6E838730" w14:textId="11EB5F01" w:rsidR="00AD4A44" w:rsidRPr="00AD4A44" w:rsidRDefault="00AD4A44" w:rsidP="00AD4A44">
      <w:pPr>
        <w:pStyle w:val="Spistreci1"/>
        <w:spacing w:before="120" w:after="120"/>
        <w:rPr>
          <w:rFonts w:eastAsiaTheme="minorEastAsia"/>
          <w:b w:val="0"/>
          <w:sz w:val="22"/>
          <w:szCs w:val="22"/>
        </w:rPr>
      </w:pPr>
      <w:hyperlink w:anchor="_Toc116294664" w:history="1">
        <w:r w:rsidRPr="00AD4A44">
          <w:rPr>
            <w:rStyle w:val="Hipercze"/>
            <w:b w:val="0"/>
            <w:sz w:val="22"/>
            <w:szCs w:val="22"/>
          </w:rPr>
          <w:t>3. Ocena stanu środowiska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_Toc116294664 \h </w:instrText>
        </w:r>
        <w:r w:rsidRPr="00AD4A44">
          <w:rPr>
            <w:b w:val="0"/>
            <w:webHidden/>
            <w:sz w:val="22"/>
            <w:szCs w:val="22"/>
          </w:rPr>
        </w:r>
        <w:r w:rsidRPr="00AD4A44">
          <w:rPr>
            <w:b w:val="0"/>
            <w:webHidden/>
            <w:sz w:val="22"/>
            <w:szCs w:val="22"/>
          </w:rPr>
          <w:fldChar w:fldCharType="separate"/>
        </w:r>
        <w:r w:rsidR="00BF2A4A">
          <w:rPr>
            <w:b w:val="0"/>
            <w:webHidden/>
            <w:sz w:val="22"/>
            <w:szCs w:val="22"/>
          </w:rPr>
          <w:t>12</w:t>
        </w:r>
        <w:r w:rsidRPr="00AD4A44">
          <w:rPr>
            <w:b w:val="0"/>
            <w:webHidden/>
            <w:sz w:val="22"/>
            <w:szCs w:val="22"/>
          </w:rPr>
          <w:fldChar w:fldCharType="end"/>
        </w:r>
      </w:hyperlink>
    </w:p>
    <w:p w14:paraId="46E63DEA" w14:textId="0F858FB4"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65" w:history="1">
        <w:r w:rsidRPr="00AD4A44">
          <w:rPr>
            <w:rStyle w:val="Hipercze"/>
            <w:rFonts w:ascii="Arial" w:hAnsi="Arial" w:cs="Arial"/>
            <w:noProof/>
            <w:sz w:val="22"/>
            <w:szCs w:val="22"/>
          </w:rPr>
          <w:t>3.1 Charakterystyka gminy</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_Toc116294665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12</w:t>
        </w:r>
        <w:r w:rsidRPr="00AD4A44">
          <w:rPr>
            <w:rFonts w:ascii="Arial" w:hAnsi="Arial" w:cs="Arial"/>
            <w:noProof/>
            <w:webHidden/>
            <w:sz w:val="22"/>
            <w:szCs w:val="22"/>
          </w:rPr>
          <w:fldChar w:fldCharType="end"/>
        </w:r>
      </w:hyperlink>
    </w:p>
    <w:p w14:paraId="09E20F0E" w14:textId="5736BD54" w:rsidR="00AD4A44" w:rsidRPr="00AD4A44" w:rsidRDefault="00AD4A44" w:rsidP="00AD4A44">
      <w:pPr>
        <w:pStyle w:val="Spistreci3"/>
        <w:spacing w:before="120" w:after="120"/>
        <w:rPr>
          <w:rFonts w:eastAsiaTheme="minorEastAsia"/>
          <w:b w:val="0"/>
          <w:sz w:val="22"/>
          <w:szCs w:val="22"/>
        </w:rPr>
      </w:pPr>
      <w:hyperlink w:anchor="_Toc116294666" w:history="1">
        <w:r w:rsidRPr="00AD4A44">
          <w:rPr>
            <w:rStyle w:val="Hipercze"/>
            <w:b w:val="0"/>
            <w:sz w:val="22"/>
            <w:szCs w:val="22"/>
          </w:rPr>
          <w:t>3.1.1 Położenie administracyjne i geograficzne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_Toc116294666 \h </w:instrText>
        </w:r>
        <w:r w:rsidRPr="00AD4A44">
          <w:rPr>
            <w:b w:val="0"/>
            <w:webHidden/>
            <w:sz w:val="22"/>
            <w:szCs w:val="22"/>
          </w:rPr>
        </w:r>
        <w:r w:rsidRPr="00AD4A44">
          <w:rPr>
            <w:b w:val="0"/>
            <w:webHidden/>
            <w:sz w:val="22"/>
            <w:szCs w:val="22"/>
          </w:rPr>
          <w:fldChar w:fldCharType="separate"/>
        </w:r>
        <w:r w:rsidR="00BF2A4A">
          <w:rPr>
            <w:b w:val="0"/>
            <w:webHidden/>
            <w:sz w:val="22"/>
            <w:szCs w:val="22"/>
          </w:rPr>
          <w:t>12</w:t>
        </w:r>
        <w:r w:rsidRPr="00AD4A44">
          <w:rPr>
            <w:b w:val="0"/>
            <w:webHidden/>
            <w:sz w:val="22"/>
            <w:szCs w:val="22"/>
          </w:rPr>
          <w:fldChar w:fldCharType="end"/>
        </w:r>
      </w:hyperlink>
    </w:p>
    <w:p w14:paraId="406845C8" w14:textId="225014A7" w:rsidR="00AD4A44" w:rsidRPr="00AD4A44" w:rsidRDefault="00AD4A44" w:rsidP="00AD4A44">
      <w:pPr>
        <w:pStyle w:val="Spistreci3"/>
        <w:spacing w:before="120" w:after="120"/>
        <w:rPr>
          <w:rFonts w:eastAsiaTheme="minorEastAsia"/>
          <w:b w:val="0"/>
          <w:sz w:val="22"/>
          <w:szCs w:val="22"/>
        </w:rPr>
      </w:pPr>
      <w:hyperlink w:anchor="_Toc116294667" w:history="1">
        <w:r w:rsidRPr="00AD4A44">
          <w:rPr>
            <w:rStyle w:val="Hipercze"/>
            <w:b w:val="0"/>
            <w:sz w:val="22"/>
            <w:szCs w:val="22"/>
          </w:rPr>
          <w:t>3.1.2 Infrastruktura techniczna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_Toc116294667 \h </w:instrText>
        </w:r>
        <w:r w:rsidRPr="00AD4A44">
          <w:rPr>
            <w:b w:val="0"/>
            <w:webHidden/>
            <w:sz w:val="22"/>
            <w:szCs w:val="22"/>
          </w:rPr>
        </w:r>
        <w:r w:rsidRPr="00AD4A44">
          <w:rPr>
            <w:b w:val="0"/>
            <w:webHidden/>
            <w:sz w:val="22"/>
            <w:szCs w:val="22"/>
          </w:rPr>
          <w:fldChar w:fldCharType="separate"/>
        </w:r>
        <w:r w:rsidR="00BF2A4A">
          <w:rPr>
            <w:b w:val="0"/>
            <w:webHidden/>
            <w:sz w:val="22"/>
            <w:szCs w:val="22"/>
          </w:rPr>
          <w:t>14</w:t>
        </w:r>
        <w:r w:rsidRPr="00AD4A44">
          <w:rPr>
            <w:b w:val="0"/>
            <w:webHidden/>
            <w:sz w:val="22"/>
            <w:szCs w:val="22"/>
          </w:rPr>
          <w:fldChar w:fldCharType="end"/>
        </w:r>
      </w:hyperlink>
    </w:p>
    <w:p w14:paraId="7B49DE3F" w14:textId="0FC6E36F"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68" w:history="1">
        <w:r w:rsidRPr="00AD4A44">
          <w:rPr>
            <w:rStyle w:val="Hipercze"/>
            <w:rFonts w:ascii="Arial" w:hAnsi="Arial" w:cs="Arial"/>
            <w:noProof/>
            <w:sz w:val="22"/>
            <w:szCs w:val="22"/>
          </w:rPr>
          <w:t>3.2 Analiza stanu środowiska przyrodniczego gminy</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_Toc116294668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15</w:t>
        </w:r>
        <w:r w:rsidRPr="00AD4A44">
          <w:rPr>
            <w:rFonts w:ascii="Arial" w:hAnsi="Arial" w:cs="Arial"/>
            <w:noProof/>
            <w:webHidden/>
            <w:sz w:val="22"/>
            <w:szCs w:val="22"/>
          </w:rPr>
          <w:fldChar w:fldCharType="end"/>
        </w:r>
      </w:hyperlink>
    </w:p>
    <w:p w14:paraId="5BE019DC" w14:textId="634DBBDF" w:rsidR="00AD4A44" w:rsidRPr="00AD4A44" w:rsidRDefault="00AD4A44" w:rsidP="00AD4A44">
      <w:pPr>
        <w:pStyle w:val="Spistreci3"/>
        <w:spacing w:before="120" w:after="120"/>
        <w:rPr>
          <w:rFonts w:eastAsiaTheme="minorEastAsia"/>
          <w:b w:val="0"/>
          <w:sz w:val="22"/>
          <w:szCs w:val="22"/>
        </w:rPr>
      </w:pPr>
      <w:hyperlink w:anchor="_Toc116294669" w:history="1">
        <w:r w:rsidRPr="00AD4A44">
          <w:rPr>
            <w:rStyle w:val="Hipercze"/>
            <w:b w:val="0"/>
            <w:sz w:val="22"/>
            <w:szCs w:val="22"/>
          </w:rPr>
          <w:t>3.2.1 Ochrona klimatu i jakości powietrza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_Toc116294669 \h </w:instrText>
        </w:r>
        <w:r w:rsidRPr="00AD4A44">
          <w:rPr>
            <w:b w:val="0"/>
            <w:webHidden/>
            <w:sz w:val="22"/>
            <w:szCs w:val="22"/>
          </w:rPr>
        </w:r>
        <w:r w:rsidRPr="00AD4A44">
          <w:rPr>
            <w:b w:val="0"/>
            <w:webHidden/>
            <w:sz w:val="22"/>
            <w:szCs w:val="22"/>
          </w:rPr>
          <w:fldChar w:fldCharType="separate"/>
        </w:r>
        <w:r w:rsidR="00BF2A4A">
          <w:rPr>
            <w:b w:val="0"/>
            <w:webHidden/>
            <w:sz w:val="22"/>
            <w:szCs w:val="22"/>
          </w:rPr>
          <w:t>16</w:t>
        </w:r>
        <w:r w:rsidRPr="00AD4A44">
          <w:rPr>
            <w:b w:val="0"/>
            <w:webHidden/>
            <w:sz w:val="22"/>
            <w:szCs w:val="22"/>
          </w:rPr>
          <w:fldChar w:fldCharType="end"/>
        </w:r>
      </w:hyperlink>
    </w:p>
    <w:p w14:paraId="3F4CFA3E" w14:textId="395EC18A" w:rsidR="00AD4A44" w:rsidRPr="00AD4A44" w:rsidRDefault="00AD4A44" w:rsidP="00AD4A44">
      <w:pPr>
        <w:pStyle w:val="Spistreci3"/>
        <w:spacing w:before="120" w:after="120"/>
        <w:rPr>
          <w:rFonts w:eastAsiaTheme="minorEastAsia"/>
          <w:b w:val="0"/>
          <w:sz w:val="22"/>
          <w:szCs w:val="22"/>
        </w:rPr>
      </w:pPr>
      <w:hyperlink w:anchor="_Toc116294670" w:history="1">
        <w:r w:rsidRPr="00AD4A44">
          <w:rPr>
            <w:rStyle w:val="Hipercze"/>
            <w:b w:val="0"/>
            <w:sz w:val="22"/>
            <w:szCs w:val="22"/>
          </w:rPr>
          <w:t>3.2.2 Zagrożenia hałasem</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_Toc116294670 \h </w:instrText>
        </w:r>
        <w:r w:rsidRPr="00AD4A44">
          <w:rPr>
            <w:b w:val="0"/>
            <w:webHidden/>
            <w:sz w:val="22"/>
            <w:szCs w:val="22"/>
          </w:rPr>
        </w:r>
        <w:r w:rsidRPr="00AD4A44">
          <w:rPr>
            <w:b w:val="0"/>
            <w:webHidden/>
            <w:sz w:val="22"/>
            <w:szCs w:val="22"/>
          </w:rPr>
          <w:fldChar w:fldCharType="separate"/>
        </w:r>
        <w:r w:rsidR="00BF2A4A">
          <w:rPr>
            <w:b w:val="0"/>
            <w:webHidden/>
            <w:sz w:val="22"/>
            <w:szCs w:val="22"/>
          </w:rPr>
          <w:t>26</w:t>
        </w:r>
        <w:r w:rsidRPr="00AD4A44">
          <w:rPr>
            <w:b w:val="0"/>
            <w:webHidden/>
            <w:sz w:val="22"/>
            <w:szCs w:val="22"/>
          </w:rPr>
          <w:fldChar w:fldCharType="end"/>
        </w:r>
      </w:hyperlink>
    </w:p>
    <w:p w14:paraId="0728F6E4" w14:textId="6F9D3281" w:rsidR="00AD4A44" w:rsidRPr="00AD4A44" w:rsidRDefault="00AD4A44" w:rsidP="00AD4A44">
      <w:pPr>
        <w:pStyle w:val="Spistreci3"/>
        <w:spacing w:before="120" w:after="120"/>
        <w:rPr>
          <w:rFonts w:eastAsiaTheme="minorEastAsia"/>
          <w:b w:val="0"/>
          <w:sz w:val="22"/>
          <w:szCs w:val="22"/>
        </w:rPr>
      </w:pPr>
      <w:hyperlink w:anchor="_Toc116294671" w:history="1">
        <w:r w:rsidRPr="00AD4A44">
          <w:rPr>
            <w:rStyle w:val="Hipercze"/>
            <w:b w:val="0"/>
            <w:sz w:val="22"/>
            <w:szCs w:val="22"/>
          </w:rPr>
          <w:t>3.2.3 Pola elektromagnetyczne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_Toc116294671 \h </w:instrText>
        </w:r>
        <w:r w:rsidRPr="00AD4A44">
          <w:rPr>
            <w:b w:val="0"/>
            <w:webHidden/>
            <w:sz w:val="22"/>
            <w:szCs w:val="22"/>
          </w:rPr>
        </w:r>
        <w:r w:rsidRPr="00AD4A44">
          <w:rPr>
            <w:b w:val="0"/>
            <w:webHidden/>
            <w:sz w:val="22"/>
            <w:szCs w:val="22"/>
          </w:rPr>
          <w:fldChar w:fldCharType="separate"/>
        </w:r>
        <w:r w:rsidR="00BF2A4A">
          <w:rPr>
            <w:b w:val="0"/>
            <w:webHidden/>
            <w:sz w:val="22"/>
            <w:szCs w:val="22"/>
          </w:rPr>
          <w:t>27</w:t>
        </w:r>
        <w:r w:rsidRPr="00AD4A44">
          <w:rPr>
            <w:b w:val="0"/>
            <w:webHidden/>
            <w:sz w:val="22"/>
            <w:szCs w:val="22"/>
          </w:rPr>
          <w:fldChar w:fldCharType="end"/>
        </w:r>
      </w:hyperlink>
    </w:p>
    <w:p w14:paraId="49943E8D" w14:textId="40A5D925" w:rsidR="00AD4A44" w:rsidRPr="00AD4A44" w:rsidRDefault="00AD4A44" w:rsidP="00AD4A44">
      <w:pPr>
        <w:pStyle w:val="Spistreci3"/>
        <w:spacing w:before="120" w:after="120"/>
        <w:rPr>
          <w:rFonts w:eastAsiaTheme="minorEastAsia"/>
          <w:b w:val="0"/>
          <w:sz w:val="22"/>
          <w:szCs w:val="22"/>
        </w:rPr>
      </w:pPr>
      <w:hyperlink w:anchor="_Toc116294672" w:history="1">
        <w:r w:rsidRPr="00AD4A44">
          <w:rPr>
            <w:rStyle w:val="Hipercze"/>
            <w:b w:val="0"/>
            <w:sz w:val="22"/>
            <w:szCs w:val="22"/>
          </w:rPr>
          <w:t>3.2.4 Gospodarowanie wodami</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_Toc116294672 \h </w:instrText>
        </w:r>
        <w:r w:rsidRPr="00AD4A44">
          <w:rPr>
            <w:b w:val="0"/>
            <w:webHidden/>
            <w:sz w:val="22"/>
            <w:szCs w:val="22"/>
          </w:rPr>
        </w:r>
        <w:r w:rsidRPr="00AD4A44">
          <w:rPr>
            <w:b w:val="0"/>
            <w:webHidden/>
            <w:sz w:val="22"/>
            <w:szCs w:val="22"/>
          </w:rPr>
          <w:fldChar w:fldCharType="separate"/>
        </w:r>
        <w:r w:rsidR="00BF2A4A">
          <w:rPr>
            <w:b w:val="0"/>
            <w:webHidden/>
            <w:sz w:val="22"/>
            <w:szCs w:val="22"/>
          </w:rPr>
          <w:t>29</w:t>
        </w:r>
        <w:r w:rsidRPr="00AD4A44">
          <w:rPr>
            <w:b w:val="0"/>
            <w:webHidden/>
            <w:sz w:val="22"/>
            <w:szCs w:val="22"/>
          </w:rPr>
          <w:fldChar w:fldCharType="end"/>
        </w:r>
      </w:hyperlink>
    </w:p>
    <w:p w14:paraId="57308A20" w14:textId="4533B935" w:rsidR="00AD4A44" w:rsidRPr="00AD4A44" w:rsidRDefault="00AD4A44" w:rsidP="00AD4A44">
      <w:pPr>
        <w:pStyle w:val="Spistreci3"/>
        <w:spacing w:before="120" w:after="120"/>
        <w:rPr>
          <w:rFonts w:eastAsiaTheme="minorEastAsia"/>
          <w:b w:val="0"/>
          <w:sz w:val="22"/>
          <w:szCs w:val="22"/>
        </w:rPr>
      </w:pPr>
      <w:hyperlink w:anchor="_Toc116294673" w:history="1">
        <w:r w:rsidRPr="00AD4A44">
          <w:rPr>
            <w:rStyle w:val="Hipercze"/>
            <w:b w:val="0"/>
            <w:sz w:val="22"/>
            <w:szCs w:val="22"/>
          </w:rPr>
          <w:t>3.2.5 Gospodarka wodno-ściekowa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_Toc116294673 \h </w:instrText>
        </w:r>
        <w:r w:rsidRPr="00AD4A44">
          <w:rPr>
            <w:b w:val="0"/>
            <w:webHidden/>
            <w:sz w:val="22"/>
            <w:szCs w:val="22"/>
          </w:rPr>
        </w:r>
        <w:r w:rsidRPr="00AD4A44">
          <w:rPr>
            <w:b w:val="0"/>
            <w:webHidden/>
            <w:sz w:val="22"/>
            <w:szCs w:val="22"/>
          </w:rPr>
          <w:fldChar w:fldCharType="separate"/>
        </w:r>
        <w:r w:rsidR="00BF2A4A">
          <w:rPr>
            <w:b w:val="0"/>
            <w:webHidden/>
            <w:sz w:val="22"/>
            <w:szCs w:val="22"/>
          </w:rPr>
          <w:t>38</w:t>
        </w:r>
        <w:r w:rsidRPr="00AD4A44">
          <w:rPr>
            <w:b w:val="0"/>
            <w:webHidden/>
            <w:sz w:val="22"/>
            <w:szCs w:val="22"/>
          </w:rPr>
          <w:fldChar w:fldCharType="end"/>
        </w:r>
      </w:hyperlink>
    </w:p>
    <w:p w14:paraId="7C2FE4D5" w14:textId="167B0D2A" w:rsidR="00AD4A44" w:rsidRPr="00AD4A44" w:rsidRDefault="00AD4A44" w:rsidP="00AD4A44">
      <w:pPr>
        <w:pStyle w:val="Spistreci3"/>
        <w:spacing w:before="120" w:after="120"/>
        <w:rPr>
          <w:rFonts w:eastAsiaTheme="minorEastAsia"/>
          <w:b w:val="0"/>
          <w:sz w:val="22"/>
          <w:szCs w:val="22"/>
        </w:rPr>
      </w:pPr>
      <w:hyperlink w:anchor="_Toc116294674" w:history="1">
        <w:r w:rsidRPr="00AD4A44">
          <w:rPr>
            <w:rStyle w:val="Hipercze"/>
            <w:b w:val="0"/>
            <w:sz w:val="22"/>
            <w:szCs w:val="22"/>
          </w:rPr>
          <w:t>3.2.6 Zasoby geologiczne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_Toc116294674 \h </w:instrText>
        </w:r>
        <w:r w:rsidRPr="00AD4A44">
          <w:rPr>
            <w:b w:val="0"/>
            <w:webHidden/>
            <w:sz w:val="22"/>
            <w:szCs w:val="22"/>
          </w:rPr>
        </w:r>
        <w:r w:rsidRPr="00AD4A44">
          <w:rPr>
            <w:b w:val="0"/>
            <w:webHidden/>
            <w:sz w:val="22"/>
            <w:szCs w:val="22"/>
          </w:rPr>
          <w:fldChar w:fldCharType="separate"/>
        </w:r>
        <w:r w:rsidR="00BF2A4A">
          <w:rPr>
            <w:b w:val="0"/>
            <w:webHidden/>
            <w:sz w:val="22"/>
            <w:szCs w:val="22"/>
          </w:rPr>
          <w:t>41</w:t>
        </w:r>
        <w:r w:rsidRPr="00AD4A44">
          <w:rPr>
            <w:b w:val="0"/>
            <w:webHidden/>
            <w:sz w:val="22"/>
            <w:szCs w:val="22"/>
          </w:rPr>
          <w:fldChar w:fldCharType="end"/>
        </w:r>
      </w:hyperlink>
    </w:p>
    <w:p w14:paraId="546ABF35" w14:textId="790FC9E4" w:rsidR="00AD4A44" w:rsidRPr="00AD4A44" w:rsidRDefault="00AD4A44" w:rsidP="00AD4A44">
      <w:pPr>
        <w:pStyle w:val="Spistreci3"/>
        <w:spacing w:before="120" w:after="120"/>
        <w:rPr>
          <w:rFonts w:eastAsiaTheme="minorEastAsia"/>
          <w:b w:val="0"/>
          <w:sz w:val="22"/>
          <w:szCs w:val="22"/>
        </w:rPr>
      </w:pPr>
      <w:hyperlink w:anchor="_Toc116294675" w:history="1">
        <w:r w:rsidRPr="00AD4A44">
          <w:rPr>
            <w:rStyle w:val="Hipercze"/>
            <w:b w:val="0"/>
            <w:sz w:val="22"/>
            <w:szCs w:val="22"/>
          </w:rPr>
          <w:t>3.2.7 Gleby</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_Toc116294675 \h </w:instrText>
        </w:r>
        <w:r w:rsidRPr="00AD4A44">
          <w:rPr>
            <w:b w:val="0"/>
            <w:webHidden/>
            <w:sz w:val="22"/>
            <w:szCs w:val="22"/>
          </w:rPr>
        </w:r>
        <w:r w:rsidRPr="00AD4A44">
          <w:rPr>
            <w:b w:val="0"/>
            <w:webHidden/>
            <w:sz w:val="22"/>
            <w:szCs w:val="22"/>
          </w:rPr>
          <w:fldChar w:fldCharType="separate"/>
        </w:r>
        <w:r w:rsidR="00BF2A4A">
          <w:rPr>
            <w:b w:val="0"/>
            <w:webHidden/>
            <w:sz w:val="22"/>
            <w:szCs w:val="22"/>
          </w:rPr>
          <w:t>45</w:t>
        </w:r>
        <w:r w:rsidRPr="00AD4A44">
          <w:rPr>
            <w:b w:val="0"/>
            <w:webHidden/>
            <w:sz w:val="22"/>
            <w:szCs w:val="22"/>
          </w:rPr>
          <w:fldChar w:fldCharType="end"/>
        </w:r>
      </w:hyperlink>
    </w:p>
    <w:p w14:paraId="1E36299A" w14:textId="26B5BC28" w:rsidR="00AD4A44" w:rsidRPr="00AD4A44" w:rsidRDefault="00AD4A44" w:rsidP="00AD4A44">
      <w:pPr>
        <w:pStyle w:val="Spistreci3"/>
        <w:spacing w:before="120" w:after="120"/>
        <w:rPr>
          <w:rFonts w:eastAsiaTheme="minorEastAsia"/>
          <w:b w:val="0"/>
          <w:sz w:val="22"/>
          <w:szCs w:val="22"/>
        </w:rPr>
      </w:pPr>
      <w:hyperlink w:anchor="_Toc116294676" w:history="1">
        <w:r w:rsidRPr="00AD4A44">
          <w:rPr>
            <w:rStyle w:val="Hipercze"/>
            <w:b w:val="0"/>
            <w:sz w:val="22"/>
            <w:szCs w:val="22"/>
          </w:rPr>
          <w:t>3.2.8 Gospodarka odpadami i zapobieganie powstawaniu odpadów</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_Toc116294676 \h </w:instrText>
        </w:r>
        <w:r w:rsidRPr="00AD4A44">
          <w:rPr>
            <w:b w:val="0"/>
            <w:webHidden/>
            <w:sz w:val="22"/>
            <w:szCs w:val="22"/>
          </w:rPr>
        </w:r>
        <w:r w:rsidRPr="00AD4A44">
          <w:rPr>
            <w:b w:val="0"/>
            <w:webHidden/>
            <w:sz w:val="22"/>
            <w:szCs w:val="22"/>
          </w:rPr>
          <w:fldChar w:fldCharType="separate"/>
        </w:r>
        <w:r w:rsidR="00BF2A4A">
          <w:rPr>
            <w:b w:val="0"/>
            <w:webHidden/>
            <w:sz w:val="22"/>
            <w:szCs w:val="22"/>
          </w:rPr>
          <w:t>46</w:t>
        </w:r>
        <w:r w:rsidRPr="00AD4A44">
          <w:rPr>
            <w:b w:val="0"/>
            <w:webHidden/>
            <w:sz w:val="22"/>
            <w:szCs w:val="22"/>
          </w:rPr>
          <w:fldChar w:fldCharType="end"/>
        </w:r>
      </w:hyperlink>
    </w:p>
    <w:p w14:paraId="1EE6A827" w14:textId="0E1089C3" w:rsidR="00AD4A44" w:rsidRPr="00AD4A44" w:rsidRDefault="00AD4A44" w:rsidP="00AD4A44">
      <w:pPr>
        <w:pStyle w:val="Spistreci3"/>
        <w:spacing w:before="120" w:after="120"/>
        <w:rPr>
          <w:rFonts w:eastAsiaTheme="minorEastAsia"/>
          <w:b w:val="0"/>
          <w:sz w:val="22"/>
          <w:szCs w:val="22"/>
        </w:rPr>
      </w:pPr>
      <w:hyperlink w:anchor="_Toc116294677" w:history="1">
        <w:r w:rsidRPr="00AD4A44">
          <w:rPr>
            <w:rStyle w:val="Hipercze"/>
            <w:b w:val="0"/>
            <w:sz w:val="22"/>
            <w:szCs w:val="22"/>
          </w:rPr>
          <w:t>3.2.9 Zasoby przyrodnicze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_Toc116294677 \h </w:instrText>
        </w:r>
        <w:r w:rsidRPr="00AD4A44">
          <w:rPr>
            <w:b w:val="0"/>
            <w:webHidden/>
            <w:sz w:val="22"/>
            <w:szCs w:val="22"/>
          </w:rPr>
        </w:r>
        <w:r w:rsidRPr="00AD4A44">
          <w:rPr>
            <w:b w:val="0"/>
            <w:webHidden/>
            <w:sz w:val="22"/>
            <w:szCs w:val="22"/>
          </w:rPr>
          <w:fldChar w:fldCharType="separate"/>
        </w:r>
        <w:r w:rsidR="00BF2A4A">
          <w:rPr>
            <w:b w:val="0"/>
            <w:webHidden/>
            <w:sz w:val="22"/>
            <w:szCs w:val="22"/>
          </w:rPr>
          <w:t>48</w:t>
        </w:r>
        <w:r w:rsidRPr="00AD4A44">
          <w:rPr>
            <w:b w:val="0"/>
            <w:webHidden/>
            <w:sz w:val="22"/>
            <w:szCs w:val="22"/>
          </w:rPr>
          <w:fldChar w:fldCharType="end"/>
        </w:r>
      </w:hyperlink>
    </w:p>
    <w:p w14:paraId="11CDA448" w14:textId="28AD4B69" w:rsidR="00AD4A44" w:rsidRPr="00AD4A44" w:rsidRDefault="00AD4A44" w:rsidP="00AD4A44">
      <w:pPr>
        <w:pStyle w:val="Spistreci3"/>
        <w:spacing w:before="120" w:after="120"/>
        <w:rPr>
          <w:rFonts w:eastAsiaTheme="minorEastAsia"/>
          <w:b w:val="0"/>
          <w:sz w:val="22"/>
          <w:szCs w:val="22"/>
        </w:rPr>
      </w:pPr>
      <w:hyperlink w:anchor="_Toc116294678" w:history="1">
        <w:r w:rsidRPr="00AD4A44">
          <w:rPr>
            <w:rStyle w:val="Hipercze"/>
            <w:b w:val="0"/>
            <w:sz w:val="22"/>
            <w:szCs w:val="22"/>
          </w:rPr>
          <w:t>3.2.10 Zagrożenia poważ</w:t>
        </w:r>
        <w:bookmarkStart w:id="2" w:name="_GoBack"/>
        <w:bookmarkEnd w:id="2"/>
        <w:r w:rsidRPr="00AD4A44">
          <w:rPr>
            <w:rStyle w:val="Hipercze"/>
            <w:b w:val="0"/>
            <w:sz w:val="22"/>
            <w:szCs w:val="22"/>
          </w:rPr>
          <w:t>nymi awariami</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_Toc116294678 \h </w:instrText>
        </w:r>
        <w:r w:rsidRPr="00AD4A44">
          <w:rPr>
            <w:b w:val="0"/>
            <w:webHidden/>
            <w:sz w:val="22"/>
            <w:szCs w:val="22"/>
          </w:rPr>
        </w:r>
        <w:r w:rsidRPr="00AD4A44">
          <w:rPr>
            <w:b w:val="0"/>
            <w:webHidden/>
            <w:sz w:val="22"/>
            <w:szCs w:val="22"/>
          </w:rPr>
          <w:fldChar w:fldCharType="separate"/>
        </w:r>
        <w:r w:rsidR="00BF2A4A">
          <w:rPr>
            <w:b w:val="0"/>
            <w:webHidden/>
            <w:sz w:val="22"/>
            <w:szCs w:val="22"/>
          </w:rPr>
          <w:t>55</w:t>
        </w:r>
        <w:r w:rsidRPr="00AD4A44">
          <w:rPr>
            <w:b w:val="0"/>
            <w:webHidden/>
            <w:sz w:val="22"/>
            <w:szCs w:val="22"/>
          </w:rPr>
          <w:fldChar w:fldCharType="end"/>
        </w:r>
      </w:hyperlink>
    </w:p>
    <w:p w14:paraId="192415E8" w14:textId="06896B96"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79" w:history="1">
        <w:r w:rsidRPr="00AD4A44">
          <w:rPr>
            <w:rStyle w:val="Hipercze"/>
            <w:rFonts w:ascii="Arial" w:hAnsi="Arial" w:cs="Arial"/>
            <w:noProof/>
            <w:sz w:val="22"/>
            <w:szCs w:val="22"/>
          </w:rPr>
          <w:t>3.3 Zagadnienia horyzontalne</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_Toc116294679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56</w:t>
        </w:r>
        <w:r w:rsidRPr="00AD4A44">
          <w:rPr>
            <w:rFonts w:ascii="Arial" w:hAnsi="Arial" w:cs="Arial"/>
            <w:noProof/>
            <w:webHidden/>
            <w:sz w:val="22"/>
            <w:szCs w:val="22"/>
          </w:rPr>
          <w:fldChar w:fldCharType="end"/>
        </w:r>
      </w:hyperlink>
    </w:p>
    <w:p w14:paraId="18691E28" w14:textId="1BEFC7BB" w:rsidR="00AD4A44" w:rsidRPr="00AD4A44" w:rsidRDefault="00AD4A44" w:rsidP="00AD4A44">
      <w:pPr>
        <w:pStyle w:val="Spistreci3"/>
        <w:spacing w:before="120" w:after="120"/>
        <w:rPr>
          <w:rFonts w:eastAsiaTheme="minorEastAsia"/>
          <w:b w:val="0"/>
          <w:sz w:val="22"/>
          <w:szCs w:val="22"/>
        </w:rPr>
      </w:pPr>
      <w:hyperlink w:anchor="_Toc116294680" w:history="1">
        <w:r w:rsidRPr="00AD4A44">
          <w:rPr>
            <w:rStyle w:val="Hipercze"/>
            <w:b w:val="0"/>
            <w:sz w:val="22"/>
            <w:szCs w:val="22"/>
          </w:rPr>
          <w:t>3.3.1 Adaptacja do zmian klimatu</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_Toc116294680 \h </w:instrText>
        </w:r>
        <w:r w:rsidRPr="00AD4A44">
          <w:rPr>
            <w:b w:val="0"/>
            <w:webHidden/>
            <w:sz w:val="22"/>
            <w:szCs w:val="22"/>
          </w:rPr>
        </w:r>
        <w:r w:rsidRPr="00AD4A44">
          <w:rPr>
            <w:b w:val="0"/>
            <w:webHidden/>
            <w:sz w:val="22"/>
            <w:szCs w:val="22"/>
          </w:rPr>
          <w:fldChar w:fldCharType="separate"/>
        </w:r>
        <w:r w:rsidR="00BF2A4A">
          <w:rPr>
            <w:b w:val="0"/>
            <w:webHidden/>
            <w:sz w:val="22"/>
            <w:szCs w:val="22"/>
          </w:rPr>
          <w:t>57</w:t>
        </w:r>
        <w:r w:rsidRPr="00AD4A44">
          <w:rPr>
            <w:b w:val="0"/>
            <w:webHidden/>
            <w:sz w:val="22"/>
            <w:szCs w:val="22"/>
          </w:rPr>
          <w:fldChar w:fldCharType="end"/>
        </w:r>
      </w:hyperlink>
    </w:p>
    <w:p w14:paraId="13B692D7" w14:textId="76631595" w:rsidR="00AD4A44" w:rsidRPr="00AD4A44" w:rsidRDefault="00AD4A44" w:rsidP="00AD4A44">
      <w:pPr>
        <w:pStyle w:val="Spistreci3"/>
        <w:spacing w:before="120" w:after="120"/>
        <w:rPr>
          <w:rFonts w:eastAsiaTheme="minorEastAsia"/>
          <w:b w:val="0"/>
          <w:sz w:val="22"/>
          <w:szCs w:val="22"/>
        </w:rPr>
      </w:pPr>
      <w:hyperlink w:anchor="_Toc116294681" w:history="1">
        <w:r w:rsidRPr="00AD4A44">
          <w:rPr>
            <w:rStyle w:val="Hipercze"/>
            <w:b w:val="0"/>
            <w:sz w:val="22"/>
            <w:szCs w:val="22"/>
          </w:rPr>
          <w:t>3.3.2 Działania edukacyjne w zakresie ochrony środowiska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_Toc116294681 \h </w:instrText>
        </w:r>
        <w:r w:rsidRPr="00AD4A44">
          <w:rPr>
            <w:b w:val="0"/>
            <w:webHidden/>
            <w:sz w:val="22"/>
            <w:szCs w:val="22"/>
          </w:rPr>
        </w:r>
        <w:r w:rsidRPr="00AD4A44">
          <w:rPr>
            <w:b w:val="0"/>
            <w:webHidden/>
            <w:sz w:val="22"/>
            <w:szCs w:val="22"/>
          </w:rPr>
          <w:fldChar w:fldCharType="separate"/>
        </w:r>
        <w:r w:rsidR="00BF2A4A">
          <w:rPr>
            <w:b w:val="0"/>
            <w:webHidden/>
            <w:sz w:val="22"/>
            <w:szCs w:val="22"/>
          </w:rPr>
          <w:t>59</w:t>
        </w:r>
        <w:r w:rsidRPr="00AD4A44">
          <w:rPr>
            <w:b w:val="0"/>
            <w:webHidden/>
            <w:sz w:val="22"/>
            <w:szCs w:val="22"/>
          </w:rPr>
          <w:fldChar w:fldCharType="end"/>
        </w:r>
      </w:hyperlink>
    </w:p>
    <w:p w14:paraId="5E2BFF52" w14:textId="7C237F12" w:rsidR="00AD4A44" w:rsidRPr="00AD4A44" w:rsidRDefault="00AD4A44" w:rsidP="00AD4A44">
      <w:pPr>
        <w:pStyle w:val="Spistreci3"/>
        <w:spacing w:before="120" w:after="120"/>
        <w:rPr>
          <w:rFonts w:eastAsiaTheme="minorEastAsia"/>
          <w:b w:val="0"/>
          <w:sz w:val="22"/>
          <w:szCs w:val="22"/>
        </w:rPr>
      </w:pPr>
      <w:hyperlink w:anchor="_Toc116294682" w:history="1">
        <w:r w:rsidRPr="00AD4A44">
          <w:rPr>
            <w:rStyle w:val="Hipercze"/>
            <w:b w:val="0"/>
            <w:sz w:val="22"/>
            <w:szCs w:val="22"/>
          </w:rPr>
          <w:t>3.3.3 Nadzwyczajne zagrożenia środowiskowe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_Toc116294682 \h </w:instrText>
        </w:r>
        <w:r w:rsidRPr="00AD4A44">
          <w:rPr>
            <w:b w:val="0"/>
            <w:webHidden/>
            <w:sz w:val="22"/>
            <w:szCs w:val="22"/>
          </w:rPr>
        </w:r>
        <w:r w:rsidRPr="00AD4A44">
          <w:rPr>
            <w:b w:val="0"/>
            <w:webHidden/>
            <w:sz w:val="22"/>
            <w:szCs w:val="22"/>
          </w:rPr>
          <w:fldChar w:fldCharType="separate"/>
        </w:r>
        <w:r w:rsidR="00BF2A4A">
          <w:rPr>
            <w:b w:val="0"/>
            <w:webHidden/>
            <w:sz w:val="22"/>
            <w:szCs w:val="22"/>
          </w:rPr>
          <w:t>59</w:t>
        </w:r>
        <w:r w:rsidRPr="00AD4A44">
          <w:rPr>
            <w:b w:val="0"/>
            <w:webHidden/>
            <w:sz w:val="22"/>
            <w:szCs w:val="22"/>
          </w:rPr>
          <w:fldChar w:fldCharType="end"/>
        </w:r>
      </w:hyperlink>
    </w:p>
    <w:p w14:paraId="58EED5FD" w14:textId="2E94F242" w:rsidR="00AD4A44" w:rsidRPr="00AD4A44" w:rsidRDefault="00AD4A44" w:rsidP="00AD4A44">
      <w:pPr>
        <w:pStyle w:val="Spistreci3"/>
        <w:spacing w:before="120" w:after="120"/>
        <w:rPr>
          <w:rFonts w:eastAsiaTheme="minorEastAsia"/>
          <w:b w:val="0"/>
          <w:sz w:val="22"/>
          <w:szCs w:val="22"/>
        </w:rPr>
      </w:pPr>
      <w:hyperlink w:anchor="_Toc116294683" w:history="1">
        <w:r w:rsidRPr="00AD4A44">
          <w:rPr>
            <w:rStyle w:val="Hipercze"/>
            <w:b w:val="0"/>
            <w:sz w:val="22"/>
            <w:szCs w:val="22"/>
          </w:rPr>
          <w:t>3.3.4 Monitoring środowiska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_Toc116294683 \h </w:instrText>
        </w:r>
        <w:r w:rsidRPr="00AD4A44">
          <w:rPr>
            <w:b w:val="0"/>
            <w:webHidden/>
            <w:sz w:val="22"/>
            <w:szCs w:val="22"/>
          </w:rPr>
        </w:r>
        <w:r w:rsidRPr="00AD4A44">
          <w:rPr>
            <w:b w:val="0"/>
            <w:webHidden/>
            <w:sz w:val="22"/>
            <w:szCs w:val="22"/>
          </w:rPr>
          <w:fldChar w:fldCharType="separate"/>
        </w:r>
        <w:r w:rsidR="00BF2A4A">
          <w:rPr>
            <w:b w:val="0"/>
            <w:webHidden/>
            <w:sz w:val="22"/>
            <w:szCs w:val="22"/>
          </w:rPr>
          <w:t>60</w:t>
        </w:r>
        <w:r w:rsidRPr="00AD4A44">
          <w:rPr>
            <w:b w:val="0"/>
            <w:webHidden/>
            <w:sz w:val="22"/>
            <w:szCs w:val="22"/>
          </w:rPr>
          <w:fldChar w:fldCharType="end"/>
        </w:r>
      </w:hyperlink>
    </w:p>
    <w:p w14:paraId="5D9425A6" w14:textId="65D47FBD" w:rsidR="00AD4A44" w:rsidRPr="00AD4A44" w:rsidRDefault="00AD4A44" w:rsidP="00AD4A44">
      <w:pPr>
        <w:pStyle w:val="Spistreci1"/>
        <w:spacing w:before="120" w:after="120"/>
        <w:rPr>
          <w:rFonts w:eastAsiaTheme="minorEastAsia"/>
          <w:b w:val="0"/>
          <w:sz w:val="22"/>
          <w:szCs w:val="22"/>
        </w:rPr>
      </w:pPr>
      <w:hyperlink w:anchor="_Toc116294684" w:history="1">
        <w:r w:rsidRPr="00AD4A44">
          <w:rPr>
            <w:rStyle w:val="Hipercze"/>
            <w:b w:val="0"/>
            <w:sz w:val="22"/>
            <w:szCs w:val="22"/>
          </w:rPr>
          <w:t>4. Cele programu ochrony środowiska, zadania i ich finansowanie</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_Toc116294684 \h </w:instrText>
        </w:r>
        <w:r w:rsidRPr="00AD4A44">
          <w:rPr>
            <w:b w:val="0"/>
            <w:webHidden/>
            <w:sz w:val="22"/>
            <w:szCs w:val="22"/>
          </w:rPr>
        </w:r>
        <w:r w:rsidRPr="00AD4A44">
          <w:rPr>
            <w:b w:val="0"/>
            <w:webHidden/>
            <w:sz w:val="22"/>
            <w:szCs w:val="22"/>
          </w:rPr>
          <w:fldChar w:fldCharType="separate"/>
        </w:r>
        <w:r w:rsidR="00BF2A4A">
          <w:rPr>
            <w:b w:val="0"/>
            <w:webHidden/>
            <w:sz w:val="22"/>
            <w:szCs w:val="22"/>
          </w:rPr>
          <w:t>61</w:t>
        </w:r>
        <w:r w:rsidRPr="00AD4A44">
          <w:rPr>
            <w:b w:val="0"/>
            <w:webHidden/>
            <w:sz w:val="22"/>
            <w:szCs w:val="22"/>
          </w:rPr>
          <w:fldChar w:fldCharType="end"/>
        </w:r>
      </w:hyperlink>
    </w:p>
    <w:p w14:paraId="177529DF" w14:textId="30DDBDA2"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85" w:history="1">
        <w:r w:rsidRPr="00AD4A44">
          <w:rPr>
            <w:rStyle w:val="Hipercze"/>
            <w:rFonts w:ascii="Arial" w:hAnsi="Arial" w:cs="Arial"/>
            <w:noProof/>
            <w:sz w:val="22"/>
            <w:szCs w:val="22"/>
          </w:rPr>
          <w:t>4.1 Kierunki interwencji, cele oraz zadania wynikające z oceny stanu środowiska</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_Toc116294685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61</w:t>
        </w:r>
        <w:r w:rsidRPr="00AD4A44">
          <w:rPr>
            <w:rFonts w:ascii="Arial" w:hAnsi="Arial" w:cs="Arial"/>
            <w:noProof/>
            <w:webHidden/>
            <w:sz w:val="22"/>
            <w:szCs w:val="22"/>
          </w:rPr>
          <w:fldChar w:fldCharType="end"/>
        </w:r>
      </w:hyperlink>
    </w:p>
    <w:p w14:paraId="04D41E51" w14:textId="0D3D7D0D"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86" w:history="1">
        <w:r w:rsidRPr="00AD4A44">
          <w:rPr>
            <w:rStyle w:val="Hipercze"/>
            <w:rFonts w:ascii="Arial" w:hAnsi="Arial" w:cs="Arial"/>
            <w:noProof/>
            <w:sz w:val="22"/>
            <w:szCs w:val="22"/>
          </w:rPr>
          <w:t>4.2 Instrumenty realizacji programu</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_Toc116294686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85</w:t>
        </w:r>
        <w:r w:rsidRPr="00AD4A44">
          <w:rPr>
            <w:rFonts w:ascii="Arial" w:hAnsi="Arial" w:cs="Arial"/>
            <w:noProof/>
            <w:webHidden/>
            <w:sz w:val="22"/>
            <w:szCs w:val="22"/>
          </w:rPr>
          <w:fldChar w:fldCharType="end"/>
        </w:r>
      </w:hyperlink>
    </w:p>
    <w:p w14:paraId="589BB5C8" w14:textId="2778C1C6" w:rsidR="00AD4A44" w:rsidRPr="00AD4A44" w:rsidRDefault="00AD4A44" w:rsidP="00AD4A44">
      <w:pPr>
        <w:pStyle w:val="Spistreci1"/>
        <w:spacing w:before="120" w:after="120"/>
        <w:rPr>
          <w:rFonts w:eastAsiaTheme="minorEastAsia"/>
          <w:b w:val="0"/>
          <w:sz w:val="22"/>
          <w:szCs w:val="22"/>
        </w:rPr>
      </w:pPr>
      <w:hyperlink w:anchor="_Toc116294687" w:history="1">
        <w:r w:rsidRPr="00AD4A44">
          <w:rPr>
            <w:rStyle w:val="Hipercze"/>
            <w:b w:val="0"/>
            <w:sz w:val="22"/>
            <w:szCs w:val="22"/>
          </w:rPr>
          <w:t>5. System realizacji programu ochrony środowiska</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_Toc116294687 \h </w:instrText>
        </w:r>
        <w:r w:rsidRPr="00AD4A44">
          <w:rPr>
            <w:b w:val="0"/>
            <w:webHidden/>
            <w:sz w:val="22"/>
            <w:szCs w:val="22"/>
          </w:rPr>
        </w:r>
        <w:r w:rsidRPr="00AD4A44">
          <w:rPr>
            <w:b w:val="0"/>
            <w:webHidden/>
            <w:sz w:val="22"/>
            <w:szCs w:val="22"/>
          </w:rPr>
          <w:fldChar w:fldCharType="separate"/>
        </w:r>
        <w:r w:rsidR="00BF2A4A">
          <w:rPr>
            <w:b w:val="0"/>
            <w:webHidden/>
            <w:sz w:val="22"/>
            <w:szCs w:val="22"/>
          </w:rPr>
          <w:t>86</w:t>
        </w:r>
        <w:r w:rsidRPr="00AD4A44">
          <w:rPr>
            <w:b w:val="0"/>
            <w:webHidden/>
            <w:sz w:val="22"/>
            <w:szCs w:val="22"/>
          </w:rPr>
          <w:fldChar w:fldCharType="end"/>
        </w:r>
      </w:hyperlink>
    </w:p>
    <w:p w14:paraId="6899A7E0" w14:textId="6931D912"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88" w:history="1">
        <w:r w:rsidRPr="00AD4A44">
          <w:rPr>
            <w:rStyle w:val="Hipercze"/>
            <w:rFonts w:ascii="Arial" w:hAnsi="Arial" w:cs="Arial"/>
            <w:noProof/>
            <w:sz w:val="22"/>
            <w:szCs w:val="22"/>
          </w:rPr>
          <w:t>5.1 Zarządzanie ochroną środowiska w gminie</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_Toc116294688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86</w:t>
        </w:r>
        <w:r w:rsidRPr="00AD4A44">
          <w:rPr>
            <w:rFonts w:ascii="Arial" w:hAnsi="Arial" w:cs="Arial"/>
            <w:noProof/>
            <w:webHidden/>
            <w:sz w:val="22"/>
            <w:szCs w:val="22"/>
          </w:rPr>
          <w:fldChar w:fldCharType="end"/>
        </w:r>
      </w:hyperlink>
    </w:p>
    <w:p w14:paraId="69CA1DA1" w14:textId="0B4ED300" w:rsidR="00AD4A44" w:rsidRPr="00AD4A44" w:rsidRDefault="00AD4A44" w:rsidP="00AD4A44">
      <w:pPr>
        <w:pStyle w:val="Spistreci2"/>
        <w:tabs>
          <w:tab w:val="right" w:leader="dot" w:pos="9060"/>
        </w:tabs>
        <w:spacing w:before="120" w:after="120"/>
        <w:rPr>
          <w:rFonts w:ascii="Arial" w:eastAsiaTheme="minorEastAsia" w:hAnsi="Arial" w:cs="Arial"/>
          <w:noProof/>
          <w:sz w:val="22"/>
          <w:szCs w:val="22"/>
        </w:rPr>
      </w:pPr>
      <w:hyperlink w:anchor="_Toc116294689" w:history="1">
        <w:r w:rsidRPr="00AD4A44">
          <w:rPr>
            <w:rStyle w:val="Hipercze"/>
            <w:rFonts w:ascii="Arial" w:hAnsi="Arial" w:cs="Arial"/>
            <w:noProof/>
            <w:sz w:val="22"/>
            <w:szCs w:val="22"/>
          </w:rPr>
          <w:t>5.2 Monitoring programu ochrony środowiska</w:t>
        </w:r>
        <w:r w:rsidRPr="00AD4A44">
          <w:rPr>
            <w:rFonts w:ascii="Arial" w:hAnsi="Arial" w:cs="Arial"/>
            <w:noProof/>
            <w:webHidden/>
            <w:sz w:val="22"/>
            <w:szCs w:val="22"/>
          </w:rPr>
          <w:tab/>
        </w:r>
        <w:r w:rsidRPr="00AD4A44">
          <w:rPr>
            <w:rFonts w:ascii="Arial" w:hAnsi="Arial" w:cs="Arial"/>
            <w:noProof/>
            <w:webHidden/>
            <w:sz w:val="22"/>
            <w:szCs w:val="22"/>
          </w:rPr>
          <w:fldChar w:fldCharType="begin"/>
        </w:r>
        <w:r w:rsidRPr="00AD4A44">
          <w:rPr>
            <w:rFonts w:ascii="Arial" w:hAnsi="Arial" w:cs="Arial"/>
            <w:noProof/>
            <w:webHidden/>
            <w:sz w:val="22"/>
            <w:szCs w:val="22"/>
          </w:rPr>
          <w:instrText xml:space="preserve"> PAGEREF _Toc116294689 \h </w:instrText>
        </w:r>
        <w:r w:rsidRPr="00AD4A44">
          <w:rPr>
            <w:rFonts w:ascii="Arial" w:hAnsi="Arial" w:cs="Arial"/>
            <w:noProof/>
            <w:webHidden/>
            <w:sz w:val="22"/>
            <w:szCs w:val="22"/>
          </w:rPr>
        </w:r>
        <w:r w:rsidRPr="00AD4A44">
          <w:rPr>
            <w:rFonts w:ascii="Arial" w:hAnsi="Arial" w:cs="Arial"/>
            <w:noProof/>
            <w:webHidden/>
            <w:sz w:val="22"/>
            <w:szCs w:val="22"/>
          </w:rPr>
          <w:fldChar w:fldCharType="separate"/>
        </w:r>
        <w:r w:rsidR="00BF2A4A">
          <w:rPr>
            <w:rFonts w:ascii="Arial" w:hAnsi="Arial" w:cs="Arial"/>
            <w:noProof/>
            <w:webHidden/>
            <w:sz w:val="22"/>
            <w:szCs w:val="22"/>
          </w:rPr>
          <w:t>86</w:t>
        </w:r>
        <w:r w:rsidRPr="00AD4A44">
          <w:rPr>
            <w:rFonts w:ascii="Arial" w:hAnsi="Arial" w:cs="Arial"/>
            <w:noProof/>
            <w:webHidden/>
            <w:sz w:val="22"/>
            <w:szCs w:val="22"/>
          </w:rPr>
          <w:fldChar w:fldCharType="end"/>
        </w:r>
      </w:hyperlink>
    </w:p>
    <w:p w14:paraId="09DFA0DA" w14:textId="506ED233" w:rsidR="00AD4A44" w:rsidRPr="00AD4A44" w:rsidRDefault="00AD4A44" w:rsidP="00AD4A44">
      <w:pPr>
        <w:pStyle w:val="Spistreci1"/>
        <w:spacing w:before="120" w:after="120"/>
        <w:rPr>
          <w:rFonts w:eastAsiaTheme="minorEastAsia"/>
          <w:b w:val="0"/>
          <w:sz w:val="22"/>
          <w:szCs w:val="22"/>
        </w:rPr>
      </w:pPr>
      <w:hyperlink w:anchor="_Toc116294690" w:history="1">
        <w:r w:rsidRPr="00AD4A44">
          <w:rPr>
            <w:rStyle w:val="Hipercze"/>
            <w:b w:val="0"/>
            <w:sz w:val="22"/>
            <w:szCs w:val="22"/>
          </w:rPr>
          <w:t>6. Spójność z dokumentami strategicznymi i programowymi</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_Toc116294690 \h </w:instrText>
        </w:r>
        <w:r w:rsidRPr="00AD4A44">
          <w:rPr>
            <w:b w:val="0"/>
            <w:webHidden/>
            <w:sz w:val="22"/>
            <w:szCs w:val="22"/>
          </w:rPr>
        </w:r>
        <w:r w:rsidRPr="00AD4A44">
          <w:rPr>
            <w:b w:val="0"/>
            <w:webHidden/>
            <w:sz w:val="22"/>
            <w:szCs w:val="22"/>
          </w:rPr>
          <w:fldChar w:fldCharType="separate"/>
        </w:r>
        <w:r w:rsidR="00BF2A4A">
          <w:rPr>
            <w:b w:val="0"/>
            <w:webHidden/>
            <w:sz w:val="22"/>
            <w:szCs w:val="22"/>
          </w:rPr>
          <w:t>92</w:t>
        </w:r>
        <w:r w:rsidRPr="00AD4A44">
          <w:rPr>
            <w:b w:val="0"/>
            <w:webHidden/>
            <w:sz w:val="22"/>
            <w:szCs w:val="22"/>
          </w:rPr>
          <w:fldChar w:fldCharType="end"/>
        </w:r>
      </w:hyperlink>
    </w:p>
    <w:p w14:paraId="632A8C3B" w14:textId="23224641" w:rsidR="00AD4A44" w:rsidRPr="00AD4A44" w:rsidRDefault="00AD4A44" w:rsidP="00AD4A44">
      <w:pPr>
        <w:pStyle w:val="Spistreci1"/>
        <w:spacing w:before="120" w:after="120"/>
        <w:rPr>
          <w:rFonts w:eastAsiaTheme="minorEastAsia"/>
          <w:b w:val="0"/>
          <w:sz w:val="22"/>
          <w:szCs w:val="22"/>
        </w:rPr>
      </w:pPr>
      <w:hyperlink w:anchor="_Toc116294691" w:history="1">
        <w:r w:rsidRPr="00AD4A44">
          <w:rPr>
            <w:rStyle w:val="Hipercze"/>
            <w:b w:val="0"/>
            <w:sz w:val="22"/>
            <w:szCs w:val="22"/>
          </w:rPr>
          <w:t>7. Streszczenie w języku niespecjalistycznym</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_Toc116294691 \h </w:instrText>
        </w:r>
        <w:r w:rsidRPr="00AD4A44">
          <w:rPr>
            <w:b w:val="0"/>
            <w:webHidden/>
            <w:sz w:val="22"/>
            <w:szCs w:val="22"/>
          </w:rPr>
        </w:r>
        <w:r w:rsidRPr="00AD4A44">
          <w:rPr>
            <w:b w:val="0"/>
            <w:webHidden/>
            <w:sz w:val="22"/>
            <w:szCs w:val="22"/>
          </w:rPr>
          <w:fldChar w:fldCharType="separate"/>
        </w:r>
        <w:r w:rsidR="00BF2A4A">
          <w:rPr>
            <w:b w:val="0"/>
            <w:webHidden/>
            <w:sz w:val="22"/>
            <w:szCs w:val="22"/>
          </w:rPr>
          <w:t>114</w:t>
        </w:r>
        <w:r w:rsidRPr="00AD4A44">
          <w:rPr>
            <w:b w:val="0"/>
            <w:webHidden/>
            <w:sz w:val="22"/>
            <w:szCs w:val="22"/>
          </w:rPr>
          <w:fldChar w:fldCharType="end"/>
        </w:r>
      </w:hyperlink>
    </w:p>
    <w:p w14:paraId="7252A6BF" w14:textId="64CDC470" w:rsidR="00AD4A44" w:rsidRPr="00AD4A44" w:rsidRDefault="00AD4A44" w:rsidP="00AD4A44">
      <w:pPr>
        <w:pStyle w:val="Spistreci1"/>
        <w:spacing w:before="120" w:after="120"/>
        <w:rPr>
          <w:rFonts w:eastAsiaTheme="minorEastAsia"/>
          <w:b w:val="0"/>
          <w:sz w:val="22"/>
          <w:szCs w:val="22"/>
        </w:rPr>
      </w:pPr>
      <w:hyperlink w:anchor="_Toc116294692" w:history="1">
        <w:r w:rsidRPr="00AD4A44">
          <w:rPr>
            <w:rStyle w:val="Hipercze"/>
            <w:b w:val="0"/>
            <w:sz w:val="22"/>
            <w:szCs w:val="22"/>
          </w:rPr>
          <w:t>Spis tabel i rysunków</w:t>
        </w:r>
        <w:r w:rsidRPr="00AD4A44">
          <w:rPr>
            <w:b w:val="0"/>
            <w:webHidden/>
            <w:sz w:val="22"/>
            <w:szCs w:val="22"/>
          </w:rPr>
          <w:tab/>
        </w:r>
        <w:r w:rsidRPr="00AD4A44">
          <w:rPr>
            <w:b w:val="0"/>
            <w:webHidden/>
            <w:sz w:val="22"/>
            <w:szCs w:val="22"/>
          </w:rPr>
          <w:fldChar w:fldCharType="begin"/>
        </w:r>
        <w:r w:rsidRPr="00AD4A44">
          <w:rPr>
            <w:b w:val="0"/>
            <w:webHidden/>
            <w:sz w:val="22"/>
            <w:szCs w:val="22"/>
          </w:rPr>
          <w:instrText xml:space="preserve"> PAGEREF _Toc116294692 \h </w:instrText>
        </w:r>
        <w:r w:rsidRPr="00AD4A44">
          <w:rPr>
            <w:b w:val="0"/>
            <w:webHidden/>
            <w:sz w:val="22"/>
            <w:szCs w:val="22"/>
          </w:rPr>
        </w:r>
        <w:r w:rsidRPr="00AD4A44">
          <w:rPr>
            <w:b w:val="0"/>
            <w:webHidden/>
            <w:sz w:val="22"/>
            <w:szCs w:val="22"/>
          </w:rPr>
          <w:fldChar w:fldCharType="separate"/>
        </w:r>
        <w:r w:rsidR="00BF2A4A">
          <w:rPr>
            <w:b w:val="0"/>
            <w:webHidden/>
            <w:sz w:val="22"/>
            <w:szCs w:val="22"/>
          </w:rPr>
          <w:t>116</w:t>
        </w:r>
        <w:r w:rsidRPr="00AD4A44">
          <w:rPr>
            <w:b w:val="0"/>
            <w:webHidden/>
            <w:sz w:val="22"/>
            <w:szCs w:val="22"/>
          </w:rPr>
          <w:fldChar w:fldCharType="end"/>
        </w:r>
      </w:hyperlink>
    </w:p>
    <w:p w14:paraId="33E79DB6" w14:textId="2CC9FD27" w:rsidR="00E90B70" w:rsidRPr="00EB7B3E" w:rsidRDefault="00A4547F" w:rsidP="00AD4A44">
      <w:pPr>
        <w:spacing w:before="120" w:after="120"/>
        <w:jc w:val="both"/>
        <w:rPr>
          <w:rFonts w:ascii="Arial" w:hAnsi="Arial" w:cs="Arial"/>
          <w:color w:val="0070C0"/>
          <w:sz w:val="22"/>
          <w:szCs w:val="22"/>
        </w:rPr>
        <w:sectPr w:rsidR="00E90B70" w:rsidRPr="00EB7B3E" w:rsidSect="00EE52FA">
          <w:pgSz w:w="11906" w:h="16838"/>
          <w:pgMar w:top="1418" w:right="1418" w:bottom="1418" w:left="1418" w:header="709" w:footer="709" w:gutter="0"/>
          <w:cols w:space="708"/>
          <w:docGrid w:linePitch="360"/>
        </w:sectPr>
      </w:pPr>
      <w:r w:rsidRPr="00AD4A44">
        <w:rPr>
          <w:rFonts w:ascii="Arial" w:hAnsi="Arial" w:cs="Arial"/>
          <w:bCs/>
          <w:color w:val="0070C0"/>
          <w:sz w:val="22"/>
          <w:szCs w:val="22"/>
        </w:rPr>
        <w:fldChar w:fldCharType="end"/>
      </w:r>
    </w:p>
    <w:p w14:paraId="33EC5BA7" w14:textId="77777777" w:rsidR="001F475F" w:rsidRPr="00FF4174" w:rsidRDefault="001F475F" w:rsidP="00F8273D">
      <w:pPr>
        <w:pStyle w:val="Nagwek1"/>
        <w:rPr>
          <w:rStyle w:val="Nagwek1Znak"/>
          <w:b/>
          <w:bCs/>
        </w:rPr>
      </w:pPr>
      <w:bookmarkStart w:id="3" w:name="_Toc8653287"/>
      <w:bookmarkStart w:id="4" w:name="_Toc72750020"/>
      <w:bookmarkStart w:id="5" w:name="_Toc5053107"/>
      <w:bookmarkStart w:id="6" w:name="_Toc5053109"/>
      <w:bookmarkStart w:id="7" w:name="_Toc8653289"/>
      <w:bookmarkStart w:id="8" w:name="_Toc116294661"/>
      <w:r w:rsidRPr="00FF4174">
        <w:rPr>
          <w:rStyle w:val="Nagwek1Znak"/>
          <w:b/>
          <w:bCs/>
        </w:rPr>
        <w:lastRenderedPageBreak/>
        <w:t>Wykaz</w:t>
      </w:r>
      <w:bookmarkEnd w:id="3"/>
      <w:bookmarkEnd w:id="4"/>
      <w:r w:rsidRPr="00FF4174">
        <w:rPr>
          <w:rStyle w:val="Nagwek1Znak"/>
          <w:b/>
          <w:bCs/>
        </w:rPr>
        <w:t xml:space="preserve"> skrótów</w:t>
      </w:r>
      <w:bookmarkEnd w:id="5"/>
      <w:bookmarkEnd w:id="8"/>
    </w:p>
    <w:p w14:paraId="6372769F"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 xml:space="preserve">As </w:t>
      </w:r>
      <w:r w:rsidRPr="00C7285C">
        <w:rPr>
          <w:rFonts w:ascii="Arial" w:hAnsi="Arial" w:cs="Arial"/>
          <w:sz w:val="20"/>
          <w:szCs w:val="20"/>
        </w:rPr>
        <w:t>– Arsen</w:t>
      </w:r>
    </w:p>
    <w:p w14:paraId="392237CD" w14:textId="77777777" w:rsidR="00FF4174" w:rsidRPr="00C7285C" w:rsidRDefault="00FF4174" w:rsidP="00FF4174">
      <w:pPr>
        <w:pStyle w:val="Bezodstpw"/>
        <w:spacing w:line="240" w:lineRule="auto"/>
        <w:ind w:right="0"/>
        <w:rPr>
          <w:rFonts w:cs="Arial"/>
          <w:sz w:val="20"/>
        </w:rPr>
      </w:pPr>
      <w:r w:rsidRPr="00C7285C">
        <w:rPr>
          <w:rFonts w:cs="Arial"/>
          <w:b/>
          <w:sz w:val="20"/>
        </w:rPr>
        <w:t>Ca</w:t>
      </w:r>
      <w:r w:rsidRPr="00C7285C">
        <w:rPr>
          <w:rFonts w:cs="Arial"/>
          <w:sz w:val="20"/>
        </w:rPr>
        <w:t xml:space="preserve"> – Wapń</w:t>
      </w:r>
    </w:p>
    <w:p w14:paraId="70C3867E"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CBDG</w:t>
      </w:r>
      <w:r w:rsidRPr="00C7285C">
        <w:rPr>
          <w:rFonts w:ascii="Arial" w:hAnsi="Arial" w:cs="Arial"/>
          <w:sz w:val="20"/>
          <w:szCs w:val="20"/>
        </w:rPr>
        <w:t xml:space="preserve"> – Centralna Baza Danych Geologicznych</w:t>
      </w:r>
    </w:p>
    <w:p w14:paraId="180B7381"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Cd</w:t>
      </w:r>
      <w:r w:rsidRPr="00C7285C">
        <w:rPr>
          <w:rFonts w:ascii="Arial" w:hAnsi="Arial" w:cs="Arial"/>
          <w:sz w:val="20"/>
          <w:szCs w:val="20"/>
        </w:rPr>
        <w:t xml:space="preserve"> – Kadm</w:t>
      </w:r>
    </w:p>
    <w:p w14:paraId="0A5AECB7"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 xml:space="preserve">CRFOP </w:t>
      </w:r>
      <w:r w:rsidRPr="00C7285C">
        <w:rPr>
          <w:rFonts w:ascii="Arial" w:hAnsi="Arial" w:cs="Arial"/>
          <w:sz w:val="20"/>
          <w:szCs w:val="20"/>
        </w:rPr>
        <w:t>– Centralny rejestr form ochrony przyrody</w:t>
      </w:r>
    </w:p>
    <w:p w14:paraId="5D37DB95"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C</w:t>
      </w:r>
      <w:r w:rsidRPr="00C7285C">
        <w:rPr>
          <w:rFonts w:ascii="Arial" w:hAnsi="Arial" w:cs="Arial"/>
          <w:b/>
          <w:sz w:val="20"/>
          <w:szCs w:val="20"/>
          <w:vertAlign w:val="subscript"/>
        </w:rPr>
        <w:t>6</w:t>
      </w:r>
      <w:r w:rsidRPr="00C7285C">
        <w:rPr>
          <w:rFonts w:ascii="Arial" w:hAnsi="Arial" w:cs="Arial"/>
          <w:b/>
          <w:sz w:val="20"/>
          <w:szCs w:val="20"/>
        </w:rPr>
        <w:t>H</w:t>
      </w:r>
      <w:r w:rsidRPr="00C7285C">
        <w:rPr>
          <w:rFonts w:ascii="Arial" w:hAnsi="Arial" w:cs="Arial"/>
          <w:b/>
          <w:sz w:val="20"/>
          <w:szCs w:val="20"/>
          <w:vertAlign w:val="subscript"/>
        </w:rPr>
        <w:t>6</w:t>
      </w:r>
      <w:r w:rsidRPr="00C7285C">
        <w:rPr>
          <w:rFonts w:ascii="Arial" w:hAnsi="Arial" w:cs="Arial"/>
          <w:sz w:val="20"/>
          <w:szCs w:val="20"/>
        </w:rPr>
        <w:t xml:space="preserve"> – Benzen</w:t>
      </w:r>
    </w:p>
    <w:p w14:paraId="017F0FCA"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CO</w:t>
      </w:r>
      <w:r w:rsidRPr="00C7285C">
        <w:rPr>
          <w:rFonts w:ascii="Arial" w:hAnsi="Arial" w:cs="Arial"/>
          <w:sz w:val="20"/>
          <w:szCs w:val="20"/>
        </w:rPr>
        <w:t xml:space="preserve"> – Tlenek węgla</w:t>
      </w:r>
    </w:p>
    <w:p w14:paraId="028D5E60" w14:textId="2D0AD86E" w:rsidR="00FF4174" w:rsidRDefault="00FF4174" w:rsidP="00FF4174">
      <w:pPr>
        <w:spacing w:before="120" w:after="120"/>
        <w:rPr>
          <w:rFonts w:ascii="Arial" w:hAnsi="Arial" w:cs="Arial"/>
          <w:sz w:val="20"/>
          <w:szCs w:val="20"/>
        </w:rPr>
      </w:pPr>
      <w:r w:rsidRPr="00C7285C">
        <w:rPr>
          <w:rFonts w:ascii="Arial" w:hAnsi="Arial" w:cs="Arial"/>
          <w:b/>
          <w:sz w:val="20"/>
          <w:szCs w:val="20"/>
        </w:rPr>
        <w:t>CO</w:t>
      </w:r>
      <w:r w:rsidRPr="00C7285C">
        <w:rPr>
          <w:rFonts w:ascii="Arial" w:hAnsi="Arial" w:cs="Arial"/>
          <w:b/>
          <w:sz w:val="20"/>
          <w:szCs w:val="20"/>
          <w:vertAlign w:val="subscript"/>
        </w:rPr>
        <w:t>2</w:t>
      </w:r>
      <w:r w:rsidRPr="00C7285C">
        <w:rPr>
          <w:rFonts w:ascii="Arial" w:hAnsi="Arial" w:cs="Arial"/>
          <w:sz w:val="20"/>
          <w:szCs w:val="20"/>
        </w:rPr>
        <w:t xml:space="preserve"> – Dwutlenek węgla</w:t>
      </w:r>
    </w:p>
    <w:p w14:paraId="141DBE98" w14:textId="58AD3386" w:rsidR="00114B2C" w:rsidRPr="00C7285C" w:rsidRDefault="00114B2C" w:rsidP="00FF4174">
      <w:pPr>
        <w:spacing w:before="120" w:after="120"/>
        <w:rPr>
          <w:rFonts w:ascii="Arial" w:hAnsi="Arial" w:cs="Arial"/>
          <w:sz w:val="20"/>
          <w:szCs w:val="20"/>
        </w:rPr>
      </w:pPr>
      <w:r w:rsidRPr="00114B2C">
        <w:rPr>
          <w:rFonts w:ascii="Arial" w:hAnsi="Arial" w:cs="Arial"/>
          <w:b/>
          <w:sz w:val="20"/>
          <w:szCs w:val="20"/>
        </w:rPr>
        <w:t>FDS</w:t>
      </w:r>
      <w:r>
        <w:rPr>
          <w:rFonts w:ascii="Arial" w:hAnsi="Arial" w:cs="Arial"/>
          <w:sz w:val="20"/>
          <w:szCs w:val="20"/>
        </w:rPr>
        <w:t xml:space="preserve"> – Fundusz Dróg Samorządowych</w:t>
      </w:r>
    </w:p>
    <w:p w14:paraId="185DD4EF" w14:textId="079E7513" w:rsidR="00FF4174" w:rsidRDefault="00FF4174" w:rsidP="00FF4174">
      <w:pPr>
        <w:spacing w:before="120" w:after="120"/>
        <w:rPr>
          <w:rFonts w:ascii="Arial" w:hAnsi="Arial" w:cs="Arial"/>
          <w:sz w:val="20"/>
          <w:szCs w:val="20"/>
        </w:rPr>
      </w:pPr>
      <w:r w:rsidRPr="00C7285C">
        <w:rPr>
          <w:rFonts w:ascii="Arial" w:hAnsi="Arial" w:cs="Arial"/>
          <w:b/>
          <w:sz w:val="20"/>
          <w:szCs w:val="20"/>
        </w:rPr>
        <w:t>Fe</w:t>
      </w:r>
      <w:r w:rsidRPr="00C7285C">
        <w:rPr>
          <w:rFonts w:ascii="Arial" w:hAnsi="Arial" w:cs="Arial"/>
          <w:sz w:val="20"/>
          <w:szCs w:val="20"/>
        </w:rPr>
        <w:t xml:space="preserve"> </w:t>
      </w:r>
      <w:r>
        <w:rPr>
          <w:rFonts w:ascii="Arial" w:hAnsi="Arial" w:cs="Arial"/>
          <w:sz w:val="20"/>
          <w:szCs w:val="20"/>
        </w:rPr>
        <w:t>–</w:t>
      </w:r>
      <w:r w:rsidRPr="00C7285C">
        <w:rPr>
          <w:rFonts w:ascii="Arial" w:hAnsi="Arial" w:cs="Arial"/>
          <w:sz w:val="20"/>
          <w:szCs w:val="20"/>
        </w:rPr>
        <w:t xml:space="preserve"> Żelazo</w:t>
      </w:r>
    </w:p>
    <w:p w14:paraId="64FE01C3" w14:textId="498EDE06" w:rsidR="00114B2C" w:rsidRDefault="00114B2C" w:rsidP="00FF4174">
      <w:pPr>
        <w:spacing w:before="120" w:after="120"/>
        <w:rPr>
          <w:rFonts w:ascii="Arial" w:hAnsi="Arial" w:cs="Arial"/>
          <w:sz w:val="20"/>
          <w:szCs w:val="20"/>
        </w:rPr>
      </w:pPr>
      <w:r w:rsidRPr="00114B2C">
        <w:rPr>
          <w:rFonts w:ascii="Arial" w:hAnsi="Arial" w:cs="Arial"/>
          <w:b/>
          <w:sz w:val="20"/>
          <w:szCs w:val="20"/>
        </w:rPr>
        <w:t>FS</w:t>
      </w:r>
      <w:r>
        <w:rPr>
          <w:rFonts w:ascii="Arial" w:hAnsi="Arial" w:cs="Arial"/>
          <w:sz w:val="20"/>
          <w:szCs w:val="20"/>
        </w:rPr>
        <w:t xml:space="preserve"> – Fundusz Sołecki</w:t>
      </w:r>
    </w:p>
    <w:p w14:paraId="62BEA033" w14:textId="77777777" w:rsidR="00FF4174" w:rsidRPr="00C7285C" w:rsidRDefault="00FF4174" w:rsidP="00FF4174">
      <w:pPr>
        <w:spacing w:before="120" w:after="120"/>
        <w:rPr>
          <w:rFonts w:ascii="Arial" w:hAnsi="Arial" w:cs="Arial"/>
          <w:sz w:val="20"/>
          <w:szCs w:val="20"/>
        </w:rPr>
      </w:pPr>
      <w:r w:rsidRPr="00C2764D">
        <w:rPr>
          <w:rFonts w:ascii="Arial" w:hAnsi="Arial" w:cs="Arial"/>
          <w:b/>
          <w:sz w:val="20"/>
          <w:szCs w:val="20"/>
        </w:rPr>
        <w:t>GIOŚ</w:t>
      </w:r>
      <w:r>
        <w:rPr>
          <w:rFonts w:ascii="Arial" w:hAnsi="Arial" w:cs="Arial"/>
          <w:sz w:val="20"/>
          <w:szCs w:val="20"/>
        </w:rPr>
        <w:t xml:space="preserve"> – Główny Inspektorat Ochrony Środowiska</w:t>
      </w:r>
    </w:p>
    <w:p w14:paraId="4614BA64" w14:textId="77777777" w:rsidR="00FF4174" w:rsidRPr="00C7285C" w:rsidRDefault="00FF4174" w:rsidP="00FF4174">
      <w:pPr>
        <w:spacing w:before="120" w:after="120"/>
        <w:ind w:right="-6"/>
        <w:rPr>
          <w:rFonts w:ascii="Arial" w:hAnsi="Arial" w:cs="Arial"/>
          <w:sz w:val="20"/>
          <w:szCs w:val="20"/>
        </w:rPr>
      </w:pPr>
      <w:r w:rsidRPr="00C7285C">
        <w:rPr>
          <w:rFonts w:ascii="Arial" w:hAnsi="Arial" w:cs="Arial"/>
          <w:b/>
          <w:sz w:val="20"/>
          <w:szCs w:val="20"/>
        </w:rPr>
        <w:t xml:space="preserve">GPZ </w:t>
      </w:r>
      <w:r w:rsidRPr="00C7285C">
        <w:rPr>
          <w:rFonts w:ascii="Arial" w:hAnsi="Arial" w:cs="Arial"/>
          <w:sz w:val="20"/>
          <w:szCs w:val="20"/>
        </w:rPr>
        <w:t>– Główny Punkt Zasilający</w:t>
      </w:r>
    </w:p>
    <w:p w14:paraId="243F5D74"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GUS</w:t>
      </w:r>
      <w:r w:rsidRPr="00C7285C">
        <w:rPr>
          <w:rFonts w:ascii="Arial" w:hAnsi="Arial" w:cs="Arial"/>
          <w:sz w:val="20"/>
          <w:szCs w:val="20"/>
        </w:rPr>
        <w:t xml:space="preserve"> – Główny Urząd Statystyczny</w:t>
      </w:r>
    </w:p>
    <w:p w14:paraId="2DF0FDCA"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GZWP</w:t>
      </w:r>
      <w:r w:rsidRPr="00C7285C">
        <w:rPr>
          <w:rFonts w:ascii="Arial" w:hAnsi="Arial" w:cs="Arial"/>
          <w:sz w:val="20"/>
          <w:szCs w:val="20"/>
        </w:rPr>
        <w:t xml:space="preserve"> – Główny Zbiornik Wód Podziemnych</w:t>
      </w:r>
    </w:p>
    <w:p w14:paraId="1144EF46" w14:textId="77777777" w:rsidR="00FF4174" w:rsidRPr="00C7285C" w:rsidRDefault="00FF4174" w:rsidP="00FF4174">
      <w:pPr>
        <w:pStyle w:val="Bezodstpw"/>
        <w:spacing w:line="240" w:lineRule="auto"/>
        <w:ind w:right="0"/>
        <w:rPr>
          <w:rFonts w:cs="Arial"/>
          <w:sz w:val="20"/>
        </w:rPr>
      </w:pPr>
      <w:r w:rsidRPr="00C7285C">
        <w:rPr>
          <w:rFonts w:cs="Arial"/>
          <w:b/>
          <w:sz w:val="20"/>
        </w:rPr>
        <w:t>IMGW</w:t>
      </w:r>
      <w:r w:rsidRPr="00C7285C">
        <w:rPr>
          <w:rFonts w:cs="Arial"/>
          <w:sz w:val="20"/>
        </w:rPr>
        <w:t xml:space="preserve"> – Instytut Meteorologii i Gospodarki Wodnej</w:t>
      </w:r>
    </w:p>
    <w:p w14:paraId="1C9C0F72" w14:textId="77777777" w:rsidR="00FF4174" w:rsidRPr="00C7285C" w:rsidRDefault="00FF4174" w:rsidP="00FF4174">
      <w:pPr>
        <w:spacing w:before="120" w:after="120"/>
        <w:rPr>
          <w:rFonts w:ascii="Arial" w:hAnsi="Arial" w:cs="Arial"/>
          <w:sz w:val="20"/>
          <w:szCs w:val="20"/>
        </w:rPr>
      </w:pPr>
      <w:r w:rsidRPr="00FF4174">
        <w:rPr>
          <w:rFonts w:ascii="Arial" w:hAnsi="Arial" w:cs="Arial"/>
          <w:b/>
          <w:sz w:val="20"/>
          <w:szCs w:val="20"/>
        </w:rPr>
        <w:t>ISOK</w:t>
      </w:r>
      <w:r w:rsidRPr="00FF4174">
        <w:rPr>
          <w:rFonts w:ascii="Arial" w:hAnsi="Arial" w:cs="Arial"/>
          <w:sz w:val="20"/>
          <w:szCs w:val="20"/>
        </w:rPr>
        <w:t xml:space="preserve"> – Informatyczny System Osłony Kraju</w:t>
      </w:r>
    </w:p>
    <w:p w14:paraId="2A09590A" w14:textId="6AFC496E" w:rsidR="00FF4174" w:rsidRPr="00C7285C" w:rsidRDefault="001F203E" w:rsidP="00FF4174">
      <w:pPr>
        <w:spacing w:before="120" w:after="120"/>
        <w:rPr>
          <w:rFonts w:ascii="Arial" w:hAnsi="Arial" w:cs="Arial"/>
          <w:sz w:val="20"/>
          <w:szCs w:val="20"/>
        </w:rPr>
      </w:pPr>
      <w:r>
        <w:rPr>
          <w:rFonts w:ascii="Arial" w:hAnsi="Arial" w:cs="Arial"/>
          <w:b/>
          <w:sz w:val="20"/>
          <w:szCs w:val="20"/>
        </w:rPr>
        <w:t>JCWP</w:t>
      </w:r>
      <w:r w:rsidR="00FF4174" w:rsidRPr="00C7285C">
        <w:rPr>
          <w:rFonts w:ascii="Arial" w:hAnsi="Arial" w:cs="Arial"/>
          <w:sz w:val="20"/>
          <w:szCs w:val="20"/>
        </w:rPr>
        <w:t xml:space="preserve"> – Jednolite Części Wód Powierzchniowych</w:t>
      </w:r>
    </w:p>
    <w:p w14:paraId="43A99931" w14:textId="77777777" w:rsidR="00FF4174" w:rsidRPr="00C7285C" w:rsidRDefault="00FF4174" w:rsidP="00FF4174">
      <w:pPr>
        <w:pStyle w:val="Bezodstpw"/>
        <w:spacing w:line="240" w:lineRule="auto"/>
        <w:ind w:right="0"/>
        <w:rPr>
          <w:rFonts w:cs="Arial"/>
          <w:sz w:val="20"/>
        </w:rPr>
      </w:pPr>
      <w:r w:rsidRPr="00C7285C">
        <w:rPr>
          <w:rFonts w:cs="Arial"/>
          <w:b/>
          <w:sz w:val="20"/>
        </w:rPr>
        <w:t>JCWPd</w:t>
      </w:r>
      <w:r w:rsidRPr="00C7285C">
        <w:rPr>
          <w:rFonts w:cs="Arial"/>
          <w:sz w:val="20"/>
        </w:rPr>
        <w:t xml:space="preserve"> – Jednolite Części Wód Podziemnych</w:t>
      </w:r>
    </w:p>
    <w:p w14:paraId="5C66CE5B"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K</w:t>
      </w:r>
      <w:r w:rsidRPr="00C7285C">
        <w:rPr>
          <w:rFonts w:ascii="Arial" w:hAnsi="Arial" w:cs="Arial"/>
          <w:sz w:val="20"/>
          <w:szCs w:val="20"/>
        </w:rPr>
        <w:t xml:space="preserve"> - Potas</w:t>
      </w:r>
    </w:p>
    <w:p w14:paraId="6F0765ED" w14:textId="77777777" w:rsidR="00FF4174" w:rsidRPr="00C7285C" w:rsidRDefault="00FF4174" w:rsidP="00FF4174">
      <w:pPr>
        <w:pStyle w:val="Bezodstpw"/>
        <w:spacing w:line="240" w:lineRule="auto"/>
        <w:rPr>
          <w:rFonts w:cs="Arial"/>
          <w:sz w:val="20"/>
        </w:rPr>
      </w:pPr>
      <w:r w:rsidRPr="00C7285C">
        <w:rPr>
          <w:rFonts w:cs="Arial"/>
          <w:b/>
          <w:sz w:val="20"/>
        </w:rPr>
        <w:t xml:space="preserve">KPGO </w:t>
      </w:r>
      <w:r w:rsidRPr="00C7285C">
        <w:rPr>
          <w:rFonts w:cs="Arial"/>
          <w:sz w:val="20"/>
        </w:rPr>
        <w:t>– Krajowy Plan Gospodarki Odpadami</w:t>
      </w:r>
    </w:p>
    <w:p w14:paraId="09DE3262" w14:textId="77777777" w:rsidR="00FF4174" w:rsidRPr="00C7285C" w:rsidRDefault="00FF4174" w:rsidP="00FF4174">
      <w:pPr>
        <w:pStyle w:val="Bezodstpw"/>
        <w:spacing w:line="240" w:lineRule="auto"/>
        <w:rPr>
          <w:rFonts w:cs="Arial"/>
          <w:sz w:val="20"/>
        </w:rPr>
      </w:pPr>
      <w:r w:rsidRPr="00C7285C">
        <w:rPr>
          <w:rFonts w:cs="Arial"/>
          <w:b/>
          <w:sz w:val="20"/>
        </w:rPr>
        <w:t>KPOP</w:t>
      </w:r>
      <w:r w:rsidRPr="00C7285C">
        <w:rPr>
          <w:rFonts w:cs="Arial"/>
          <w:sz w:val="20"/>
        </w:rPr>
        <w:t xml:space="preserve"> – Krajowy Program Ochrony Powietrza</w:t>
      </w:r>
    </w:p>
    <w:p w14:paraId="2C3F81B1" w14:textId="09F5FB5D" w:rsidR="00FF4174" w:rsidRDefault="00FF4174" w:rsidP="00FF4174">
      <w:pPr>
        <w:spacing w:before="120" w:after="120"/>
        <w:rPr>
          <w:rFonts w:ascii="Arial" w:hAnsi="Arial" w:cs="Arial"/>
          <w:sz w:val="20"/>
          <w:szCs w:val="20"/>
        </w:rPr>
      </w:pPr>
      <w:r w:rsidRPr="00C7285C">
        <w:rPr>
          <w:rFonts w:ascii="Arial" w:hAnsi="Arial" w:cs="Arial"/>
          <w:b/>
          <w:sz w:val="20"/>
          <w:szCs w:val="20"/>
        </w:rPr>
        <w:t>KPOŚK</w:t>
      </w:r>
      <w:r w:rsidRPr="00C7285C">
        <w:rPr>
          <w:rFonts w:ascii="Arial" w:hAnsi="Arial" w:cs="Arial"/>
          <w:sz w:val="20"/>
          <w:szCs w:val="20"/>
        </w:rPr>
        <w:t xml:space="preserve"> – Krajowy Program Oczyszczania Ścieków Komunalnych</w:t>
      </w:r>
    </w:p>
    <w:p w14:paraId="1BCEFE2C"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M.P.</w:t>
      </w:r>
      <w:r w:rsidRPr="00C7285C">
        <w:rPr>
          <w:rFonts w:ascii="Arial" w:hAnsi="Arial" w:cs="Arial"/>
          <w:sz w:val="20"/>
          <w:szCs w:val="20"/>
        </w:rPr>
        <w:t xml:space="preserve"> – Monitor Polski</w:t>
      </w:r>
    </w:p>
    <w:p w14:paraId="6EF9A7F0" w14:textId="06E5D120" w:rsidR="00FF4174" w:rsidRDefault="00FF4174" w:rsidP="00FF4174">
      <w:pPr>
        <w:spacing w:before="120" w:after="120"/>
        <w:rPr>
          <w:rFonts w:ascii="Arial" w:hAnsi="Arial" w:cs="Arial"/>
          <w:sz w:val="20"/>
          <w:szCs w:val="20"/>
        </w:rPr>
      </w:pPr>
      <w:r w:rsidRPr="00C7285C">
        <w:rPr>
          <w:rFonts w:ascii="Arial" w:hAnsi="Arial" w:cs="Arial"/>
          <w:b/>
          <w:sz w:val="20"/>
          <w:szCs w:val="20"/>
        </w:rPr>
        <w:t>MEW</w:t>
      </w:r>
      <w:r w:rsidRPr="00C7285C">
        <w:rPr>
          <w:rFonts w:ascii="Arial" w:hAnsi="Arial" w:cs="Arial"/>
          <w:sz w:val="20"/>
          <w:szCs w:val="20"/>
        </w:rPr>
        <w:t xml:space="preserve"> – Małe Elektrownie Wodne</w:t>
      </w:r>
    </w:p>
    <w:p w14:paraId="3994607D" w14:textId="62593E6D" w:rsidR="00B84931" w:rsidRPr="00B84931" w:rsidRDefault="00B84931" w:rsidP="00FF4174">
      <w:pPr>
        <w:spacing w:before="120" w:after="120"/>
        <w:rPr>
          <w:rFonts w:ascii="Arial" w:hAnsi="Arial" w:cs="Arial"/>
          <w:sz w:val="20"/>
          <w:szCs w:val="20"/>
        </w:rPr>
      </w:pPr>
      <w:r w:rsidRPr="00D06051">
        <w:rPr>
          <w:rStyle w:val="hiddenspellerror"/>
          <w:rFonts w:ascii="Arial" w:hAnsi="Arial" w:cs="Arial"/>
          <w:b/>
          <w:sz w:val="20"/>
          <w:szCs w:val="20"/>
        </w:rPr>
        <w:t>MJWPU</w:t>
      </w:r>
      <w:r w:rsidRPr="00D06051">
        <w:rPr>
          <w:rStyle w:val="hiddenspellerror"/>
          <w:rFonts w:ascii="Arial" w:hAnsi="Arial" w:cs="Arial"/>
          <w:sz w:val="20"/>
          <w:szCs w:val="20"/>
        </w:rPr>
        <w:t xml:space="preserve"> -Mazowiecka Jednostka Wdrażania Programów Unijnych</w:t>
      </w:r>
    </w:p>
    <w:p w14:paraId="67D97917" w14:textId="5F100DF6" w:rsidR="00114B2C" w:rsidRPr="00097BE9" w:rsidRDefault="00114B2C" w:rsidP="00FF4174">
      <w:pPr>
        <w:spacing w:before="120" w:after="120"/>
        <w:rPr>
          <w:rFonts w:ascii="Arial" w:hAnsi="Arial" w:cs="Arial"/>
          <w:sz w:val="20"/>
          <w:szCs w:val="20"/>
        </w:rPr>
      </w:pPr>
      <w:r w:rsidRPr="007A19E2">
        <w:rPr>
          <w:rFonts w:ascii="Arial" w:hAnsi="Arial" w:cs="Arial"/>
          <w:b/>
          <w:sz w:val="20"/>
          <w:szCs w:val="20"/>
        </w:rPr>
        <w:t>MODR</w:t>
      </w:r>
      <w:r w:rsidRPr="007A19E2">
        <w:rPr>
          <w:rFonts w:ascii="Arial" w:hAnsi="Arial" w:cs="Arial"/>
          <w:sz w:val="20"/>
          <w:szCs w:val="20"/>
        </w:rPr>
        <w:t xml:space="preserve"> – </w:t>
      </w:r>
      <w:r w:rsidRPr="00097BE9">
        <w:rPr>
          <w:rFonts w:ascii="Arial" w:hAnsi="Arial" w:cs="Arial"/>
          <w:sz w:val="20"/>
          <w:szCs w:val="20"/>
        </w:rPr>
        <w:t>Mazowiecki Ośrodek Doradztwa Rolniczego</w:t>
      </w:r>
    </w:p>
    <w:p w14:paraId="3687FD26" w14:textId="7157C3B3" w:rsidR="00114B2C" w:rsidRPr="0070220B" w:rsidRDefault="00114B2C" w:rsidP="00FF4174">
      <w:pPr>
        <w:spacing w:before="120" w:after="120"/>
        <w:rPr>
          <w:rFonts w:ascii="Arial" w:hAnsi="Arial" w:cs="Arial"/>
          <w:sz w:val="20"/>
          <w:szCs w:val="20"/>
        </w:rPr>
      </w:pPr>
      <w:r w:rsidRPr="00097BE9">
        <w:rPr>
          <w:rFonts w:ascii="Arial" w:hAnsi="Arial" w:cs="Arial"/>
          <w:b/>
          <w:sz w:val="20"/>
          <w:szCs w:val="20"/>
        </w:rPr>
        <w:t>MPZP</w:t>
      </w:r>
      <w:r w:rsidRPr="0070220B">
        <w:rPr>
          <w:rFonts w:ascii="Arial" w:hAnsi="Arial" w:cs="Arial"/>
          <w:sz w:val="20"/>
          <w:szCs w:val="20"/>
        </w:rPr>
        <w:t xml:space="preserve"> – miejscowe plany zagospodarowania przestrzennego</w:t>
      </w:r>
    </w:p>
    <w:p w14:paraId="4EFB922D" w14:textId="71C8D0BE" w:rsidR="00114B2C" w:rsidRPr="00051083" w:rsidRDefault="00114B2C" w:rsidP="00FF4174">
      <w:pPr>
        <w:spacing w:before="120" w:after="120"/>
        <w:rPr>
          <w:rFonts w:ascii="Arial" w:hAnsi="Arial" w:cs="Arial"/>
          <w:sz w:val="20"/>
          <w:szCs w:val="20"/>
        </w:rPr>
      </w:pPr>
      <w:r w:rsidRPr="00051083">
        <w:rPr>
          <w:rFonts w:ascii="Arial" w:hAnsi="Arial" w:cs="Arial"/>
          <w:b/>
          <w:sz w:val="20"/>
          <w:szCs w:val="20"/>
        </w:rPr>
        <w:t xml:space="preserve">MSWiA </w:t>
      </w:r>
      <w:r w:rsidRPr="00051083">
        <w:rPr>
          <w:rFonts w:ascii="Arial" w:hAnsi="Arial" w:cs="Arial"/>
          <w:sz w:val="20"/>
          <w:szCs w:val="20"/>
        </w:rPr>
        <w:t>– Ministerstwo Spraw Wewnętrznych i Administracji</w:t>
      </w:r>
    </w:p>
    <w:p w14:paraId="7AAC86BD" w14:textId="77777777" w:rsidR="00FF4174" w:rsidRPr="00C7285C" w:rsidRDefault="00FF4174" w:rsidP="00FF4174">
      <w:pPr>
        <w:spacing w:before="120" w:after="120"/>
        <w:rPr>
          <w:rFonts w:ascii="Arial" w:hAnsi="Arial" w:cs="Arial"/>
          <w:sz w:val="20"/>
          <w:szCs w:val="20"/>
        </w:rPr>
      </w:pPr>
      <w:r w:rsidRPr="00051083">
        <w:rPr>
          <w:rFonts w:ascii="Arial" w:hAnsi="Arial" w:cs="Arial"/>
          <w:b/>
          <w:sz w:val="20"/>
          <w:szCs w:val="20"/>
        </w:rPr>
        <w:t>MŚ</w:t>
      </w:r>
      <w:r w:rsidRPr="00051083">
        <w:rPr>
          <w:rFonts w:ascii="Arial" w:hAnsi="Arial" w:cs="Arial"/>
          <w:sz w:val="20"/>
          <w:szCs w:val="20"/>
        </w:rPr>
        <w:t xml:space="preserve"> – Ministerstwo Środowiska</w:t>
      </w:r>
    </w:p>
    <w:p w14:paraId="4466FF8D"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N</w:t>
      </w:r>
      <w:r w:rsidRPr="00C7285C">
        <w:rPr>
          <w:rFonts w:ascii="Arial" w:hAnsi="Arial" w:cs="Arial"/>
          <w:sz w:val="20"/>
          <w:szCs w:val="20"/>
        </w:rPr>
        <w:t xml:space="preserve"> - Azot</w:t>
      </w:r>
    </w:p>
    <w:p w14:paraId="3E66A063" w14:textId="77777777" w:rsidR="00FF4174" w:rsidRPr="00C7285C" w:rsidRDefault="00FF4174" w:rsidP="00FF4174">
      <w:pPr>
        <w:autoSpaceDE w:val="0"/>
        <w:autoSpaceDN w:val="0"/>
        <w:adjustRightInd w:val="0"/>
        <w:spacing w:before="120" w:after="120"/>
        <w:rPr>
          <w:rFonts w:ascii="Arial" w:hAnsi="Arial" w:cs="Arial"/>
          <w:sz w:val="20"/>
          <w:szCs w:val="20"/>
        </w:rPr>
      </w:pPr>
      <w:r w:rsidRPr="00C7285C">
        <w:rPr>
          <w:rFonts w:ascii="Arial" w:hAnsi="Arial" w:cs="Arial"/>
          <w:b/>
          <w:sz w:val="20"/>
          <w:szCs w:val="20"/>
        </w:rPr>
        <w:t>NFOŚiGW</w:t>
      </w:r>
      <w:r w:rsidRPr="00C7285C">
        <w:rPr>
          <w:rFonts w:ascii="Arial" w:hAnsi="Arial" w:cs="Arial"/>
          <w:sz w:val="20"/>
          <w:szCs w:val="20"/>
        </w:rPr>
        <w:t xml:space="preserve"> – Narodowy Fundusz Ochrony Środowiska i Gospodarki Wodnej</w:t>
      </w:r>
    </w:p>
    <w:p w14:paraId="2F8F4A0C" w14:textId="1CDAA946" w:rsidR="00FF4174" w:rsidRDefault="00FF4174" w:rsidP="00FF4174">
      <w:pPr>
        <w:spacing w:before="120" w:after="120"/>
        <w:rPr>
          <w:rFonts w:ascii="Arial" w:hAnsi="Arial" w:cs="Arial"/>
          <w:sz w:val="20"/>
          <w:szCs w:val="20"/>
        </w:rPr>
      </w:pPr>
      <w:r w:rsidRPr="00C7285C">
        <w:rPr>
          <w:rFonts w:ascii="Arial" w:hAnsi="Arial" w:cs="Arial"/>
          <w:b/>
          <w:sz w:val="20"/>
          <w:szCs w:val="20"/>
        </w:rPr>
        <w:t>Ni</w:t>
      </w:r>
      <w:r w:rsidRPr="00C7285C">
        <w:rPr>
          <w:rFonts w:ascii="Arial" w:hAnsi="Arial" w:cs="Arial"/>
          <w:sz w:val="20"/>
          <w:szCs w:val="20"/>
        </w:rPr>
        <w:t xml:space="preserve"> – Nikiel</w:t>
      </w:r>
    </w:p>
    <w:p w14:paraId="0B9C9B01" w14:textId="28556627" w:rsidR="00114B2C" w:rsidRPr="00C7285C" w:rsidRDefault="00114B2C" w:rsidP="00FF4174">
      <w:pPr>
        <w:spacing w:before="120" w:after="120"/>
        <w:rPr>
          <w:rFonts w:ascii="Arial" w:hAnsi="Arial" w:cs="Arial"/>
          <w:sz w:val="20"/>
          <w:szCs w:val="20"/>
        </w:rPr>
      </w:pPr>
      <w:r w:rsidRPr="00114B2C">
        <w:rPr>
          <w:rFonts w:ascii="Arial" w:hAnsi="Arial" w:cs="Arial"/>
          <w:b/>
          <w:sz w:val="20"/>
          <w:szCs w:val="20"/>
        </w:rPr>
        <w:t>nN</w:t>
      </w:r>
      <w:r>
        <w:rPr>
          <w:rFonts w:ascii="Arial" w:hAnsi="Arial" w:cs="Arial"/>
          <w:sz w:val="20"/>
          <w:szCs w:val="20"/>
        </w:rPr>
        <w:t xml:space="preserve"> – niskie napięcie</w:t>
      </w:r>
    </w:p>
    <w:p w14:paraId="27188834"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NO</w:t>
      </w:r>
      <w:r w:rsidRPr="00C7285C">
        <w:rPr>
          <w:rFonts w:ascii="Arial" w:hAnsi="Arial" w:cs="Arial"/>
          <w:b/>
          <w:sz w:val="20"/>
          <w:szCs w:val="20"/>
          <w:vertAlign w:val="subscript"/>
        </w:rPr>
        <w:t>2</w:t>
      </w:r>
      <w:r w:rsidRPr="00C7285C">
        <w:rPr>
          <w:rFonts w:ascii="Arial" w:hAnsi="Arial" w:cs="Arial"/>
          <w:sz w:val="20"/>
          <w:szCs w:val="20"/>
        </w:rPr>
        <w:t xml:space="preserve"> – Dwutlenek azotu</w:t>
      </w:r>
    </w:p>
    <w:p w14:paraId="45249C37"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O</w:t>
      </w:r>
      <w:r w:rsidRPr="00C7285C">
        <w:rPr>
          <w:rFonts w:ascii="Arial" w:hAnsi="Arial" w:cs="Arial"/>
          <w:b/>
          <w:sz w:val="20"/>
          <w:szCs w:val="20"/>
          <w:vertAlign w:val="subscript"/>
        </w:rPr>
        <w:t>2</w:t>
      </w:r>
      <w:r w:rsidRPr="00C7285C">
        <w:rPr>
          <w:rFonts w:ascii="Arial" w:hAnsi="Arial" w:cs="Arial"/>
          <w:b/>
          <w:sz w:val="20"/>
          <w:szCs w:val="20"/>
        </w:rPr>
        <w:t xml:space="preserve"> </w:t>
      </w:r>
      <w:r w:rsidRPr="00C7285C">
        <w:rPr>
          <w:rFonts w:ascii="Arial" w:hAnsi="Arial" w:cs="Arial"/>
          <w:sz w:val="20"/>
          <w:szCs w:val="20"/>
        </w:rPr>
        <w:t>- Tlen</w:t>
      </w:r>
    </w:p>
    <w:p w14:paraId="2889B908"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O</w:t>
      </w:r>
      <w:r w:rsidRPr="00C7285C">
        <w:rPr>
          <w:rFonts w:ascii="Arial" w:hAnsi="Arial" w:cs="Arial"/>
          <w:b/>
          <w:sz w:val="20"/>
          <w:szCs w:val="20"/>
          <w:vertAlign w:val="subscript"/>
        </w:rPr>
        <w:t>3</w:t>
      </w:r>
      <w:r w:rsidRPr="00C7285C">
        <w:rPr>
          <w:rFonts w:ascii="Arial" w:hAnsi="Arial" w:cs="Arial"/>
          <w:sz w:val="20"/>
          <w:szCs w:val="20"/>
        </w:rPr>
        <w:t xml:space="preserve"> – Ozon</w:t>
      </w:r>
    </w:p>
    <w:p w14:paraId="468C3395"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 xml:space="preserve">OZE </w:t>
      </w:r>
      <w:r w:rsidRPr="00C7285C">
        <w:rPr>
          <w:rFonts w:ascii="Arial" w:hAnsi="Arial" w:cs="Arial"/>
          <w:sz w:val="20"/>
          <w:szCs w:val="20"/>
        </w:rPr>
        <w:t>– Odnawialne źródła energii</w:t>
      </w:r>
    </w:p>
    <w:p w14:paraId="0BA3C681"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P</w:t>
      </w:r>
      <w:r w:rsidRPr="00C7285C">
        <w:rPr>
          <w:rFonts w:ascii="Arial" w:hAnsi="Arial" w:cs="Arial"/>
          <w:sz w:val="20"/>
          <w:szCs w:val="20"/>
        </w:rPr>
        <w:t xml:space="preserve"> – Fosfor</w:t>
      </w:r>
    </w:p>
    <w:p w14:paraId="25030181"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lastRenderedPageBreak/>
        <w:t>Pb</w:t>
      </w:r>
      <w:r w:rsidRPr="00C7285C">
        <w:rPr>
          <w:rFonts w:ascii="Arial" w:hAnsi="Arial" w:cs="Arial"/>
          <w:sz w:val="20"/>
          <w:szCs w:val="20"/>
        </w:rPr>
        <w:t xml:space="preserve"> – Ołów</w:t>
      </w:r>
    </w:p>
    <w:p w14:paraId="7F5D8601"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PEM</w:t>
      </w:r>
      <w:r w:rsidRPr="00C7285C">
        <w:rPr>
          <w:rFonts w:ascii="Arial" w:hAnsi="Arial" w:cs="Arial"/>
          <w:sz w:val="20"/>
          <w:szCs w:val="20"/>
        </w:rPr>
        <w:t xml:space="preserve"> – Pole elektromagnetyczne</w:t>
      </w:r>
    </w:p>
    <w:p w14:paraId="41EAD3E4" w14:textId="7F5CF698" w:rsidR="00FF4174" w:rsidRDefault="00FF4174" w:rsidP="00FF4174">
      <w:pPr>
        <w:spacing w:before="120" w:after="120"/>
        <w:rPr>
          <w:rFonts w:ascii="Arial" w:hAnsi="Arial" w:cs="Arial"/>
          <w:sz w:val="20"/>
          <w:szCs w:val="20"/>
        </w:rPr>
      </w:pPr>
      <w:r w:rsidRPr="00C7285C">
        <w:rPr>
          <w:rFonts w:ascii="Arial" w:hAnsi="Arial" w:cs="Arial"/>
          <w:b/>
          <w:sz w:val="20"/>
          <w:szCs w:val="20"/>
        </w:rPr>
        <w:t xml:space="preserve">PCB </w:t>
      </w:r>
      <w:r w:rsidRPr="00C7285C">
        <w:rPr>
          <w:rFonts w:ascii="Arial" w:hAnsi="Arial" w:cs="Arial"/>
          <w:sz w:val="20"/>
          <w:szCs w:val="20"/>
        </w:rPr>
        <w:t>– Polichlorowane bifenyle</w:t>
      </w:r>
    </w:p>
    <w:p w14:paraId="2C6D159D" w14:textId="5DDEF94D" w:rsidR="008578F9" w:rsidRPr="00D06051" w:rsidRDefault="008578F9" w:rsidP="00FF4174">
      <w:pPr>
        <w:spacing w:before="120" w:after="120"/>
      </w:pPr>
      <w:r w:rsidRPr="00D06051">
        <w:rPr>
          <w:rStyle w:val="markedcontent"/>
          <w:rFonts w:ascii="Arial" w:hAnsi="Arial" w:cs="Arial"/>
          <w:b/>
          <w:sz w:val="20"/>
          <w:szCs w:val="20"/>
        </w:rPr>
        <w:t>PGWWP</w:t>
      </w:r>
      <w:r>
        <w:rPr>
          <w:rStyle w:val="markedcontent"/>
          <w:rFonts w:ascii="Arial" w:hAnsi="Arial" w:cs="Arial"/>
          <w:b/>
          <w:sz w:val="20"/>
          <w:szCs w:val="20"/>
        </w:rPr>
        <w:t xml:space="preserve"> </w:t>
      </w:r>
      <w:r w:rsidRPr="00D06051">
        <w:rPr>
          <w:rStyle w:val="markedcontent"/>
          <w:rFonts w:ascii="Arial" w:hAnsi="Arial" w:cs="Arial"/>
          <w:b/>
          <w:i/>
          <w:sz w:val="20"/>
          <w:szCs w:val="20"/>
        </w:rPr>
        <w:t>-</w:t>
      </w:r>
      <w:r w:rsidRPr="00D06051">
        <w:rPr>
          <w:rFonts w:ascii="Arial" w:hAnsi="Arial" w:cs="Arial"/>
          <w:i/>
          <w:sz w:val="20"/>
          <w:szCs w:val="20"/>
        </w:rPr>
        <w:t xml:space="preserve"> </w:t>
      </w:r>
      <w:r w:rsidRPr="00D06051">
        <w:rPr>
          <w:rStyle w:val="Uwydatnienie"/>
          <w:rFonts w:ascii="Arial" w:hAnsi="Arial" w:cs="Arial"/>
          <w:i w:val="0"/>
          <w:sz w:val="20"/>
          <w:szCs w:val="20"/>
        </w:rPr>
        <w:t>Państwowe Gospodarstwo Wodne Wody Polskie</w:t>
      </w:r>
    </w:p>
    <w:p w14:paraId="02DF8673"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PIB</w:t>
      </w:r>
      <w:r w:rsidRPr="00C7285C">
        <w:rPr>
          <w:rFonts w:ascii="Arial" w:hAnsi="Arial" w:cs="Arial"/>
          <w:sz w:val="20"/>
          <w:szCs w:val="20"/>
        </w:rPr>
        <w:t xml:space="preserve"> - Państwowy Instytut Badawczy</w:t>
      </w:r>
    </w:p>
    <w:p w14:paraId="5435AC63"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PIG</w:t>
      </w:r>
      <w:r w:rsidRPr="00C7285C">
        <w:rPr>
          <w:rFonts w:ascii="Arial" w:hAnsi="Arial" w:cs="Arial"/>
          <w:sz w:val="20"/>
          <w:szCs w:val="20"/>
        </w:rPr>
        <w:t xml:space="preserve"> – Państwowy Instytut Geologiczny</w:t>
      </w:r>
    </w:p>
    <w:p w14:paraId="2A233E2A" w14:textId="77777777" w:rsidR="00FF4174" w:rsidRPr="00C7285C" w:rsidRDefault="00FF4174" w:rsidP="00FF4174">
      <w:pPr>
        <w:pStyle w:val="Bezodstpw"/>
        <w:spacing w:line="240" w:lineRule="auto"/>
        <w:rPr>
          <w:rFonts w:cs="Arial"/>
          <w:sz w:val="20"/>
        </w:rPr>
      </w:pPr>
      <w:r w:rsidRPr="00C7285C">
        <w:rPr>
          <w:rFonts w:cs="Arial"/>
          <w:b/>
          <w:sz w:val="20"/>
        </w:rPr>
        <w:t>PM</w:t>
      </w:r>
      <w:r w:rsidRPr="00C7285C">
        <w:rPr>
          <w:rFonts w:cs="Arial"/>
          <w:sz w:val="20"/>
        </w:rPr>
        <w:t xml:space="preserve"> – pył zawieszony</w:t>
      </w:r>
    </w:p>
    <w:p w14:paraId="2514A6D4" w14:textId="77777777" w:rsidR="00FF4174" w:rsidRPr="00C7285C" w:rsidRDefault="00FF4174" w:rsidP="00FF4174">
      <w:pPr>
        <w:pStyle w:val="Bezodstpw"/>
        <w:spacing w:line="240" w:lineRule="auto"/>
        <w:rPr>
          <w:rFonts w:cs="Arial"/>
          <w:sz w:val="20"/>
        </w:rPr>
      </w:pPr>
      <w:r w:rsidRPr="00C7285C">
        <w:rPr>
          <w:rFonts w:cs="Arial"/>
          <w:b/>
          <w:sz w:val="20"/>
        </w:rPr>
        <w:t>PMŚ</w:t>
      </w:r>
      <w:r w:rsidRPr="00C7285C">
        <w:rPr>
          <w:rFonts w:cs="Arial"/>
          <w:sz w:val="20"/>
        </w:rPr>
        <w:t xml:space="preserve"> – Państwowy Monitoring Środowiska</w:t>
      </w:r>
    </w:p>
    <w:p w14:paraId="4C59C4BC" w14:textId="6F3C9DB0" w:rsidR="00FF4174" w:rsidRDefault="00FF4174" w:rsidP="00FF4174">
      <w:pPr>
        <w:autoSpaceDE w:val="0"/>
        <w:autoSpaceDN w:val="0"/>
        <w:adjustRightInd w:val="0"/>
        <w:spacing w:before="120" w:after="120"/>
        <w:rPr>
          <w:rFonts w:ascii="Arial" w:hAnsi="Arial" w:cs="Arial"/>
          <w:sz w:val="20"/>
          <w:szCs w:val="20"/>
        </w:rPr>
      </w:pPr>
      <w:r w:rsidRPr="00C7285C">
        <w:rPr>
          <w:rFonts w:ascii="Arial" w:hAnsi="Arial" w:cs="Arial"/>
          <w:b/>
          <w:sz w:val="20"/>
          <w:szCs w:val="20"/>
        </w:rPr>
        <w:t>POŚ</w:t>
      </w:r>
      <w:r w:rsidRPr="00C7285C">
        <w:rPr>
          <w:rFonts w:ascii="Arial" w:hAnsi="Arial" w:cs="Arial"/>
          <w:sz w:val="20"/>
          <w:szCs w:val="20"/>
        </w:rPr>
        <w:t xml:space="preserve"> – Program Ochrony Środowiska</w:t>
      </w:r>
    </w:p>
    <w:p w14:paraId="037A59A2" w14:textId="24FB5E76" w:rsidR="00114B2C" w:rsidRDefault="00114B2C" w:rsidP="00FF4174">
      <w:pPr>
        <w:autoSpaceDE w:val="0"/>
        <w:autoSpaceDN w:val="0"/>
        <w:adjustRightInd w:val="0"/>
        <w:spacing w:before="120" w:after="120"/>
        <w:rPr>
          <w:rFonts w:ascii="Arial" w:hAnsi="Arial" w:cs="Arial"/>
          <w:sz w:val="20"/>
          <w:szCs w:val="20"/>
        </w:rPr>
      </w:pPr>
      <w:r>
        <w:rPr>
          <w:rFonts w:ascii="Arial" w:hAnsi="Arial" w:cs="Arial"/>
          <w:b/>
          <w:sz w:val="20"/>
          <w:szCs w:val="20"/>
        </w:rPr>
        <w:t>p</w:t>
      </w:r>
      <w:r w:rsidRPr="00114B2C">
        <w:rPr>
          <w:rFonts w:ascii="Arial" w:hAnsi="Arial" w:cs="Arial"/>
          <w:b/>
          <w:sz w:val="20"/>
          <w:szCs w:val="20"/>
        </w:rPr>
        <w:t>pk</w:t>
      </w:r>
      <w:r>
        <w:rPr>
          <w:rFonts w:ascii="Arial" w:hAnsi="Arial" w:cs="Arial"/>
          <w:sz w:val="20"/>
          <w:szCs w:val="20"/>
        </w:rPr>
        <w:t xml:space="preserve"> – punkt pomiarowo-kontrolny</w:t>
      </w:r>
    </w:p>
    <w:p w14:paraId="5A638E1C" w14:textId="1190CFF1" w:rsidR="00B84931" w:rsidRPr="00C7285C" w:rsidRDefault="00B84931" w:rsidP="00FF4174">
      <w:pPr>
        <w:autoSpaceDE w:val="0"/>
        <w:autoSpaceDN w:val="0"/>
        <w:adjustRightInd w:val="0"/>
        <w:spacing w:before="120" w:after="120"/>
        <w:rPr>
          <w:rFonts w:ascii="Arial" w:hAnsi="Arial" w:cs="Arial"/>
          <w:sz w:val="20"/>
          <w:szCs w:val="20"/>
        </w:rPr>
      </w:pPr>
      <w:r w:rsidRPr="00D06051">
        <w:rPr>
          <w:rFonts w:ascii="Arial" w:hAnsi="Arial" w:cs="Arial"/>
          <w:b/>
          <w:sz w:val="20"/>
          <w:szCs w:val="20"/>
        </w:rPr>
        <w:t xml:space="preserve">PSP </w:t>
      </w:r>
      <w:r>
        <w:rPr>
          <w:rFonts w:ascii="Arial" w:hAnsi="Arial" w:cs="Arial"/>
          <w:sz w:val="20"/>
          <w:szCs w:val="20"/>
        </w:rPr>
        <w:t>– Publiczna Szkoła Podstawowa</w:t>
      </w:r>
    </w:p>
    <w:p w14:paraId="645DD17B" w14:textId="77777777" w:rsidR="00FF4174" w:rsidRPr="00C7285C" w:rsidRDefault="00FF4174" w:rsidP="00FF4174">
      <w:pPr>
        <w:pStyle w:val="Bezodstpw"/>
        <w:spacing w:line="240" w:lineRule="auto"/>
        <w:rPr>
          <w:rFonts w:cs="Arial"/>
          <w:sz w:val="20"/>
        </w:rPr>
      </w:pPr>
      <w:r w:rsidRPr="00C7285C">
        <w:rPr>
          <w:rFonts w:cs="Arial"/>
          <w:b/>
          <w:sz w:val="20"/>
        </w:rPr>
        <w:t>PSZOK</w:t>
      </w:r>
      <w:r w:rsidRPr="00C7285C">
        <w:rPr>
          <w:rFonts w:cs="Arial"/>
          <w:sz w:val="20"/>
        </w:rPr>
        <w:t xml:space="preserve"> – Punkt Selektywnej Zbiórki Odpadów Komunalnych</w:t>
      </w:r>
    </w:p>
    <w:p w14:paraId="7E3A44E1" w14:textId="08E865DF" w:rsidR="00FF4174" w:rsidRDefault="00FF4174" w:rsidP="00FF4174">
      <w:pPr>
        <w:spacing w:before="120" w:after="120"/>
        <w:rPr>
          <w:rFonts w:ascii="Arial" w:hAnsi="Arial" w:cs="Arial"/>
          <w:sz w:val="20"/>
          <w:szCs w:val="20"/>
        </w:rPr>
      </w:pPr>
      <w:r w:rsidRPr="00C7285C">
        <w:rPr>
          <w:rFonts w:ascii="Arial" w:hAnsi="Arial" w:cs="Arial"/>
          <w:b/>
          <w:sz w:val="20"/>
          <w:szCs w:val="20"/>
        </w:rPr>
        <w:t xml:space="preserve">RDW </w:t>
      </w:r>
      <w:r w:rsidRPr="00C7285C">
        <w:rPr>
          <w:rFonts w:ascii="Arial" w:hAnsi="Arial" w:cs="Arial"/>
          <w:sz w:val="20"/>
          <w:szCs w:val="20"/>
        </w:rPr>
        <w:t>– Ramowa Dyrektywa Wodna</w:t>
      </w:r>
    </w:p>
    <w:p w14:paraId="5698DFBF" w14:textId="52D74B95" w:rsidR="00114B2C" w:rsidRPr="00C7285C" w:rsidRDefault="00114B2C" w:rsidP="00FF4174">
      <w:pPr>
        <w:spacing w:before="120" w:after="120"/>
        <w:rPr>
          <w:rFonts w:ascii="Arial" w:hAnsi="Arial" w:cs="Arial"/>
          <w:sz w:val="20"/>
          <w:szCs w:val="20"/>
        </w:rPr>
      </w:pPr>
      <w:r w:rsidRPr="00114B2C">
        <w:rPr>
          <w:rFonts w:ascii="Arial" w:hAnsi="Arial" w:cs="Arial"/>
          <w:b/>
          <w:sz w:val="20"/>
          <w:szCs w:val="20"/>
        </w:rPr>
        <w:t>RFIL</w:t>
      </w:r>
      <w:r>
        <w:rPr>
          <w:rFonts w:ascii="Arial" w:hAnsi="Arial" w:cs="Arial"/>
          <w:sz w:val="20"/>
          <w:szCs w:val="20"/>
        </w:rPr>
        <w:t xml:space="preserve"> – Rządowy Fundusz Inwestycji Lokalnych</w:t>
      </w:r>
    </w:p>
    <w:p w14:paraId="1C716CD8" w14:textId="287B6913" w:rsidR="00FF4174" w:rsidRDefault="00FF4174" w:rsidP="00FF4174">
      <w:pPr>
        <w:spacing w:before="120" w:after="120"/>
        <w:rPr>
          <w:rFonts w:ascii="Arial" w:hAnsi="Arial" w:cs="Arial"/>
          <w:sz w:val="20"/>
          <w:szCs w:val="20"/>
        </w:rPr>
      </w:pPr>
      <w:r w:rsidRPr="00C7285C">
        <w:rPr>
          <w:rFonts w:ascii="Arial" w:hAnsi="Arial" w:cs="Arial"/>
          <w:b/>
          <w:sz w:val="20"/>
          <w:szCs w:val="20"/>
        </w:rPr>
        <w:t>RLM</w:t>
      </w:r>
      <w:r w:rsidRPr="00C7285C">
        <w:rPr>
          <w:rFonts w:ascii="Arial" w:hAnsi="Arial" w:cs="Arial"/>
          <w:sz w:val="20"/>
          <w:szCs w:val="20"/>
        </w:rPr>
        <w:t xml:space="preserve"> – Równoważna Liczba Mieszkańców</w:t>
      </w:r>
    </w:p>
    <w:p w14:paraId="217ABE7E" w14:textId="2FB70F82" w:rsidR="00114B2C" w:rsidRPr="00C7285C" w:rsidRDefault="00114B2C" w:rsidP="00FF4174">
      <w:pPr>
        <w:spacing w:before="120" w:after="120"/>
        <w:rPr>
          <w:rFonts w:ascii="Arial" w:hAnsi="Arial" w:cs="Arial"/>
          <w:sz w:val="20"/>
          <w:szCs w:val="20"/>
        </w:rPr>
      </w:pPr>
      <w:r w:rsidRPr="00114B2C">
        <w:rPr>
          <w:rFonts w:ascii="Arial" w:hAnsi="Arial" w:cs="Arial"/>
          <w:b/>
          <w:sz w:val="20"/>
          <w:szCs w:val="20"/>
        </w:rPr>
        <w:t>SN</w:t>
      </w:r>
      <w:r>
        <w:rPr>
          <w:rFonts w:ascii="Arial" w:hAnsi="Arial" w:cs="Arial"/>
          <w:sz w:val="20"/>
          <w:szCs w:val="20"/>
        </w:rPr>
        <w:t xml:space="preserve"> – średnie napięcie</w:t>
      </w:r>
    </w:p>
    <w:p w14:paraId="5A35CBA1"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SO</w:t>
      </w:r>
      <w:r w:rsidRPr="00C7285C">
        <w:rPr>
          <w:rFonts w:ascii="Arial" w:hAnsi="Arial" w:cs="Arial"/>
          <w:b/>
          <w:sz w:val="20"/>
          <w:szCs w:val="20"/>
          <w:vertAlign w:val="subscript"/>
        </w:rPr>
        <w:t>2</w:t>
      </w:r>
      <w:r w:rsidRPr="00C7285C">
        <w:rPr>
          <w:rFonts w:ascii="Arial" w:hAnsi="Arial" w:cs="Arial"/>
          <w:sz w:val="20"/>
          <w:szCs w:val="20"/>
        </w:rPr>
        <w:t xml:space="preserve"> – Dwutlenek siarki</w:t>
      </w:r>
    </w:p>
    <w:p w14:paraId="5CD1CE15"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SO</w:t>
      </w:r>
      <w:r w:rsidRPr="00C7285C">
        <w:rPr>
          <w:rFonts w:ascii="Arial" w:hAnsi="Arial" w:cs="Arial"/>
          <w:b/>
          <w:sz w:val="20"/>
          <w:szCs w:val="20"/>
          <w:vertAlign w:val="subscript"/>
        </w:rPr>
        <w:t>4</w:t>
      </w:r>
      <w:r w:rsidRPr="00C7285C">
        <w:rPr>
          <w:rFonts w:ascii="Arial" w:hAnsi="Arial" w:cs="Arial"/>
          <w:sz w:val="20"/>
          <w:szCs w:val="20"/>
          <w:vertAlign w:val="subscript"/>
        </w:rPr>
        <w:t xml:space="preserve"> –</w:t>
      </w:r>
      <w:r w:rsidRPr="00C7285C">
        <w:rPr>
          <w:rFonts w:ascii="Arial" w:hAnsi="Arial" w:cs="Arial"/>
          <w:sz w:val="20"/>
          <w:szCs w:val="20"/>
        </w:rPr>
        <w:t xml:space="preserve"> Siarczany</w:t>
      </w:r>
    </w:p>
    <w:p w14:paraId="77DBD95C"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SPA</w:t>
      </w:r>
      <w:r w:rsidRPr="00C7285C">
        <w:rPr>
          <w:rFonts w:ascii="Arial" w:hAnsi="Arial" w:cs="Arial"/>
          <w:sz w:val="20"/>
          <w:szCs w:val="20"/>
        </w:rPr>
        <w:t xml:space="preserve"> – Strategiczny Plan Adaptacji</w:t>
      </w:r>
    </w:p>
    <w:p w14:paraId="482EA78A" w14:textId="77777777" w:rsidR="00FF4174" w:rsidRDefault="00FF4174" w:rsidP="00FF4174">
      <w:pPr>
        <w:pStyle w:val="Bezodstpw"/>
        <w:spacing w:line="240" w:lineRule="auto"/>
        <w:rPr>
          <w:rFonts w:cs="Arial"/>
          <w:sz w:val="20"/>
        </w:rPr>
      </w:pPr>
      <w:r w:rsidRPr="00C7285C">
        <w:rPr>
          <w:rFonts w:cs="Arial"/>
          <w:b/>
          <w:sz w:val="20"/>
        </w:rPr>
        <w:t>ŚOR</w:t>
      </w:r>
      <w:r w:rsidRPr="00C7285C">
        <w:rPr>
          <w:rFonts w:cs="Arial"/>
          <w:sz w:val="20"/>
        </w:rPr>
        <w:t xml:space="preserve"> – Środki Ochrony Roślin</w:t>
      </w:r>
    </w:p>
    <w:p w14:paraId="29AC313B" w14:textId="77777777" w:rsidR="00FF4174" w:rsidRPr="00C7285C" w:rsidRDefault="00FF4174" w:rsidP="00FF4174">
      <w:pPr>
        <w:spacing w:before="120" w:after="120"/>
        <w:rPr>
          <w:rFonts w:ascii="Arial" w:hAnsi="Arial" w:cs="Arial"/>
          <w:sz w:val="20"/>
          <w:szCs w:val="20"/>
        </w:rPr>
      </w:pPr>
      <w:r w:rsidRPr="00C7285C">
        <w:rPr>
          <w:rFonts w:ascii="Arial" w:hAnsi="Arial" w:cs="Arial"/>
          <w:b/>
          <w:sz w:val="20"/>
          <w:szCs w:val="20"/>
        </w:rPr>
        <w:t>u.p.o.ś.</w:t>
      </w:r>
      <w:r w:rsidRPr="00C7285C">
        <w:rPr>
          <w:rFonts w:ascii="Arial" w:hAnsi="Arial" w:cs="Arial"/>
          <w:sz w:val="20"/>
          <w:szCs w:val="20"/>
        </w:rPr>
        <w:t xml:space="preserve"> – Ustawa Prawo Ochrony Środowiska</w:t>
      </w:r>
    </w:p>
    <w:p w14:paraId="4DE970A3" w14:textId="77777777" w:rsidR="00FF4174" w:rsidRPr="00114B2C" w:rsidRDefault="00FF4174" w:rsidP="00FF4174">
      <w:pPr>
        <w:pStyle w:val="Bezodstpw"/>
        <w:spacing w:line="240" w:lineRule="auto"/>
        <w:ind w:right="0"/>
        <w:rPr>
          <w:rFonts w:cs="Arial"/>
          <w:sz w:val="20"/>
        </w:rPr>
      </w:pPr>
      <w:r w:rsidRPr="00C7285C">
        <w:rPr>
          <w:rFonts w:cs="Arial"/>
          <w:b/>
          <w:sz w:val="20"/>
        </w:rPr>
        <w:t>UE</w:t>
      </w:r>
      <w:r w:rsidRPr="00C7285C">
        <w:rPr>
          <w:rFonts w:cs="Arial"/>
          <w:sz w:val="20"/>
        </w:rPr>
        <w:t xml:space="preserve"> – Unia Europ</w:t>
      </w:r>
      <w:r w:rsidRPr="00114B2C">
        <w:rPr>
          <w:rFonts w:cs="Arial"/>
          <w:sz w:val="20"/>
        </w:rPr>
        <w:t>ejska</w:t>
      </w:r>
    </w:p>
    <w:p w14:paraId="0F92ECA4" w14:textId="77777777" w:rsidR="00FF4174" w:rsidRPr="00114B2C" w:rsidRDefault="00FF4174" w:rsidP="00FF4174">
      <w:pPr>
        <w:autoSpaceDE w:val="0"/>
        <w:autoSpaceDN w:val="0"/>
        <w:adjustRightInd w:val="0"/>
        <w:spacing w:before="120" w:after="120"/>
        <w:rPr>
          <w:rFonts w:ascii="Arial" w:hAnsi="Arial" w:cs="Arial"/>
          <w:sz w:val="20"/>
          <w:szCs w:val="20"/>
        </w:rPr>
      </w:pPr>
      <w:r w:rsidRPr="00114B2C">
        <w:rPr>
          <w:rFonts w:ascii="Arial" w:hAnsi="Arial" w:cs="Arial"/>
          <w:b/>
          <w:sz w:val="20"/>
          <w:szCs w:val="20"/>
        </w:rPr>
        <w:t>WFOŚiGW</w:t>
      </w:r>
      <w:r w:rsidRPr="00114B2C">
        <w:rPr>
          <w:rFonts w:ascii="Arial" w:hAnsi="Arial" w:cs="Arial"/>
          <w:sz w:val="20"/>
          <w:szCs w:val="20"/>
        </w:rPr>
        <w:t xml:space="preserve"> – Wojewódzki Fundusz Ochrony Środowiska i Gospodarki Wodnej</w:t>
      </w:r>
    </w:p>
    <w:p w14:paraId="128D17BD" w14:textId="77777777" w:rsidR="00FF4174" w:rsidRPr="00114B2C" w:rsidRDefault="00FF4174" w:rsidP="00FF4174">
      <w:pPr>
        <w:spacing w:before="120" w:after="120"/>
        <w:rPr>
          <w:rFonts w:ascii="Arial" w:hAnsi="Arial" w:cs="Arial"/>
          <w:sz w:val="20"/>
          <w:szCs w:val="20"/>
        </w:rPr>
      </w:pPr>
      <w:r w:rsidRPr="00114B2C">
        <w:rPr>
          <w:rFonts w:ascii="Arial" w:hAnsi="Arial" w:cs="Arial"/>
          <w:b/>
          <w:sz w:val="20"/>
          <w:szCs w:val="20"/>
        </w:rPr>
        <w:t>WIOŚ</w:t>
      </w:r>
      <w:r w:rsidRPr="00114B2C">
        <w:rPr>
          <w:rFonts w:ascii="Arial" w:hAnsi="Arial" w:cs="Arial"/>
          <w:sz w:val="20"/>
          <w:szCs w:val="20"/>
        </w:rPr>
        <w:t xml:space="preserve"> – Wojewódzki Inspektorat Ochrony Środowiska</w:t>
      </w:r>
    </w:p>
    <w:p w14:paraId="732972B0" w14:textId="77777777" w:rsidR="00FF4174" w:rsidRPr="00114B2C" w:rsidRDefault="00FF4174" w:rsidP="00FF4174">
      <w:pPr>
        <w:spacing w:before="120" w:after="120"/>
        <w:rPr>
          <w:rFonts w:ascii="Arial" w:hAnsi="Arial" w:cs="Arial"/>
          <w:sz w:val="20"/>
          <w:szCs w:val="20"/>
        </w:rPr>
      </w:pPr>
      <w:r w:rsidRPr="00114B2C">
        <w:rPr>
          <w:rFonts w:ascii="Arial" w:hAnsi="Arial" w:cs="Arial"/>
          <w:b/>
          <w:sz w:val="20"/>
          <w:szCs w:val="20"/>
        </w:rPr>
        <w:t>ZDR</w:t>
      </w:r>
      <w:r w:rsidRPr="00114B2C">
        <w:rPr>
          <w:rFonts w:ascii="Arial" w:hAnsi="Arial" w:cs="Arial"/>
          <w:sz w:val="20"/>
          <w:szCs w:val="20"/>
        </w:rPr>
        <w:t xml:space="preserve"> – Zakład o dużym ryzyku wystąpienia awarii</w:t>
      </w:r>
    </w:p>
    <w:p w14:paraId="1821B2D7" w14:textId="77777777" w:rsidR="00FF4174" w:rsidRPr="00114B2C" w:rsidRDefault="00FF4174" w:rsidP="00FF4174">
      <w:pPr>
        <w:spacing w:before="120" w:after="120"/>
        <w:rPr>
          <w:rFonts w:ascii="Arial" w:hAnsi="Arial" w:cs="Arial"/>
          <w:sz w:val="20"/>
          <w:szCs w:val="20"/>
        </w:rPr>
      </w:pPr>
      <w:r w:rsidRPr="00114B2C">
        <w:rPr>
          <w:rFonts w:ascii="Arial" w:hAnsi="Arial" w:cs="Arial"/>
          <w:b/>
          <w:bCs/>
          <w:sz w:val="20"/>
          <w:szCs w:val="20"/>
        </w:rPr>
        <w:t>ZPO</w:t>
      </w:r>
      <w:r w:rsidRPr="00114B2C">
        <w:rPr>
          <w:rFonts w:ascii="Arial" w:hAnsi="Arial" w:cs="Arial"/>
          <w:sz w:val="20"/>
          <w:szCs w:val="20"/>
        </w:rPr>
        <w:t xml:space="preserve"> – Zapobieganie Powstawaniu Odpadów</w:t>
      </w:r>
    </w:p>
    <w:p w14:paraId="5FD6A0F8" w14:textId="77777777" w:rsidR="00FF4174" w:rsidRPr="00C7285C" w:rsidRDefault="00FF4174" w:rsidP="00FF4174">
      <w:pPr>
        <w:spacing w:before="120" w:after="120"/>
        <w:rPr>
          <w:rFonts w:ascii="Arial" w:hAnsi="Arial" w:cs="Arial"/>
          <w:sz w:val="20"/>
          <w:szCs w:val="20"/>
        </w:rPr>
      </w:pPr>
      <w:r w:rsidRPr="00114B2C">
        <w:rPr>
          <w:rFonts w:ascii="Arial" w:hAnsi="Arial" w:cs="Arial"/>
          <w:b/>
          <w:sz w:val="20"/>
          <w:szCs w:val="20"/>
        </w:rPr>
        <w:t>ZZR</w:t>
      </w:r>
      <w:r w:rsidRPr="00114B2C">
        <w:rPr>
          <w:rFonts w:ascii="Arial" w:hAnsi="Arial" w:cs="Arial"/>
          <w:sz w:val="20"/>
          <w:szCs w:val="20"/>
        </w:rPr>
        <w:t xml:space="preserve"> - Zakład o zwiększonym ryzyku wystąpienia awarii</w:t>
      </w:r>
    </w:p>
    <w:p w14:paraId="0AFBBF25" w14:textId="77777777" w:rsidR="001F475F" w:rsidRPr="00F606BE" w:rsidRDefault="001F475F">
      <w:pPr>
        <w:spacing w:after="160" w:line="259" w:lineRule="auto"/>
        <w:rPr>
          <w:rFonts w:ascii="Arial" w:hAnsi="Arial" w:cs="Arial"/>
          <w:b/>
          <w:bCs/>
          <w:color w:val="0070C0"/>
          <w:sz w:val="28"/>
          <w:szCs w:val="28"/>
        </w:rPr>
      </w:pPr>
      <w:r w:rsidRPr="00F606BE">
        <w:rPr>
          <w:rFonts w:cs="Arial"/>
          <w:color w:val="0070C0"/>
        </w:rPr>
        <w:br w:type="page"/>
      </w:r>
    </w:p>
    <w:p w14:paraId="28E7CBB0" w14:textId="6EB0AD78" w:rsidR="00E90B70" w:rsidRPr="00A315A9" w:rsidRDefault="00E90B70" w:rsidP="00E90B70">
      <w:pPr>
        <w:pStyle w:val="Nagwek1"/>
        <w:rPr>
          <w:rFonts w:cs="Arial"/>
        </w:rPr>
      </w:pPr>
      <w:bookmarkStart w:id="9" w:name="_Toc116294662"/>
      <w:r w:rsidRPr="00A315A9">
        <w:rPr>
          <w:rFonts w:cs="Arial"/>
        </w:rPr>
        <w:lastRenderedPageBreak/>
        <w:t>1. W</w:t>
      </w:r>
      <w:bookmarkEnd w:id="0"/>
      <w:r w:rsidRPr="00A315A9">
        <w:rPr>
          <w:rFonts w:cs="Arial"/>
        </w:rPr>
        <w:t>stęp</w:t>
      </w:r>
      <w:bookmarkEnd w:id="6"/>
      <w:bookmarkEnd w:id="7"/>
      <w:bookmarkEnd w:id="9"/>
    </w:p>
    <w:p w14:paraId="3D3CEB64" w14:textId="5ABFF264" w:rsidR="00E46F36" w:rsidRPr="00506005" w:rsidRDefault="00E46F36" w:rsidP="00E46F36">
      <w:pPr>
        <w:spacing w:before="120" w:after="120" w:line="360" w:lineRule="auto"/>
        <w:jc w:val="both"/>
        <w:rPr>
          <w:rFonts w:ascii="Arial" w:hAnsi="Arial" w:cs="Arial"/>
          <w:sz w:val="22"/>
          <w:szCs w:val="22"/>
        </w:rPr>
      </w:pPr>
      <w:r w:rsidRPr="00A315A9">
        <w:rPr>
          <w:rFonts w:ascii="Arial" w:hAnsi="Arial" w:cs="Arial"/>
          <w:sz w:val="22"/>
          <w:szCs w:val="22"/>
        </w:rPr>
        <w:t>Zgodnie z art. 17 ust 1. ustawy z dnia 27 kwietnia 2001 Prawo ochrony środowiska (Dz.U. z 202</w:t>
      </w:r>
      <w:r w:rsidR="00A315A9" w:rsidRPr="00A315A9">
        <w:rPr>
          <w:rFonts w:ascii="Arial" w:hAnsi="Arial" w:cs="Arial"/>
          <w:sz w:val="22"/>
          <w:szCs w:val="22"/>
        </w:rPr>
        <w:t>1</w:t>
      </w:r>
      <w:r w:rsidRPr="00A315A9">
        <w:rPr>
          <w:rFonts w:ascii="Arial" w:hAnsi="Arial" w:cs="Arial"/>
          <w:sz w:val="22"/>
          <w:szCs w:val="22"/>
        </w:rPr>
        <w:t xml:space="preserve"> r., </w:t>
      </w:r>
      <w:r w:rsidRPr="00506005">
        <w:rPr>
          <w:rFonts w:ascii="Arial" w:hAnsi="Arial" w:cs="Arial"/>
          <w:sz w:val="22"/>
          <w:szCs w:val="22"/>
        </w:rPr>
        <w:t xml:space="preserve">poz. </w:t>
      </w:r>
      <w:r w:rsidR="00A315A9" w:rsidRPr="00506005">
        <w:rPr>
          <w:rFonts w:ascii="Arial" w:hAnsi="Arial" w:cs="Arial"/>
          <w:sz w:val="22"/>
          <w:szCs w:val="22"/>
        </w:rPr>
        <w:t>1973</w:t>
      </w:r>
      <w:r w:rsidRPr="00506005">
        <w:rPr>
          <w:rFonts w:ascii="Arial" w:hAnsi="Arial" w:cs="Arial"/>
          <w:sz w:val="22"/>
          <w:szCs w:val="22"/>
        </w:rPr>
        <w:t xml:space="preserve"> ze zm.), organ wykonawczy gminy w celu realizacji polityki ochrony środowiska zobligowany jest do sporządzenia gminnego programu ochrony środowiska.</w:t>
      </w:r>
    </w:p>
    <w:p w14:paraId="651F2FEC" w14:textId="77777777" w:rsidR="00E46F36" w:rsidRPr="00506005" w:rsidRDefault="00E46F36" w:rsidP="00E46F36">
      <w:pPr>
        <w:spacing w:before="120" w:after="120" w:line="360" w:lineRule="auto"/>
        <w:jc w:val="both"/>
        <w:rPr>
          <w:rFonts w:ascii="Arial" w:hAnsi="Arial" w:cs="Arial"/>
          <w:sz w:val="22"/>
          <w:szCs w:val="22"/>
        </w:rPr>
      </w:pPr>
      <w:r w:rsidRPr="00506005">
        <w:rPr>
          <w:rFonts w:ascii="Arial" w:hAnsi="Arial" w:cs="Arial"/>
          <w:sz w:val="22"/>
          <w:szCs w:val="22"/>
        </w:rPr>
        <w:t xml:space="preserve">Projekt gminnego programu ochrony środowiska opiniowany jest przez właściwy zarząd powiatu, a następnie uchwalany przez radę gminy. Z realizacji programu organ wykonawczy gminy sporządza co dwa lata raport, który przedstawia najpierw radzie gminy, a następnie przekazuje do organu wykonawczego powiatu. </w:t>
      </w:r>
    </w:p>
    <w:p w14:paraId="787E4D58" w14:textId="4044A948" w:rsidR="00E46F36" w:rsidRPr="00506005" w:rsidRDefault="00E46F36" w:rsidP="00E46F36">
      <w:pPr>
        <w:spacing w:before="120" w:after="120" w:line="360" w:lineRule="auto"/>
        <w:jc w:val="both"/>
        <w:rPr>
          <w:rFonts w:ascii="Arial" w:hAnsi="Arial" w:cs="Arial"/>
          <w:sz w:val="22"/>
          <w:szCs w:val="22"/>
        </w:rPr>
      </w:pPr>
      <w:r w:rsidRPr="00506005">
        <w:rPr>
          <w:rFonts w:ascii="Arial" w:hAnsi="Arial" w:cs="Arial"/>
          <w:sz w:val="22"/>
          <w:szCs w:val="22"/>
        </w:rPr>
        <w:t>Należy również podkreślić, że zgodnie z art. 17 ust. 4 ww. ustawy, organ wykonawczy gminy zapewnia możliwość udziału społeczeństwa, na zasadach i w trybie określonym w ustawie z dnia 3 października 2008 r. o udostępnianiu informacji o środowisku i jego ochronie, udziale społeczeństwa w ochronie środowiska oraz o ocenach oddziaływania na środowisko (</w:t>
      </w:r>
      <w:bookmarkStart w:id="10" w:name="_Hlk113267719"/>
      <w:r w:rsidRPr="00506005">
        <w:rPr>
          <w:rFonts w:ascii="Arial" w:hAnsi="Arial" w:cs="Arial"/>
          <w:sz w:val="22"/>
          <w:szCs w:val="22"/>
        </w:rPr>
        <w:t>Dz.U. z 202</w:t>
      </w:r>
      <w:r w:rsidR="00506005" w:rsidRPr="00506005">
        <w:rPr>
          <w:rFonts w:ascii="Arial" w:hAnsi="Arial" w:cs="Arial"/>
          <w:sz w:val="22"/>
          <w:szCs w:val="22"/>
        </w:rPr>
        <w:t>2</w:t>
      </w:r>
      <w:r w:rsidRPr="00506005">
        <w:rPr>
          <w:rFonts w:ascii="Arial" w:hAnsi="Arial" w:cs="Arial"/>
          <w:sz w:val="22"/>
          <w:szCs w:val="22"/>
        </w:rPr>
        <w:t xml:space="preserve"> poz. </w:t>
      </w:r>
      <w:r w:rsidR="00506005" w:rsidRPr="00506005">
        <w:rPr>
          <w:rFonts w:ascii="Arial" w:hAnsi="Arial" w:cs="Arial"/>
          <w:sz w:val="22"/>
          <w:szCs w:val="22"/>
        </w:rPr>
        <w:t>1029</w:t>
      </w:r>
      <w:r w:rsidRPr="00506005">
        <w:rPr>
          <w:rFonts w:ascii="Arial" w:hAnsi="Arial" w:cs="Arial"/>
          <w:sz w:val="22"/>
          <w:szCs w:val="22"/>
        </w:rPr>
        <w:t xml:space="preserve"> ze zm</w:t>
      </w:r>
      <w:bookmarkEnd w:id="10"/>
      <w:r w:rsidRPr="00506005">
        <w:rPr>
          <w:rFonts w:ascii="Arial" w:hAnsi="Arial" w:cs="Arial"/>
          <w:sz w:val="22"/>
          <w:szCs w:val="22"/>
        </w:rPr>
        <w:t>.) w postępowaniu, którego przedmiotem jest sporządzenie programu ochrony środowiska.</w:t>
      </w:r>
    </w:p>
    <w:p w14:paraId="482B05A2" w14:textId="77777777" w:rsidR="00E46F36" w:rsidRPr="00506005" w:rsidRDefault="00E46F36" w:rsidP="00E46F36">
      <w:pPr>
        <w:spacing w:before="120" w:after="120" w:line="360" w:lineRule="auto"/>
        <w:jc w:val="both"/>
        <w:rPr>
          <w:rFonts w:ascii="Arial" w:hAnsi="Arial" w:cs="Arial"/>
          <w:sz w:val="22"/>
          <w:szCs w:val="22"/>
        </w:rPr>
      </w:pPr>
      <w:r w:rsidRPr="00506005">
        <w:rPr>
          <w:rFonts w:ascii="Arial" w:hAnsi="Arial" w:cs="Arial"/>
          <w:sz w:val="22"/>
          <w:szCs w:val="22"/>
        </w:rPr>
        <w:t xml:space="preserve">Niniejszy program ochrony środowiska (dalej Program lub POŚ) </w:t>
      </w:r>
      <w:r w:rsidRPr="00506005">
        <w:rPr>
          <w:rFonts w:ascii="Arial" w:hAnsi="Arial" w:cs="Arial"/>
          <w:bCs/>
          <w:sz w:val="22"/>
          <w:szCs w:val="22"/>
        </w:rPr>
        <w:t>został sporządzony z uwzględnieniem „Wytycznych do opracowania wojewódzkich, powiatowych i gminnych programów ochrony środowiska” z dnia 2 września 2015 r. Zawiera cele i działania, a także środki i mechanizmy niezbędne do osiągnięcia wyznaczonych celów oraz monitoring realizacji programu.</w:t>
      </w:r>
      <w:r w:rsidRPr="00506005">
        <w:rPr>
          <w:rFonts w:ascii="Arial" w:hAnsi="Arial" w:cs="Arial"/>
          <w:sz w:val="22"/>
          <w:szCs w:val="22"/>
        </w:rPr>
        <w:t xml:space="preserve"> Określony harmonogram działań jest niezbędny do poprawy jakości życia mieszkańców i stanu środowiska na terenie powiatu oraz przyczynia się do zapewnienia zrównoważonego rozwoju.</w:t>
      </w:r>
    </w:p>
    <w:p w14:paraId="3583E541" w14:textId="77777777" w:rsidR="00E46F36" w:rsidRPr="00875565" w:rsidRDefault="00E46F36" w:rsidP="00E46F36">
      <w:pPr>
        <w:spacing w:before="120" w:after="120" w:line="360" w:lineRule="auto"/>
        <w:jc w:val="both"/>
        <w:rPr>
          <w:rFonts w:ascii="Arial" w:hAnsi="Arial" w:cs="Arial"/>
          <w:sz w:val="22"/>
          <w:szCs w:val="22"/>
        </w:rPr>
      </w:pPr>
      <w:r w:rsidRPr="00506005">
        <w:rPr>
          <w:rFonts w:ascii="Arial" w:hAnsi="Arial" w:cs="Arial"/>
          <w:sz w:val="22"/>
          <w:szCs w:val="22"/>
        </w:rPr>
        <w:t xml:space="preserve">W Programie uwzględniono wymagania następujących przepisów prawnych, w tym </w:t>
      </w:r>
      <w:r w:rsidRPr="00875565">
        <w:rPr>
          <w:rFonts w:ascii="Arial" w:hAnsi="Arial" w:cs="Arial"/>
          <w:sz w:val="22"/>
          <w:szCs w:val="22"/>
        </w:rPr>
        <w:t>dotyczących ochrony środowiska:</w:t>
      </w:r>
    </w:p>
    <w:p w14:paraId="20978B80"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8 marca 1990 r. o samorządzie gminnym (Dz.U. z 2022 r. poz. 559 ze zm.),</w:t>
      </w:r>
    </w:p>
    <w:p w14:paraId="70CF63AC"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27 kwietnia 2001 r. Prawo ochrony środowiska (Dz.U. z 2021 r. poz. 1973 ze zm.),</w:t>
      </w:r>
    </w:p>
    <w:p w14:paraId="5F2FA3D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3 października 2008 r. o udostępnianiu informacji o środowisku i jego ochronie, udziale społeczeństwa w ochronie środowiska oraz o ocenach oddziaływania na środowisko (Dz.U. z 2022 poz. 1029 ze zm.),</w:t>
      </w:r>
    </w:p>
    <w:p w14:paraId="41AD2760" w14:textId="61C37FDF"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16 kwietnia 2004 r. o ochronie przyrody (Dz.U. z 2022 poz. 916</w:t>
      </w:r>
      <w:r w:rsidR="00CD1901" w:rsidRPr="00875565">
        <w:rPr>
          <w:rFonts w:cs="Arial"/>
          <w:sz w:val="22"/>
          <w:szCs w:val="22"/>
        </w:rPr>
        <w:t xml:space="preserve"> ze zm.</w:t>
      </w:r>
      <w:r w:rsidRPr="00875565">
        <w:rPr>
          <w:rFonts w:cs="Arial"/>
          <w:sz w:val="22"/>
          <w:szCs w:val="22"/>
        </w:rPr>
        <w:t>),</w:t>
      </w:r>
    </w:p>
    <w:p w14:paraId="2ACC7787"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13 września 1996 r. o utrzymaniu czystości i porządku w gminach (Dz.U. z 2022 r. poz. 1297 ze zm.),</w:t>
      </w:r>
    </w:p>
    <w:p w14:paraId="01122DDE"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14 grudnia 2012 r. o odpadach (Dz.U. z 2022 r. poz. 699 ze zm.),</w:t>
      </w:r>
    </w:p>
    <w:p w14:paraId="31765D7D"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13 czerwca 2013 r. o gospodarce opakowaniami i odpadach opakowaniowych (Dz.U. z 2020 r. poz. 1114 ze zm.),</w:t>
      </w:r>
    </w:p>
    <w:p w14:paraId="24ED54F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lastRenderedPageBreak/>
        <w:t>ustawa z dnia 11 maja 2001 r. o obowiązkach przedsiębiorców w zakresie gospodarowania niektórymi odpadami oraz o opłacie produktowej (Dz.U. z 2020 r. poz. 1903),</w:t>
      </w:r>
    </w:p>
    <w:p w14:paraId="3FE12A7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19 czerwca 1997 r. o zakazie stosowania wyrobów zawierających azbest (Dz.U. z 2020 r. poz. 1680),</w:t>
      </w:r>
    </w:p>
    <w:p w14:paraId="3C26BED5"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20 lipca 2017 r. prawo wodne (Dz.U. z 2021 poz. 2233 ze zm.),</w:t>
      </w:r>
    </w:p>
    <w:p w14:paraId="3573B7F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10 lipca 2007 r. o nawozach i nawożeniu (Dz.U. z 2021 r. poz. 76 ze zm.),</w:t>
      </w:r>
    </w:p>
    <w:p w14:paraId="33653641"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3 lutego 1995 r. o ochronie gruntów rolnych i leśnych (Dz.U. z 2021 r. poz. 1326 ze zm.),</w:t>
      </w:r>
    </w:p>
    <w:p w14:paraId="4CDF25F1"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27 marca 2003 r. o planowaniu i zagospodarowaniu przestrzennym (Dz.U. z 2022 poz. 503),</w:t>
      </w:r>
    </w:p>
    <w:p w14:paraId="27BF6F9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28 września 1991 r. o lasach (Dz.U. z 2022 poz. 672 ze zm.),</w:t>
      </w:r>
    </w:p>
    <w:p w14:paraId="76288995"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7 czerwca 2001 r. o zbiorowym zaopatrzeniu w wodę i zbiorowym odprowadzaniu ścieków (Dz.U. z 2020 r. poz. 2028 ze zm.),</w:t>
      </w:r>
    </w:p>
    <w:p w14:paraId="0C330CE6" w14:textId="77777777" w:rsidR="00506005" w:rsidRPr="00875565" w:rsidRDefault="00506005" w:rsidP="00506005">
      <w:pPr>
        <w:pStyle w:val="Akapitzlist"/>
        <w:numPr>
          <w:ilvl w:val="0"/>
          <w:numId w:val="6"/>
        </w:numPr>
        <w:spacing w:line="360" w:lineRule="auto"/>
        <w:ind w:left="357" w:hanging="357"/>
        <w:jc w:val="both"/>
        <w:rPr>
          <w:rFonts w:cs="Arial"/>
          <w:sz w:val="22"/>
          <w:szCs w:val="22"/>
        </w:rPr>
      </w:pPr>
      <w:r w:rsidRPr="00875565">
        <w:rPr>
          <w:rFonts w:cs="Arial"/>
          <w:sz w:val="22"/>
          <w:szCs w:val="22"/>
        </w:rPr>
        <w:t>ustawa z dnia 9 czerwca 2011 r. prawo geologiczne i górnicze (Dz.U. z 2022 r. poz. 1072 ze zm.).</w:t>
      </w:r>
    </w:p>
    <w:p w14:paraId="4BDA06F0" w14:textId="77777777" w:rsidR="00E46F36" w:rsidRPr="00506005" w:rsidRDefault="00E46F36" w:rsidP="00E46F36">
      <w:pPr>
        <w:spacing w:before="120" w:after="120" w:line="360" w:lineRule="auto"/>
        <w:rPr>
          <w:rFonts w:ascii="Arial" w:hAnsi="Arial" w:cs="Arial"/>
          <w:sz w:val="22"/>
          <w:szCs w:val="22"/>
        </w:rPr>
      </w:pPr>
      <w:r w:rsidRPr="00506005">
        <w:rPr>
          <w:rFonts w:ascii="Arial" w:hAnsi="Arial" w:cs="Arial"/>
          <w:sz w:val="22"/>
          <w:szCs w:val="22"/>
        </w:rPr>
        <w:t>W trakcie prac nad Programem:</w:t>
      </w:r>
    </w:p>
    <w:p w14:paraId="0648F91C" w14:textId="40D0CF1B"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 xml:space="preserve">konsultowano się z pracownikami Urzędu </w:t>
      </w:r>
      <w:r w:rsidR="00506005" w:rsidRPr="00506005">
        <w:rPr>
          <w:rFonts w:cs="Arial"/>
          <w:sz w:val="22"/>
          <w:szCs w:val="22"/>
        </w:rPr>
        <w:t>Gminy w Wieniawie</w:t>
      </w:r>
      <w:r w:rsidRPr="00506005">
        <w:rPr>
          <w:rFonts w:cs="Arial"/>
          <w:sz w:val="22"/>
          <w:szCs w:val="22"/>
        </w:rPr>
        <w:t xml:space="preserve"> w zakresie pozyskania informacji niezbędnych do opracowania Programu</w:t>
      </w:r>
      <w:r w:rsidR="00253F44">
        <w:rPr>
          <w:rFonts w:cs="Arial"/>
          <w:sz w:val="22"/>
          <w:szCs w:val="22"/>
        </w:rPr>
        <w:t>,</w:t>
      </w:r>
    </w:p>
    <w:p w14:paraId="38896B6F" w14:textId="25A613A1"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dokonano oceny relacji pomiędzy zapisami środowiskowych dokumentów strategicznych szczebla centralnego, wojewódzkiego i powiatowego, w celu ustalenia uwarunkowań zewnętrznych dla opracowywanego Programu</w:t>
      </w:r>
      <w:r w:rsidR="00253F44">
        <w:rPr>
          <w:rFonts w:cs="Arial"/>
          <w:sz w:val="22"/>
          <w:szCs w:val="22"/>
        </w:rPr>
        <w:t>,</w:t>
      </w:r>
    </w:p>
    <w:p w14:paraId="0AEB4703" w14:textId="6F4BD2A4"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dokonano analizy aktualnych dokumentów strategicznych Gminy w celu zachowania spójności priorytetów oraz zapewnienia skoordynowanej realizacji działań w nich ujętych</w:t>
      </w:r>
      <w:r w:rsidR="00253F44">
        <w:rPr>
          <w:rFonts w:cs="Arial"/>
          <w:sz w:val="22"/>
          <w:szCs w:val="22"/>
        </w:rPr>
        <w:t>,</w:t>
      </w:r>
    </w:p>
    <w:p w14:paraId="7F0FEEB7" w14:textId="4ADCBE89"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określono potrzeby w zakresie ochrony środowiska na terenie gminy i na ich podstawie sprecyzowano cele i niezbędne działania ekologiczne pozostające w zgodności z celami ujętymi w krajowych, wojewódzkich i powiatowych dokumentach strategicznych oraz innymi obowiązującymi dokumentami strategicznymi Gminy</w:t>
      </w:r>
      <w:r w:rsidR="00253F44">
        <w:rPr>
          <w:rFonts w:cs="Arial"/>
          <w:sz w:val="22"/>
          <w:szCs w:val="22"/>
        </w:rPr>
        <w:t>,</w:t>
      </w:r>
    </w:p>
    <w:p w14:paraId="2145DE44" w14:textId="11866969"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opracowano harmonogram rzeczowo-finansowy realizacji poszczególnych działań ekologicznych, mając na uwadze pilność zaspokojenia potrzeb w zakresie ochrony środowiska, możliwości finansowe Gminy oraz dostępne źródła finansowania</w:t>
      </w:r>
      <w:r w:rsidR="00253F44">
        <w:rPr>
          <w:rFonts w:cs="Arial"/>
          <w:sz w:val="22"/>
          <w:szCs w:val="22"/>
        </w:rPr>
        <w:t>,</w:t>
      </w:r>
    </w:p>
    <w:p w14:paraId="106C8CE1" w14:textId="77777777"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określono sposób wdrażania i zasady monitorowania realizacji Programu.</w:t>
      </w:r>
    </w:p>
    <w:p w14:paraId="2F6553BA" w14:textId="5170114F" w:rsidR="00E46F36" w:rsidRPr="00506005" w:rsidRDefault="00E46F36" w:rsidP="00E46F36">
      <w:pPr>
        <w:spacing w:before="120" w:after="120" w:line="360" w:lineRule="auto"/>
        <w:jc w:val="both"/>
        <w:rPr>
          <w:rFonts w:ascii="Arial" w:hAnsi="Arial" w:cs="Arial"/>
          <w:sz w:val="22"/>
          <w:szCs w:val="22"/>
        </w:rPr>
      </w:pPr>
      <w:r w:rsidRPr="00506005">
        <w:rPr>
          <w:rFonts w:ascii="Arial" w:hAnsi="Arial" w:cs="Arial"/>
          <w:sz w:val="22"/>
          <w:szCs w:val="22"/>
        </w:rPr>
        <w:t xml:space="preserve">W </w:t>
      </w:r>
      <w:r w:rsidR="001C7C1B" w:rsidRPr="00506005">
        <w:rPr>
          <w:rFonts w:ascii="Arial" w:hAnsi="Arial" w:cs="Arial"/>
          <w:sz w:val="22"/>
          <w:szCs w:val="22"/>
        </w:rPr>
        <w:t xml:space="preserve">niniejszym </w:t>
      </w:r>
      <w:r w:rsidRPr="00506005">
        <w:rPr>
          <w:rFonts w:ascii="Arial" w:hAnsi="Arial" w:cs="Arial"/>
          <w:sz w:val="22"/>
          <w:szCs w:val="22"/>
        </w:rPr>
        <w:t>Programie Ochrony Środowiska uwzględniono następujące, zasadnicze części:</w:t>
      </w:r>
    </w:p>
    <w:p w14:paraId="5D49E50E" w14:textId="6C869A3D"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 xml:space="preserve">charakterystykę gminy, uwzględniającą </w:t>
      </w:r>
      <w:r w:rsidR="006D2AF0" w:rsidRPr="00506005">
        <w:rPr>
          <w:rFonts w:cs="Arial"/>
          <w:sz w:val="22"/>
          <w:szCs w:val="22"/>
        </w:rPr>
        <w:t xml:space="preserve">położenie </w:t>
      </w:r>
      <w:r w:rsidRPr="00506005">
        <w:rPr>
          <w:rFonts w:cs="Arial"/>
          <w:sz w:val="22"/>
          <w:szCs w:val="22"/>
        </w:rPr>
        <w:t>oraz stan infrastruktury i środowiska</w:t>
      </w:r>
      <w:r w:rsidR="00253F44">
        <w:rPr>
          <w:rFonts w:cs="Arial"/>
          <w:sz w:val="22"/>
          <w:szCs w:val="22"/>
        </w:rPr>
        <w:t>,</w:t>
      </w:r>
    </w:p>
    <w:p w14:paraId="76E525CC" w14:textId="02D7FFBD"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uwarunkowania zewnętrzne i wewnętrzne realizacji Programu Ochrony Środowiska na szczeblu krajowym, wojewódzkim, powiatowym oraz gminnym</w:t>
      </w:r>
      <w:r w:rsidR="00253F44">
        <w:rPr>
          <w:rFonts w:cs="Arial"/>
          <w:sz w:val="22"/>
          <w:szCs w:val="22"/>
        </w:rPr>
        <w:t>,</w:t>
      </w:r>
    </w:p>
    <w:p w14:paraId="4FE7E989" w14:textId="337AA697"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lastRenderedPageBreak/>
        <w:t>analizę jakości środowiska na terenie gminy wraz z planowanymi działaniami ekologicznymi</w:t>
      </w:r>
      <w:r w:rsidR="00253F44">
        <w:rPr>
          <w:rFonts w:cs="Arial"/>
          <w:sz w:val="22"/>
          <w:szCs w:val="22"/>
        </w:rPr>
        <w:t>,</w:t>
      </w:r>
    </w:p>
    <w:p w14:paraId="0EF7124D" w14:textId="0355B9CA"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obszary interwencji, kierunki interwencji, cele oraz zadania wraz z harmonogramem ich realizacji</w:t>
      </w:r>
      <w:r w:rsidR="00253F44">
        <w:rPr>
          <w:rFonts w:cs="Arial"/>
          <w:sz w:val="22"/>
          <w:szCs w:val="22"/>
        </w:rPr>
        <w:t>,</w:t>
      </w:r>
    </w:p>
    <w:p w14:paraId="3785CC2B" w14:textId="77777777" w:rsidR="00E46F36" w:rsidRPr="00506005" w:rsidRDefault="00E46F36" w:rsidP="00A91ACA">
      <w:pPr>
        <w:pStyle w:val="Akapitzlist"/>
        <w:numPr>
          <w:ilvl w:val="0"/>
          <w:numId w:val="5"/>
        </w:numPr>
        <w:spacing w:line="360" w:lineRule="auto"/>
        <w:ind w:left="357" w:hanging="357"/>
        <w:contextualSpacing w:val="0"/>
        <w:jc w:val="both"/>
        <w:rPr>
          <w:rFonts w:cs="Arial"/>
          <w:sz w:val="22"/>
          <w:szCs w:val="22"/>
        </w:rPr>
      </w:pPr>
      <w:r w:rsidRPr="00506005">
        <w:rPr>
          <w:rFonts w:cs="Arial"/>
          <w:sz w:val="22"/>
          <w:szCs w:val="22"/>
        </w:rPr>
        <w:t>propozycje systemu wdrażania i monitorowania Programu.</w:t>
      </w:r>
    </w:p>
    <w:p w14:paraId="27F76255" w14:textId="6DEEBFFB" w:rsidR="00E90B70" w:rsidRPr="00B32433" w:rsidRDefault="00281EF4" w:rsidP="00281EF4">
      <w:pPr>
        <w:pStyle w:val="Nagwek1"/>
        <w:rPr>
          <w:rFonts w:cs="Arial"/>
        </w:rPr>
      </w:pPr>
      <w:bookmarkStart w:id="11" w:name="_Toc5053113"/>
      <w:bookmarkStart w:id="12" w:name="_Toc8653293"/>
      <w:bookmarkStart w:id="13" w:name="_Toc116294663"/>
      <w:r w:rsidRPr="00506005">
        <w:rPr>
          <w:rFonts w:cs="Arial"/>
        </w:rPr>
        <w:t>2.</w:t>
      </w:r>
      <w:r w:rsidR="00E90B70" w:rsidRPr="00506005">
        <w:rPr>
          <w:rFonts w:cs="Arial"/>
        </w:rPr>
        <w:t xml:space="preserve"> </w:t>
      </w:r>
      <w:r w:rsidR="00E90B70" w:rsidRPr="00B32433">
        <w:rPr>
          <w:rFonts w:cs="Arial"/>
        </w:rPr>
        <w:t>Efekty realizacji dotychczasowego programu</w:t>
      </w:r>
      <w:bookmarkStart w:id="14" w:name="_Toc27644294"/>
      <w:bookmarkEnd w:id="11"/>
      <w:bookmarkEnd w:id="12"/>
      <w:bookmarkEnd w:id="13"/>
    </w:p>
    <w:p w14:paraId="4A3E8D25" w14:textId="49D989D6" w:rsidR="00506005" w:rsidRPr="00784B99" w:rsidRDefault="00506005" w:rsidP="00506005">
      <w:pPr>
        <w:spacing w:before="120" w:after="120" w:line="360" w:lineRule="auto"/>
        <w:jc w:val="both"/>
        <w:rPr>
          <w:rFonts w:ascii="Arial" w:hAnsi="Arial" w:cs="Arial"/>
          <w:sz w:val="22"/>
          <w:szCs w:val="22"/>
        </w:rPr>
      </w:pPr>
      <w:bookmarkStart w:id="15" w:name="_Toc5053115"/>
      <w:bookmarkStart w:id="16" w:name="_Toc8653295"/>
      <w:bookmarkStart w:id="17" w:name="_Toc38540990"/>
      <w:bookmarkEnd w:id="14"/>
      <w:r w:rsidRPr="00B32433">
        <w:rPr>
          <w:rFonts w:ascii="Arial" w:hAnsi="Arial" w:cs="Arial"/>
          <w:sz w:val="22"/>
          <w:szCs w:val="22"/>
        </w:rPr>
        <w:t xml:space="preserve">Poprzednio obowiązującym Programem Ochrony Środowiska na obszarze gminy był Program Ochrony Środowiska dla Gminy </w:t>
      </w:r>
      <w:r w:rsidR="00B32433" w:rsidRPr="00B32433">
        <w:rPr>
          <w:rFonts w:ascii="Arial" w:hAnsi="Arial" w:cs="Arial"/>
          <w:sz w:val="22"/>
          <w:szCs w:val="22"/>
        </w:rPr>
        <w:t>Wieniaw</w:t>
      </w:r>
      <w:r w:rsidR="00253F44">
        <w:rPr>
          <w:rFonts w:ascii="Arial" w:hAnsi="Arial" w:cs="Arial"/>
          <w:sz w:val="22"/>
          <w:szCs w:val="22"/>
        </w:rPr>
        <w:t>a</w:t>
      </w:r>
      <w:r w:rsidRPr="00B32433">
        <w:rPr>
          <w:rFonts w:ascii="Arial" w:hAnsi="Arial" w:cs="Arial"/>
          <w:sz w:val="22"/>
          <w:szCs w:val="22"/>
        </w:rPr>
        <w:t xml:space="preserve"> na lata 20</w:t>
      </w:r>
      <w:r w:rsidR="00B32433" w:rsidRPr="00B32433">
        <w:rPr>
          <w:rFonts w:ascii="Arial" w:hAnsi="Arial" w:cs="Arial"/>
          <w:sz w:val="22"/>
          <w:szCs w:val="22"/>
        </w:rPr>
        <w:t>14</w:t>
      </w:r>
      <w:r w:rsidRPr="00B32433">
        <w:rPr>
          <w:rFonts w:ascii="Arial" w:hAnsi="Arial" w:cs="Arial"/>
          <w:sz w:val="22"/>
          <w:szCs w:val="22"/>
        </w:rPr>
        <w:t>-201</w:t>
      </w:r>
      <w:r w:rsidR="00B32433" w:rsidRPr="00B32433">
        <w:rPr>
          <w:rFonts w:ascii="Arial" w:hAnsi="Arial" w:cs="Arial"/>
          <w:sz w:val="22"/>
          <w:szCs w:val="22"/>
        </w:rPr>
        <w:t>7</w:t>
      </w:r>
      <w:r w:rsidRPr="00B32433">
        <w:rPr>
          <w:rFonts w:ascii="Arial" w:hAnsi="Arial" w:cs="Arial"/>
          <w:sz w:val="22"/>
          <w:szCs w:val="22"/>
        </w:rPr>
        <w:t xml:space="preserve"> z perspektywą do </w:t>
      </w:r>
      <w:r w:rsidR="00B32433" w:rsidRPr="00B32433">
        <w:rPr>
          <w:rFonts w:ascii="Arial" w:hAnsi="Arial" w:cs="Arial"/>
          <w:sz w:val="22"/>
          <w:szCs w:val="22"/>
        </w:rPr>
        <w:t xml:space="preserve">roku </w:t>
      </w:r>
      <w:r w:rsidRPr="00B32433">
        <w:rPr>
          <w:rFonts w:ascii="Arial" w:hAnsi="Arial" w:cs="Arial"/>
          <w:sz w:val="22"/>
          <w:szCs w:val="22"/>
        </w:rPr>
        <w:t>202</w:t>
      </w:r>
      <w:r w:rsidR="00B32433" w:rsidRPr="00B32433">
        <w:rPr>
          <w:rFonts w:ascii="Arial" w:hAnsi="Arial" w:cs="Arial"/>
          <w:sz w:val="22"/>
          <w:szCs w:val="22"/>
        </w:rPr>
        <w:t>1</w:t>
      </w:r>
      <w:r w:rsidRPr="00B32433">
        <w:rPr>
          <w:rFonts w:ascii="Arial" w:hAnsi="Arial" w:cs="Arial"/>
          <w:sz w:val="22"/>
          <w:szCs w:val="22"/>
        </w:rPr>
        <w:t xml:space="preserve"> r.</w:t>
      </w:r>
      <w:r w:rsidR="00B32433" w:rsidRPr="00B32433">
        <w:rPr>
          <w:rFonts w:ascii="Arial" w:hAnsi="Arial" w:cs="Arial"/>
          <w:sz w:val="22"/>
          <w:szCs w:val="22"/>
        </w:rPr>
        <w:t xml:space="preserve"> </w:t>
      </w:r>
      <w:r w:rsidR="00B84931">
        <w:rPr>
          <w:rFonts w:ascii="Arial" w:hAnsi="Arial" w:cs="Arial"/>
          <w:sz w:val="22"/>
          <w:szCs w:val="22"/>
        </w:rPr>
        <w:t>–</w:t>
      </w:r>
      <w:r w:rsidR="00B32433" w:rsidRPr="00B32433">
        <w:rPr>
          <w:rFonts w:ascii="Arial" w:hAnsi="Arial" w:cs="Arial"/>
          <w:sz w:val="22"/>
          <w:szCs w:val="22"/>
        </w:rPr>
        <w:t xml:space="preserve"> aktualizacja</w:t>
      </w:r>
      <w:r w:rsidR="00B84931">
        <w:rPr>
          <w:rFonts w:ascii="Arial" w:hAnsi="Arial" w:cs="Arial"/>
          <w:sz w:val="22"/>
          <w:szCs w:val="22"/>
        </w:rPr>
        <w:t>,</w:t>
      </w:r>
      <w:r w:rsidRPr="00B32433">
        <w:rPr>
          <w:rFonts w:ascii="Arial" w:hAnsi="Arial" w:cs="Arial"/>
          <w:sz w:val="22"/>
          <w:szCs w:val="22"/>
        </w:rPr>
        <w:t xml:space="preserve"> przyjęty uchwałą nr </w:t>
      </w:r>
      <w:r w:rsidR="00B32433" w:rsidRPr="00B32433">
        <w:rPr>
          <w:rFonts w:ascii="Arial" w:hAnsi="Arial" w:cs="Arial"/>
          <w:sz w:val="22"/>
          <w:szCs w:val="22"/>
        </w:rPr>
        <w:t>XIX/224/2014</w:t>
      </w:r>
      <w:r w:rsidRPr="00B32433">
        <w:rPr>
          <w:rFonts w:ascii="Arial" w:hAnsi="Arial" w:cs="Arial"/>
          <w:sz w:val="22"/>
          <w:szCs w:val="22"/>
        </w:rPr>
        <w:t xml:space="preserve"> Rady </w:t>
      </w:r>
      <w:r w:rsidR="00B32433" w:rsidRPr="00B32433">
        <w:rPr>
          <w:rFonts w:ascii="Arial" w:hAnsi="Arial" w:cs="Arial"/>
          <w:sz w:val="22"/>
          <w:szCs w:val="22"/>
        </w:rPr>
        <w:t>Gminy w Wieniawie</w:t>
      </w:r>
      <w:r w:rsidRPr="00B32433">
        <w:rPr>
          <w:rFonts w:ascii="Arial" w:hAnsi="Arial" w:cs="Arial"/>
          <w:sz w:val="22"/>
          <w:szCs w:val="22"/>
        </w:rPr>
        <w:t xml:space="preserve"> z</w:t>
      </w:r>
      <w:r w:rsidR="00B84931">
        <w:rPr>
          <w:rFonts w:ascii="Arial" w:hAnsi="Arial" w:cs="Arial"/>
          <w:sz w:val="22"/>
          <w:szCs w:val="22"/>
        </w:rPr>
        <w:t> </w:t>
      </w:r>
      <w:r w:rsidRPr="00B32433">
        <w:rPr>
          <w:rFonts w:ascii="Arial" w:hAnsi="Arial" w:cs="Arial"/>
          <w:sz w:val="22"/>
          <w:szCs w:val="22"/>
        </w:rPr>
        <w:t xml:space="preserve">dnia </w:t>
      </w:r>
      <w:r w:rsidR="00B32433" w:rsidRPr="00B32433">
        <w:rPr>
          <w:rFonts w:ascii="Arial" w:hAnsi="Arial" w:cs="Arial"/>
          <w:sz w:val="22"/>
          <w:szCs w:val="22"/>
        </w:rPr>
        <w:t>26 marca 2014</w:t>
      </w:r>
      <w:r w:rsidRPr="00B32433">
        <w:rPr>
          <w:rFonts w:ascii="Arial" w:hAnsi="Arial" w:cs="Arial"/>
          <w:sz w:val="22"/>
          <w:szCs w:val="22"/>
        </w:rPr>
        <w:t xml:space="preserve"> r. </w:t>
      </w:r>
      <w:r w:rsidRPr="00784B99">
        <w:rPr>
          <w:rFonts w:ascii="Arial" w:hAnsi="Arial" w:cs="Arial"/>
          <w:sz w:val="22"/>
          <w:szCs w:val="22"/>
        </w:rPr>
        <w:t>Realizacja zadań w zakresie ochrony środowiska była systematycznie prowadzona zgodnie z możliwościami finansowymi Gminy.</w:t>
      </w:r>
    </w:p>
    <w:p w14:paraId="29E5A499" w14:textId="34FEE90D" w:rsidR="002E60DF" w:rsidRPr="00784B99" w:rsidRDefault="002E60DF" w:rsidP="00506005">
      <w:pPr>
        <w:spacing w:before="120" w:after="120" w:line="360" w:lineRule="auto"/>
        <w:jc w:val="both"/>
        <w:rPr>
          <w:rFonts w:ascii="Arial" w:hAnsi="Arial" w:cs="Arial"/>
          <w:sz w:val="22"/>
          <w:szCs w:val="22"/>
        </w:rPr>
      </w:pPr>
      <w:r w:rsidRPr="00784B99">
        <w:rPr>
          <w:rFonts w:ascii="Arial" w:hAnsi="Arial" w:cs="Arial"/>
          <w:sz w:val="22"/>
          <w:szCs w:val="22"/>
        </w:rPr>
        <w:t xml:space="preserve">W poniższej tabeli przedstawiono </w:t>
      </w:r>
      <w:r w:rsidR="00803BE0">
        <w:rPr>
          <w:rFonts w:ascii="Arial" w:hAnsi="Arial" w:cs="Arial"/>
          <w:sz w:val="22"/>
          <w:szCs w:val="22"/>
        </w:rPr>
        <w:t>wykaz</w:t>
      </w:r>
      <w:r w:rsidRPr="00784B99">
        <w:rPr>
          <w:rFonts w:ascii="Arial" w:hAnsi="Arial" w:cs="Arial"/>
          <w:sz w:val="22"/>
          <w:szCs w:val="22"/>
        </w:rPr>
        <w:t xml:space="preserve"> działań zrealizowanych na terenie gminy Wieniawa w</w:t>
      </w:r>
      <w:r w:rsidR="00784B99">
        <w:rPr>
          <w:rFonts w:ascii="Arial" w:hAnsi="Arial" w:cs="Arial"/>
          <w:sz w:val="22"/>
          <w:szCs w:val="22"/>
        </w:rPr>
        <w:t> </w:t>
      </w:r>
      <w:r w:rsidRPr="00784B99">
        <w:rPr>
          <w:rFonts w:ascii="Arial" w:hAnsi="Arial" w:cs="Arial"/>
          <w:sz w:val="22"/>
          <w:szCs w:val="22"/>
        </w:rPr>
        <w:t>ostatnich latach w ramach obowiązywania poprzedniego Programu Ochrony Środowiska.</w:t>
      </w:r>
    </w:p>
    <w:p w14:paraId="4D71A4D6" w14:textId="47A7C732" w:rsidR="001F475F" w:rsidRPr="002E60DF" w:rsidRDefault="002E60DF" w:rsidP="002E60DF">
      <w:pPr>
        <w:pStyle w:val="Legenda"/>
        <w:keepNext/>
        <w:spacing w:before="240" w:after="120"/>
        <w:jc w:val="center"/>
        <w:rPr>
          <w:rFonts w:ascii="Arial" w:hAnsi="Arial" w:cs="Arial"/>
          <w:color w:val="auto"/>
          <w:sz w:val="20"/>
          <w:szCs w:val="20"/>
        </w:rPr>
      </w:pPr>
      <w:bookmarkStart w:id="18" w:name="_Toc44065577"/>
      <w:bookmarkStart w:id="19" w:name="_Toc44593169"/>
      <w:bookmarkStart w:id="20" w:name="_Toc46731370"/>
      <w:bookmarkStart w:id="21" w:name="_Toc116294693"/>
      <w:r w:rsidRPr="00784B99">
        <w:rPr>
          <w:rFonts w:ascii="Arial" w:hAnsi="Arial" w:cs="Arial"/>
          <w:color w:val="auto"/>
          <w:sz w:val="20"/>
          <w:szCs w:val="20"/>
        </w:rPr>
        <w:t xml:space="preserve">Tabela </w:t>
      </w:r>
      <w:r w:rsidRPr="00784B99">
        <w:rPr>
          <w:rFonts w:ascii="Arial" w:hAnsi="Arial" w:cs="Arial"/>
          <w:color w:val="auto"/>
          <w:sz w:val="20"/>
          <w:szCs w:val="20"/>
        </w:rPr>
        <w:fldChar w:fldCharType="begin"/>
      </w:r>
      <w:r w:rsidRPr="00784B99">
        <w:rPr>
          <w:rFonts w:ascii="Arial" w:hAnsi="Arial" w:cs="Arial"/>
          <w:color w:val="auto"/>
          <w:sz w:val="20"/>
          <w:szCs w:val="20"/>
        </w:rPr>
        <w:instrText xml:space="preserve"> SEQ Tabela \* ARABIC </w:instrText>
      </w:r>
      <w:r w:rsidRPr="00784B99">
        <w:rPr>
          <w:rFonts w:ascii="Arial" w:hAnsi="Arial" w:cs="Arial"/>
          <w:color w:val="auto"/>
          <w:sz w:val="20"/>
          <w:szCs w:val="20"/>
        </w:rPr>
        <w:fldChar w:fldCharType="separate"/>
      </w:r>
      <w:r w:rsidR="00BF2A4A">
        <w:rPr>
          <w:rFonts w:ascii="Arial" w:hAnsi="Arial" w:cs="Arial"/>
          <w:noProof/>
          <w:color w:val="auto"/>
          <w:sz w:val="20"/>
          <w:szCs w:val="20"/>
        </w:rPr>
        <w:t>1</w:t>
      </w:r>
      <w:r w:rsidRPr="00784B99">
        <w:rPr>
          <w:rFonts w:ascii="Arial" w:hAnsi="Arial" w:cs="Arial"/>
          <w:color w:val="auto"/>
          <w:sz w:val="20"/>
          <w:szCs w:val="20"/>
        </w:rPr>
        <w:fldChar w:fldCharType="end"/>
      </w:r>
      <w:r w:rsidRPr="00784B99">
        <w:rPr>
          <w:rFonts w:ascii="Arial" w:hAnsi="Arial" w:cs="Arial"/>
          <w:color w:val="auto"/>
          <w:sz w:val="20"/>
          <w:szCs w:val="20"/>
        </w:rPr>
        <w:t>. Opis działań zrealizowanych przez Gminę Wieniawa w ostatnich latach, które miały pozytywny wpływ na stan środowiska</w:t>
      </w:r>
      <w:bookmarkEnd w:id="18"/>
      <w:bookmarkEnd w:id="19"/>
      <w:bookmarkEnd w:id="20"/>
      <w:bookmarkEnd w:id="2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47"/>
        <w:gridCol w:w="964"/>
        <w:gridCol w:w="1643"/>
        <w:gridCol w:w="3086"/>
      </w:tblGrid>
      <w:tr w:rsidR="00784B99" w:rsidRPr="00082ECA" w14:paraId="70FC4B47" w14:textId="77777777" w:rsidTr="00D06051">
        <w:trPr>
          <w:trHeight w:val="326"/>
          <w:tblHeader/>
          <w:jc w:val="center"/>
        </w:trPr>
        <w:tc>
          <w:tcPr>
            <w:tcW w:w="1851" w:type="pct"/>
            <w:shd w:val="clear" w:color="auto" w:fill="BFBFBF" w:themeFill="background1" w:themeFillShade="BF"/>
            <w:vAlign w:val="center"/>
            <w:hideMark/>
          </w:tcPr>
          <w:p w14:paraId="3D18421A" w14:textId="18E8FD37" w:rsidR="002E60DF" w:rsidRPr="00082ECA" w:rsidRDefault="002E60DF" w:rsidP="002E60DF">
            <w:pPr>
              <w:pStyle w:val="Bezodstpw"/>
              <w:spacing w:before="60" w:after="60" w:line="240" w:lineRule="auto"/>
              <w:ind w:right="0"/>
              <w:jc w:val="center"/>
              <w:rPr>
                <w:rFonts w:cs="Arial"/>
                <w:b/>
                <w:sz w:val="18"/>
                <w:szCs w:val="18"/>
                <w:lang w:eastAsia="pl-PL"/>
              </w:rPr>
            </w:pPr>
            <w:r w:rsidRPr="00082ECA">
              <w:rPr>
                <w:rFonts w:cs="Arial"/>
                <w:b/>
                <w:sz w:val="18"/>
                <w:szCs w:val="18"/>
                <w:lang w:eastAsia="pl-PL"/>
              </w:rPr>
              <w:t>Działanie</w:t>
            </w:r>
          </w:p>
        </w:tc>
        <w:tc>
          <w:tcPr>
            <w:tcW w:w="533" w:type="pct"/>
            <w:shd w:val="clear" w:color="auto" w:fill="BFBFBF" w:themeFill="background1" w:themeFillShade="BF"/>
            <w:vAlign w:val="center"/>
            <w:hideMark/>
          </w:tcPr>
          <w:p w14:paraId="66ACA50D" w14:textId="77777777" w:rsidR="002E60DF" w:rsidRPr="00082ECA" w:rsidRDefault="002E60DF" w:rsidP="002E60DF">
            <w:pPr>
              <w:pStyle w:val="Bezodstpw"/>
              <w:spacing w:before="60" w:after="60" w:line="240" w:lineRule="auto"/>
              <w:ind w:right="0"/>
              <w:jc w:val="center"/>
              <w:rPr>
                <w:rFonts w:cs="Arial"/>
                <w:b/>
                <w:sz w:val="18"/>
                <w:szCs w:val="18"/>
                <w:lang w:eastAsia="pl-PL"/>
              </w:rPr>
            </w:pPr>
            <w:r w:rsidRPr="00082ECA">
              <w:rPr>
                <w:rFonts w:cs="Arial"/>
                <w:b/>
                <w:sz w:val="18"/>
                <w:szCs w:val="18"/>
                <w:lang w:eastAsia="pl-PL"/>
              </w:rPr>
              <w:t>Czas realizacji</w:t>
            </w:r>
          </w:p>
        </w:tc>
        <w:tc>
          <w:tcPr>
            <w:tcW w:w="909" w:type="pct"/>
            <w:shd w:val="clear" w:color="auto" w:fill="BFBFBF" w:themeFill="background1" w:themeFillShade="BF"/>
            <w:vAlign w:val="center"/>
            <w:hideMark/>
          </w:tcPr>
          <w:p w14:paraId="0844DA1D" w14:textId="77777777" w:rsidR="002E60DF" w:rsidRPr="00082ECA" w:rsidRDefault="002E60DF" w:rsidP="002E60DF">
            <w:pPr>
              <w:pStyle w:val="Bezodstpw"/>
              <w:spacing w:before="60" w:after="60" w:line="240" w:lineRule="auto"/>
              <w:ind w:right="0"/>
              <w:jc w:val="center"/>
              <w:rPr>
                <w:rFonts w:cs="Arial"/>
                <w:b/>
                <w:sz w:val="18"/>
                <w:szCs w:val="18"/>
                <w:lang w:eastAsia="pl-PL"/>
              </w:rPr>
            </w:pPr>
            <w:r w:rsidRPr="00082ECA">
              <w:rPr>
                <w:rFonts w:cs="Arial"/>
                <w:b/>
                <w:sz w:val="18"/>
                <w:szCs w:val="18"/>
                <w:lang w:eastAsia="pl-PL"/>
              </w:rPr>
              <w:t>Koszty realizacji</w:t>
            </w:r>
          </w:p>
        </w:tc>
        <w:tc>
          <w:tcPr>
            <w:tcW w:w="1706" w:type="pct"/>
            <w:shd w:val="clear" w:color="auto" w:fill="BFBFBF" w:themeFill="background1" w:themeFillShade="BF"/>
            <w:vAlign w:val="center"/>
            <w:hideMark/>
          </w:tcPr>
          <w:p w14:paraId="54703DB6" w14:textId="77777777" w:rsidR="002E60DF" w:rsidRPr="00082ECA" w:rsidRDefault="002E60DF" w:rsidP="002E60DF">
            <w:pPr>
              <w:pStyle w:val="Bezodstpw"/>
              <w:spacing w:before="60" w:after="60" w:line="240" w:lineRule="auto"/>
              <w:ind w:right="0"/>
              <w:jc w:val="center"/>
              <w:rPr>
                <w:rFonts w:cs="Arial"/>
                <w:b/>
                <w:sz w:val="18"/>
                <w:szCs w:val="18"/>
                <w:lang w:eastAsia="pl-PL"/>
              </w:rPr>
            </w:pPr>
            <w:r w:rsidRPr="00082ECA">
              <w:rPr>
                <w:rFonts w:cs="Arial"/>
                <w:b/>
                <w:sz w:val="18"/>
                <w:szCs w:val="18"/>
                <w:lang w:eastAsia="pl-PL"/>
              </w:rPr>
              <w:t>Źródła finansowania</w:t>
            </w:r>
          </w:p>
        </w:tc>
      </w:tr>
      <w:tr w:rsidR="002E60DF" w:rsidRPr="00082ECA" w14:paraId="412A5454" w14:textId="77777777" w:rsidTr="00D06051">
        <w:trPr>
          <w:trHeight w:val="417"/>
          <w:jc w:val="center"/>
        </w:trPr>
        <w:tc>
          <w:tcPr>
            <w:tcW w:w="1851" w:type="pct"/>
            <w:vAlign w:val="center"/>
          </w:tcPr>
          <w:p w14:paraId="601888EC" w14:textId="0F541239"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Usuwanie i unieszkodliwianie azbestu na terenie Gminy Wieniawa 2017-2021</w:t>
            </w:r>
          </w:p>
        </w:tc>
        <w:tc>
          <w:tcPr>
            <w:tcW w:w="533" w:type="pct"/>
            <w:vAlign w:val="center"/>
            <w:hideMark/>
          </w:tcPr>
          <w:p w14:paraId="2849A68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2017-2021</w:t>
            </w:r>
          </w:p>
        </w:tc>
        <w:tc>
          <w:tcPr>
            <w:tcW w:w="909" w:type="pct"/>
            <w:vAlign w:val="center"/>
            <w:hideMark/>
          </w:tcPr>
          <w:p w14:paraId="2C86F00C" w14:textId="189EFDEB"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162 339,49</w:t>
            </w:r>
            <w:r w:rsidR="00082ECA" w:rsidRPr="00082ECA">
              <w:rPr>
                <w:rFonts w:cs="Arial"/>
                <w:sz w:val="18"/>
                <w:szCs w:val="18"/>
                <w:lang w:eastAsia="pl-PL"/>
              </w:rPr>
              <w:t xml:space="preserve"> zł</w:t>
            </w:r>
          </w:p>
        </w:tc>
        <w:tc>
          <w:tcPr>
            <w:tcW w:w="1706" w:type="pct"/>
            <w:vAlign w:val="center"/>
            <w:hideMark/>
          </w:tcPr>
          <w:p w14:paraId="4FB3D61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WFOŚiGW/ Środki własne</w:t>
            </w:r>
          </w:p>
        </w:tc>
      </w:tr>
      <w:tr w:rsidR="002E60DF" w:rsidRPr="00082ECA" w14:paraId="50C4F265" w14:textId="77777777" w:rsidTr="00D06051">
        <w:trPr>
          <w:trHeight w:val="60"/>
          <w:jc w:val="center"/>
        </w:trPr>
        <w:tc>
          <w:tcPr>
            <w:tcW w:w="5000" w:type="pct"/>
            <w:gridSpan w:val="4"/>
            <w:shd w:val="clear" w:color="auto" w:fill="D9D9D9" w:themeFill="background1" w:themeFillShade="D9"/>
            <w:vAlign w:val="center"/>
            <w:hideMark/>
          </w:tcPr>
          <w:p w14:paraId="0FF1F808"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2017</w:t>
            </w:r>
          </w:p>
        </w:tc>
      </w:tr>
      <w:tr w:rsidR="002E60DF" w:rsidRPr="00082ECA" w14:paraId="573D9CB3" w14:textId="77777777" w:rsidTr="00D06051">
        <w:trPr>
          <w:trHeight w:val="417"/>
          <w:jc w:val="center"/>
        </w:trPr>
        <w:tc>
          <w:tcPr>
            <w:tcW w:w="1851" w:type="pct"/>
            <w:vAlign w:val="center"/>
            <w:hideMark/>
          </w:tcPr>
          <w:p w14:paraId="2E93DBF8"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Modernizacja oświetlenia w m. Kochanów Wieniawski</w:t>
            </w:r>
          </w:p>
        </w:tc>
        <w:tc>
          <w:tcPr>
            <w:tcW w:w="533" w:type="pct"/>
            <w:vAlign w:val="center"/>
            <w:hideMark/>
          </w:tcPr>
          <w:p w14:paraId="796A734F"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2017</w:t>
            </w:r>
          </w:p>
        </w:tc>
        <w:tc>
          <w:tcPr>
            <w:tcW w:w="909" w:type="pct"/>
            <w:vAlign w:val="center"/>
            <w:hideMark/>
          </w:tcPr>
          <w:p w14:paraId="03D6A313" w14:textId="0DEEE52F" w:rsidR="002E60DF" w:rsidRPr="00082ECA" w:rsidRDefault="002E60DF" w:rsidP="002E60DF">
            <w:pPr>
              <w:pStyle w:val="Bezodstpw"/>
              <w:spacing w:before="60" w:after="60" w:line="240" w:lineRule="auto"/>
              <w:ind w:right="0"/>
              <w:jc w:val="center"/>
              <w:rPr>
                <w:rFonts w:cs="Arial"/>
                <w:color w:val="000000" w:themeColor="text1"/>
                <w:sz w:val="18"/>
                <w:szCs w:val="18"/>
              </w:rPr>
            </w:pPr>
            <w:r w:rsidRPr="00082ECA">
              <w:rPr>
                <w:rFonts w:cs="Arial"/>
                <w:color w:val="000000" w:themeColor="text1"/>
                <w:sz w:val="18"/>
                <w:szCs w:val="18"/>
              </w:rPr>
              <w:t>32 400,00</w:t>
            </w:r>
            <w:r w:rsidR="00082ECA" w:rsidRPr="00082ECA">
              <w:rPr>
                <w:rFonts w:cs="Arial"/>
                <w:sz w:val="18"/>
                <w:szCs w:val="18"/>
                <w:lang w:eastAsia="pl-PL"/>
              </w:rPr>
              <w:t xml:space="preserve"> zł</w:t>
            </w:r>
          </w:p>
        </w:tc>
        <w:tc>
          <w:tcPr>
            <w:tcW w:w="1706" w:type="pct"/>
            <w:vAlign w:val="center"/>
            <w:hideMark/>
          </w:tcPr>
          <w:p w14:paraId="5C3ACFAA" w14:textId="77777777" w:rsidR="002E60DF" w:rsidRPr="00082ECA" w:rsidRDefault="002E60DF" w:rsidP="002E60DF">
            <w:pPr>
              <w:pStyle w:val="Bezodstpw"/>
              <w:spacing w:before="60" w:after="60" w:line="240" w:lineRule="auto"/>
              <w:ind w:right="0"/>
              <w:jc w:val="center"/>
              <w:rPr>
                <w:rFonts w:cs="Arial"/>
                <w:color w:val="FF0000"/>
                <w:sz w:val="18"/>
                <w:szCs w:val="18"/>
                <w:lang w:eastAsia="pl-PL"/>
              </w:rPr>
            </w:pPr>
            <w:r w:rsidRPr="00082ECA">
              <w:rPr>
                <w:rFonts w:cs="Arial"/>
                <w:color w:val="000000" w:themeColor="text1"/>
                <w:sz w:val="18"/>
                <w:szCs w:val="18"/>
                <w:lang w:eastAsia="pl-PL"/>
              </w:rPr>
              <w:t>środki własne</w:t>
            </w:r>
          </w:p>
        </w:tc>
      </w:tr>
      <w:tr w:rsidR="002E60DF" w:rsidRPr="00082ECA" w14:paraId="4B15B346" w14:textId="77777777" w:rsidTr="00D06051">
        <w:trPr>
          <w:trHeight w:val="417"/>
          <w:jc w:val="center"/>
        </w:trPr>
        <w:tc>
          <w:tcPr>
            <w:tcW w:w="1851" w:type="pct"/>
            <w:vAlign w:val="center"/>
            <w:hideMark/>
          </w:tcPr>
          <w:p w14:paraId="71B1671A"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Kaleń dz. nr ewid. 39</w:t>
            </w:r>
          </w:p>
        </w:tc>
        <w:tc>
          <w:tcPr>
            <w:tcW w:w="533" w:type="pct"/>
            <w:vAlign w:val="center"/>
            <w:hideMark/>
          </w:tcPr>
          <w:p w14:paraId="3DCD35C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0493D069" w14:textId="20DAF4A6"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294 650,78</w:t>
            </w:r>
            <w:r w:rsidR="00082ECA" w:rsidRPr="00082ECA">
              <w:rPr>
                <w:rFonts w:cs="Arial"/>
                <w:sz w:val="18"/>
                <w:szCs w:val="18"/>
                <w:lang w:eastAsia="pl-PL"/>
              </w:rPr>
              <w:t xml:space="preserve"> zł</w:t>
            </w:r>
          </w:p>
        </w:tc>
        <w:tc>
          <w:tcPr>
            <w:tcW w:w="1706" w:type="pct"/>
            <w:vAlign w:val="center"/>
            <w:hideMark/>
          </w:tcPr>
          <w:p w14:paraId="35AEEE76" w14:textId="1A91532A"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71 000,00 zł – dotacja ze ś</w:t>
            </w:r>
            <w:r w:rsidRPr="00082ECA">
              <w:rPr>
                <w:rFonts w:cs="Arial"/>
                <w:color w:val="1B1B1B"/>
                <w:sz w:val="18"/>
                <w:szCs w:val="18"/>
                <w:shd w:val="clear" w:color="auto" w:fill="FFFFFF"/>
              </w:rPr>
              <w:t>rodków związanych z wyłączeniem z produkcji gruntów rolnych;</w:t>
            </w:r>
          </w:p>
          <w:p w14:paraId="5C97EAC0" w14:textId="54194E5A"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223 650,78 zł – środki własne;</w:t>
            </w:r>
          </w:p>
        </w:tc>
      </w:tr>
      <w:tr w:rsidR="002E60DF" w:rsidRPr="00082ECA" w14:paraId="5E3F3DDB" w14:textId="77777777" w:rsidTr="00D06051">
        <w:trPr>
          <w:trHeight w:val="417"/>
          <w:jc w:val="center"/>
        </w:trPr>
        <w:tc>
          <w:tcPr>
            <w:tcW w:w="1851" w:type="pct"/>
            <w:vAlign w:val="center"/>
            <w:hideMark/>
          </w:tcPr>
          <w:p w14:paraId="1A8B5102" w14:textId="5671546D"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Komorów</w:t>
            </w:r>
            <w:r w:rsidR="00B84931">
              <w:rPr>
                <w:rFonts w:ascii="Arial" w:hAnsi="Arial" w:cs="Arial"/>
                <w:sz w:val="18"/>
                <w:szCs w:val="18"/>
              </w:rPr>
              <w:t xml:space="preserve"> </w:t>
            </w:r>
            <w:r w:rsidRPr="00082ECA">
              <w:rPr>
                <w:rFonts w:ascii="Arial" w:hAnsi="Arial" w:cs="Arial"/>
                <w:sz w:val="18"/>
                <w:szCs w:val="18"/>
              </w:rPr>
              <w:t>-Kamień - Komorów dz</w:t>
            </w:r>
            <w:r w:rsidR="00530118" w:rsidRPr="00082ECA">
              <w:rPr>
                <w:rFonts w:ascii="Arial" w:hAnsi="Arial" w:cs="Arial"/>
                <w:sz w:val="18"/>
                <w:szCs w:val="18"/>
              </w:rPr>
              <w:t>.</w:t>
            </w:r>
            <w:r w:rsidRPr="00082ECA">
              <w:rPr>
                <w:rFonts w:ascii="Arial" w:hAnsi="Arial" w:cs="Arial"/>
                <w:sz w:val="18"/>
                <w:szCs w:val="18"/>
              </w:rPr>
              <w:t xml:space="preserve"> nr ewid. 443,Kamień dz</w:t>
            </w:r>
            <w:r w:rsidR="00530118" w:rsidRPr="00082ECA">
              <w:rPr>
                <w:rFonts w:ascii="Arial" w:hAnsi="Arial" w:cs="Arial"/>
                <w:sz w:val="18"/>
                <w:szCs w:val="18"/>
              </w:rPr>
              <w:t>.</w:t>
            </w:r>
            <w:r w:rsidRPr="00082ECA">
              <w:rPr>
                <w:rFonts w:ascii="Arial" w:hAnsi="Arial" w:cs="Arial"/>
                <w:sz w:val="18"/>
                <w:szCs w:val="18"/>
              </w:rPr>
              <w:t xml:space="preserve"> nr ewid. 1197</w:t>
            </w:r>
          </w:p>
        </w:tc>
        <w:tc>
          <w:tcPr>
            <w:tcW w:w="533" w:type="pct"/>
            <w:vAlign w:val="center"/>
            <w:hideMark/>
          </w:tcPr>
          <w:p w14:paraId="6DAF85A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01A64B68" w14:textId="0AE83D1B"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237 538,13</w:t>
            </w:r>
            <w:r w:rsidR="00082ECA" w:rsidRPr="00082ECA">
              <w:rPr>
                <w:rFonts w:cs="Arial"/>
                <w:sz w:val="18"/>
                <w:szCs w:val="18"/>
                <w:lang w:eastAsia="pl-PL"/>
              </w:rPr>
              <w:t xml:space="preserve"> zł</w:t>
            </w:r>
          </w:p>
        </w:tc>
        <w:tc>
          <w:tcPr>
            <w:tcW w:w="1706" w:type="pct"/>
            <w:vAlign w:val="center"/>
            <w:hideMark/>
          </w:tcPr>
          <w:p w14:paraId="63A7870E" w14:textId="3C7624B4"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79 000,00 zł – dotacja ze ś</w:t>
            </w:r>
            <w:r w:rsidRPr="00082ECA">
              <w:rPr>
                <w:rFonts w:cs="Arial"/>
                <w:color w:val="1B1B1B"/>
                <w:sz w:val="18"/>
                <w:szCs w:val="18"/>
                <w:shd w:val="clear" w:color="auto" w:fill="FFFFFF"/>
              </w:rPr>
              <w:t>rodków związanych z wyłączeniem z produkcji gruntów rolnych;</w:t>
            </w:r>
          </w:p>
          <w:p w14:paraId="52CEAFE8" w14:textId="38791C6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158 538,13 zł – środki własne;</w:t>
            </w:r>
          </w:p>
        </w:tc>
      </w:tr>
      <w:tr w:rsidR="002E60DF" w:rsidRPr="00082ECA" w14:paraId="5BEF608A" w14:textId="77777777" w:rsidTr="00D06051">
        <w:trPr>
          <w:trHeight w:val="417"/>
          <w:jc w:val="center"/>
        </w:trPr>
        <w:tc>
          <w:tcPr>
            <w:tcW w:w="1851" w:type="pct"/>
            <w:vAlign w:val="center"/>
            <w:hideMark/>
          </w:tcPr>
          <w:p w14:paraId="3B34EDF3"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Żuków dz. nr ewid. 170</w:t>
            </w:r>
          </w:p>
        </w:tc>
        <w:tc>
          <w:tcPr>
            <w:tcW w:w="533" w:type="pct"/>
            <w:vAlign w:val="center"/>
            <w:hideMark/>
          </w:tcPr>
          <w:p w14:paraId="789952A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2D03ABAD" w14:textId="0A7CDC26"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79 923,23</w:t>
            </w:r>
            <w:r w:rsidR="00082ECA" w:rsidRPr="00082ECA">
              <w:rPr>
                <w:rFonts w:cs="Arial"/>
                <w:sz w:val="18"/>
                <w:szCs w:val="18"/>
                <w:lang w:eastAsia="pl-PL"/>
              </w:rPr>
              <w:t xml:space="preserve"> zł</w:t>
            </w:r>
          </w:p>
        </w:tc>
        <w:tc>
          <w:tcPr>
            <w:tcW w:w="1706" w:type="pct"/>
            <w:vAlign w:val="center"/>
            <w:hideMark/>
          </w:tcPr>
          <w:p w14:paraId="00DDE6E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A7567ED" w14:textId="77777777" w:rsidTr="00D06051">
        <w:trPr>
          <w:trHeight w:val="417"/>
          <w:jc w:val="center"/>
        </w:trPr>
        <w:tc>
          <w:tcPr>
            <w:tcW w:w="1851" w:type="pct"/>
            <w:vAlign w:val="center"/>
            <w:hideMark/>
          </w:tcPr>
          <w:p w14:paraId="0957725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Kłudno dz. nr ewid. 180</w:t>
            </w:r>
          </w:p>
        </w:tc>
        <w:tc>
          <w:tcPr>
            <w:tcW w:w="533" w:type="pct"/>
            <w:vAlign w:val="center"/>
            <w:hideMark/>
          </w:tcPr>
          <w:p w14:paraId="7AC946B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16ABE581" w14:textId="73165F24"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208 325,68</w:t>
            </w:r>
            <w:r w:rsidR="00082ECA" w:rsidRPr="00082ECA">
              <w:rPr>
                <w:rFonts w:cs="Arial"/>
                <w:sz w:val="18"/>
                <w:szCs w:val="18"/>
                <w:lang w:eastAsia="pl-PL"/>
              </w:rPr>
              <w:t xml:space="preserve"> zł</w:t>
            </w:r>
          </w:p>
        </w:tc>
        <w:tc>
          <w:tcPr>
            <w:tcW w:w="1706" w:type="pct"/>
            <w:vAlign w:val="center"/>
            <w:hideMark/>
          </w:tcPr>
          <w:p w14:paraId="5B9050B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6AFC8214" w14:textId="77777777" w:rsidTr="00D06051">
        <w:trPr>
          <w:trHeight w:val="417"/>
          <w:jc w:val="center"/>
        </w:trPr>
        <w:tc>
          <w:tcPr>
            <w:tcW w:w="1851" w:type="pct"/>
            <w:vAlign w:val="center"/>
            <w:hideMark/>
          </w:tcPr>
          <w:p w14:paraId="1520DB12"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Kłudno dz. nr ewid. 319/1 oraz 319/2</w:t>
            </w:r>
          </w:p>
        </w:tc>
        <w:tc>
          <w:tcPr>
            <w:tcW w:w="533" w:type="pct"/>
            <w:vAlign w:val="center"/>
            <w:hideMark/>
          </w:tcPr>
          <w:p w14:paraId="2881119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7A8B9AD9" w14:textId="3C4CD0E7"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253 543,63</w:t>
            </w:r>
            <w:r w:rsidR="00082ECA" w:rsidRPr="00082ECA">
              <w:rPr>
                <w:rFonts w:cs="Arial"/>
                <w:sz w:val="18"/>
                <w:szCs w:val="18"/>
                <w:lang w:eastAsia="pl-PL"/>
              </w:rPr>
              <w:t xml:space="preserve"> zł</w:t>
            </w:r>
          </w:p>
        </w:tc>
        <w:tc>
          <w:tcPr>
            <w:tcW w:w="1706" w:type="pct"/>
            <w:vAlign w:val="center"/>
            <w:hideMark/>
          </w:tcPr>
          <w:p w14:paraId="58C0795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831CD06" w14:textId="77777777" w:rsidTr="00D06051">
        <w:trPr>
          <w:trHeight w:val="417"/>
          <w:jc w:val="center"/>
        </w:trPr>
        <w:tc>
          <w:tcPr>
            <w:tcW w:w="1851" w:type="pct"/>
            <w:vAlign w:val="center"/>
            <w:hideMark/>
          </w:tcPr>
          <w:p w14:paraId="74173A4A"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Plec dz. nr ewid. 1338</w:t>
            </w:r>
          </w:p>
        </w:tc>
        <w:tc>
          <w:tcPr>
            <w:tcW w:w="533" w:type="pct"/>
            <w:vAlign w:val="center"/>
            <w:hideMark/>
          </w:tcPr>
          <w:p w14:paraId="3A2420F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171290B5" w14:textId="69F70C40"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100 323,12</w:t>
            </w:r>
            <w:r w:rsidR="00082ECA" w:rsidRPr="00082ECA">
              <w:rPr>
                <w:rFonts w:cs="Arial"/>
                <w:sz w:val="18"/>
                <w:szCs w:val="18"/>
                <w:lang w:eastAsia="pl-PL"/>
              </w:rPr>
              <w:t xml:space="preserve"> zł</w:t>
            </w:r>
          </w:p>
        </w:tc>
        <w:tc>
          <w:tcPr>
            <w:tcW w:w="1706" w:type="pct"/>
            <w:vAlign w:val="center"/>
            <w:hideMark/>
          </w:tcPr>
          <w:p w14:paraId="3E4640D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77F7E617" w14:textId="77777777" w:rsidTr="00D06051">
        <w:trPr>
          <w:trHeight w:val="417"/>
          <w:jc w:val="center"/>
        </w:trPr>
        <w:tc>
          <w:tcPr>
            <w:tcW w:w="1851" w:type="pct"/>
            <w:vAlign w:val="center"/>
            <w:hideMark/>
          </w:tcPr>
          <w:p w14:paraId="19932803" w14:textId="3989BDB2"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Zagórze o dł.</w:t>
            </w:r>
            <w:r w:rsidR="00B84931">
              <w:rPr>
                <w:rFonts w:ascii="Arial" w:hAnsi="Arial" w:cs="Arial"/>
                <w:sz w:val="18"/>
                <w:szCs w:val="18"/>
              </w:rPr>
              <w:t xml:space="preserve"> </w:t>
            </w:r>
            <w:r w:rsidRPr="00082ECA">
              <w:rPr>
                <w:rFonts w:ascii="Arial" w:hAnsi="Arial" w:cs="Arial"/>
                <w:sz w:val="18"/>
                <w:szCs w:val="18"/>
              </w:rPr>
              <w:t>541, dz. nr ewid. 112/2</w:t>
            </w:r>
          </w:p>
        </w:tc>
        <w:tc>
          <w:tcPr>
            <w:tcW w:w="533" w:type="pct"/>
            <w:vAlign w:val="center"/>
            <w:hideMark/>
          </w:tcPr>
          <w:p w14:paraId="3D72C3D8"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2017</w:t>
            </w:r>
          </w:p>
        </w:tc>
        <w:tc>
          <w:tcPr>
            <w:tcW w:w="909" w:type="pct"/>
            <w:vAlign w:val="center"/>
            <w:hideMark/>
          </w:tcPr>
          <w:p w14:paraId="76D01D9E" w14:textId="459DE764"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170 015,77</w:t>
            </w:r>
            <w:r w:rsidR="00082ECA" w:rsidRPr="00082ECA">
              <w:rPr>
                <w:rFonts w:cs="Arial"/>
                <w:sz w:val="18"/>
                <w:szCs w:val="18"/>
                <w:lang w:eastAsia="pl-PL"/>
              </w:rPr>
              <w:t xml:space="preserve"> zł</w:t>
            </w:r>
          </w:p>
        </w:tc>
        <w:tc>
          <w:tcPr>
            <w:tcW w:w="1706" w:type="pct"/>
            <w:vAlign w:val="center"/>
            <w:hideMark/>
          </w:tcPr>
          <w:p w14:paraId="290D22AC"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3000B090" w14:textId="77777777" w:rsidTr="00D06051">
        <w:trPr>
          <w:trHeight w:val="60"/>
          <w:jc w:val="center"/>
        </w:trPr>
        <w:tc>
          <w:tcPr>
            <w:tcW w:w="5000" w:type="pct"/>
            <w:gridSpan w:val="4"/>
            <w:shd w:val="clear" w:color="auto" w:fill="D9D9D9" w:themeFill="background1" w:themeFillShade="D9"/>
            <w:vAlign w:val="center"/>
            <w:hideMark/>
          </w:tcPr>
          <w:p w14:paraId="7C42F6BD"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2018</w:t>
            </w:r>
          </w:p>
        </w:tc>
      </w:tr>
      <w:tr w:rsidR="002E60DF" w:rsidRPr="00082ECA" w14:paraId="22E8EF00" w14:textId="77777777" w:rsidTr="00D06051">
        <w:trPr>
          <w:trHeight w:val="417"/>
          <w:jc w:val="center"/>
        </w:trPr>
        <w:tc>
          <w:tcPr>
            <w:tcW w:w="1851" w:type="pct"/>
            <w:vAlign w:val="center"/>
            <w:hideMark/>
          </w:tcPr>
          <w:p w14:paraId="2582608D"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sieci kanalizacji sanitarnej w miejscowości Wieniawa ETAP – I-IV</w:t>
            </w:r>
          </w:p>
        </w:tc>
        <w:tc>
          <w:tcPr>
            <w:tcW w:w="533" w:type="pct"/>
            <w:vAlign w:val="center"/>
            <w:hideMark/>
          </w:tcPr>
          <w:p w14:paraId="15BECBB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tcPr>
          <w:p w14:paraId="42F690DA" w14:textId="51F61423"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3 277 580,39 zł</w:t>
            </w:r>
          </w:p>
        </w:tc>
        <w:tc>
          <w:tcPr>
            <w:tcW w:w="1706" w:type="pct"/>
            <w:vAlign w:val="center"/>
            <w:hideMark/>
          </w:tcPr>
          <w:p w14:paraId="081FC959" w14:textId="1E70DEF1"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2 593 325,00 zł – WFOŚiGW;</w:t>
            </w:r>
          </w:p>
          <w:p w14:paraId="467C201E" w14:textId="6B259140"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684 255,39 zł – środki własne;</w:t>
            </w:r>
          </w:p>
        </w:tc>
      </w:tr>
      <w:tr w:rsidR="002E60DF" w:rsidRPr="00082ECA" w14:paraId="0F3D0E25" w14:textId="77777777" w:rsidTr="00D06051">
        <w:trPr>
          <w:trHeight w:val="417"/>
          <w:jc w:val="center"/>
        </w:trPr>
        <w:tc>
          <w:tcPr>
            <w:tcW w:w="1851" w:type="pct"/>
            <w:vAlign w:val="center"/>
            <w:hideMark/>
          </w:tcPr>
          <w:p w14:paraId="5D258D25"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lastRenderedPageBreak/>
              <w:t>Modernizacja przepompowni ścieków w m. Kaleń, Konary, Brudnów</w:t>
            </w:r>
          </w:p>
        </w:tc>
        <w:tc>
          <w:tcPr>
            <w:tcW w:w="533" w:type="pct"/>
            <w:vAlign w:val="center"/>
            <w:hideMark/>
          </w:tcPr>
          <w:p w14:paraId="04A49C7C"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2018</w:t>
            </w:r>
          </w:p>
        </w:tc>
        <w:tc>
          <w:tcPr>
            <w:tcW w:w="909" w:type="pct"/>
            <w:vAlign w:val="center"/>
            <w:hideMark/>
          </w:tcPr>
          <w:p w14:paraId="3A1404EF"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39 420,00 zł</w:t>
            </w:r>
          </w:p>
        </w:tc>
        <w:tc>
          <w:tcPr>
            <w:tcW w:w="1706" w:type="pct"/>
            <w:vAlign w:val="center"/>
            <w:hideMark/>
          </w:tcPr>
          <w:p w14:paraId="2D0E0E08"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32F13B7D" w14:textId="77777777" w:rsidTr="00D06051">
        <w:trPr>
          <w:trHeight w:val="417"/>
          <w:jc w:val="center"/>
        </w:trPr>
        <w:tc>
          <w:tcPr>
            <w:tcW w:w="1851" w:type="pct"/>
            <w:vAlign w:val="center"/>
            <w:hideMark/>
          </w:tcPr>
          <w:p w14:paraId="34544EA0"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ul. Kasztanowa w m. Wieniawa dz. nr ewid. 117, 121, 195 odł. 809</w:t>
            </w:r>
          </w:p>
        </w:tc>
        <w:tc>
          <w:tcPr>
            <w:tcW w:w="533" w:type="pct"/>
            <w:vAlign w:val="center"/>
            <w:hideMark/>
          </w:tcPr>
          <w:p w14:paraId="215917E9"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71F6F99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1 965 219,82 zł</w:t>
            </w:r>
          </w:p>
        </w:tc>
        <w:tc>
          <w:tcPr>
            <w:tcW w:w="1706" w:type="pct"/>
            <w:vMerge w:val="restart"/>
            <w:vAlign w:val="center"/>
          </w:tcPr>
          <w:p w14:paraId="226AEC25" w14:textId="1AA7325E" w:rsidR="002E60DF" w:rsidRPr="00082ECA" w:rsidRDefault="002E60DF" w:rsidP="002E60DF">
            <w:pPr>
              <w:pStyle w:val="Bezodstpw"/>
              <w:spacing w:before="60" w:after="60" w:line="240" w:lineRule="auto"/>
              <w:ind w:right="0"/>
              <w:jc w:val="center"/>
              <w:rPr>
                <w:rFonts w:cs="Arial"/>
                <w:sz w:val="18"/>
                <w:szCs w:val="18"/>
              </w:rPr>
            </w:pPr>
            <w:r w:rsidRPr="00082ECA">
              <w:rPr>
                <w:rFonts w:cs="Arial"/>
                <w:sz w:val="18"/>
                <w:szCs w:val="18"/>
              </w:rPr>
              <w:t>2 396 999,00 zł – dotacja</w:t>
            </w:r>
            <w:r w:rsidR="00E624BC" w:rsidRPr="00082ECA">
              <w:rPr>
                <w:rFonts w:cs="Arial"/>
                <w:sz w:val="18"/>
                <w:szCs w:val="18"/>
              </w:rPr>
              <w:t xml:space="preserve"> w ramach </w:t>
            </w:r>
            <w:r w:rsidRPr="00082ECA">
              <w:rPr>
                <w:rFonts w:cs="Arial"/>
                <w:sz w:val="18"/>
                <w:szCs w:val="18"/>
              </w:rPr>
              <w:t>Rządow</w:t>
            </w:r>
            <w:r w:rsidR="00E624BC" w:rsidRPr="00082ECA">
              <w:rPr>
                <w:rFonts w:cs="Arial"/>
                <w:sz w:val="18"/>
                <w:szCs w:val="18"/>
              </w:rPr>
              <w:t>ego</w:t>
            </w:r>
            <w:r w:rsidRPr="00082ECA">
              <w:rPr>
                <w:rFonts w:cs="Arial"/>
                <w:sz w:val="18"/>
                <w:szCs w:val="18"/>
              </w:rPr>
              <w:t xml:space="preserve"> Program</w:t>
            </w:r>
            <w:r w:rsidR="00E624BC" w:rsidRPr="00082ECA">
              <w:rPr>
                <w:rFonts w:cs="Arial"/>
                <w:sz w:val="18"/>
                <w:szCs w:val="18"/>
              </w:rPr>
              <w:t>u</w:t>
            </w:r>
            <w:r w:rsidRPr="00082ECA">
              <w:rPr>
                <w:rFonts w:cs="Arial"/>
                <w:sz w:val="18"/>
                <w:szCs w:val="18"/>
              </w:rPr>
              <w:t xml:space="preserve"> na rzecz Rozwoju oraz konkurencyjności Regionów poprzez Wsparcie Lokalnej Infrastruktury Drogowej</w:t>
            </w:r>
            <w:r w:rsidR="00E624BC" w:rsidRPr="00082ECA">
              <w:rPr>
                <w:rFonts w:cs="Arial"/>
                <w:sz w:val="18"/>
                <w:szCs w:val="18"/>
              </w:rPr>
              <w:t>;</w:t>
            </w:r>
          </w:p>
          <w:p w14:paraId="7AF20D32" w14:textId="3405D699"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1 273 997,73</w:t>
            </w:r>
            <w:r w:rsidR="00B24C7F" w:rsidRPr="00082ECA">
              <w:rPr>
                <w:rFonts w:cs="Arial"/>
                <w:sz w:val="18"/>
                <w:szCs w:val="18"/>
                <w:lang w:eastAsia="pl-PL"/>
              </w:rPr>
              <w:t xml:space="preserve"> zł</w:t>
            </w:r>
            <w:r w:rsidRPr="00082ECA">
              <w:rPr>
                <w:rFonts w:cs="Arial"/>
                <w:sz w:val="18"/>
                <w:szCs w:val="18"/>
                <w:lang w:eastAsia="pl-PL"/>
              </w:rPr>
              <w:t xml:space="preserve"> – środki własne;</w:t>
            </w:r>
          </w:p>
        </w:tc>
      </w:tr>
      <w:tr w:rsidR="002E60DF" w:rsidRPr="00082ECA" w14:paraId="23002167" w14:textId="77777777" w:rsidTr="00D06051">
        <w:trPr>
          <w:trHeight w:val="417"/>
          <w:jc w:val="center"/>
        </w:trPr>
        <w:tc>
          <w:tcPr>
            <w:tcW w:w="1851" w:type="pct"/>
            <w:vAlign w:val="center"/>
            <w:hideMark/>
          </w:tcPr>
          <w:p w14:paraId="6B83FBDB"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Skrzynno-Kamień dz. nr ewid. 303 w m. Skrzynno oraz 537 w m. Komorów o dł. 990 m</w:t>
            </w:r>
          </w:p>
        </w:tc>
        <w:tc>
          <w:tcPr>
            <w:tcW w:w="533" w:type="pct"/>
            <w:vAlign w:val="center"/>
            <w:hideMark/>
          </w:tcPr>
          <w:p w14:paraId="4161EB68"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6490CF84"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324 104,03 zł</w:t>
            </w:r>
          </w:p>
        </w:tc>
        <w:tc>
          <w:tcPr>
            <w:tcW w:w="1706" w:type="pct"/>
            <w:vMerge/>
            <w:vAlign w:val="center"/>
            <w:hideMark/>
          </w:tcPr>
          <w:p w14:paraId="2275F9E2" w14:textId="77777777" w:rsidR="002E60DF" w:rsidRPr="00082ECA" w:rsidRDefault="002E60DF" w:rsidP="002E60DF">
            <w:pPr>
              <w:spacing w:before="60" w:after="60"/>
              <w:jc w:val="center"/>
              <w:rPr>
                <w:rFonts w:ascii="Arial" w:hAnsi="Arial" w:cs="Arial"/>
                <w:sz w:val="18"/>
                <w:szCs w:val="18"/>
              </w:rPr>
            </w:pPr>
          </w:p>
        </w:tc>
      </w:tr>
      <w:tr w:rsidR="002E60DF" w:rsidRPr="00082ECA" w14:paraId="14D04C88" w14:textId="77777777" w:rsidTr="00D06051">
        <w:trPr>
          <w:trHeight w:val="417"/>
          <w:jc w:val="center"/>
        </w:trPr>
        <w:tc>
          <w:tcPr>
            <w:tcW w:w="1851" w:type="pct"/>
            <w:vAlign w:val="center"/>
            <w:hideMark/>
          </w:tcPr>
          <w:p w14:paraId="570E3F23" w14:textId="77777777" w:rsidR="002E60DF" w:rsidRPr="00082ECA" w:rsidRDefault="002E60DF" w:rsidP="002E60DF">
            <w:pPr>
              <w:spacing w:before="60" w:after="60"/>
              <w:jc w:val="center"/>
              <w:rPr>
                <w:rFonts w:ascii="Arial" w:hAnsi="Arial" w:cs="Arial"/>
                <w:sz w:val="18"/>
                <w:szCs w:val="18"/>
              </w:rPr>
            </w:pPr>
            <w:r w:rsidRPr="00082ECA">
              <w:rPr>
                <w:rFonts w:ascii="Arial" w:hAnsi="Arial" w:cs="Arial"/>
                <w:sz w:val="18"/>
                <w:szCs w:val="18"/>
              </w:rPr>
              <w:t>Przebudowa drogi gminnej w m. Żuków dz. nr ewid. 40/1 i 40/2 o dł. 995,00 m.</w:t>
            </w:r>
          </w:p>
        </w:tc>
        <w:tc>
          <w:tcPr>
            <w:tcW w:w="533" w:type="pct"/>
            <w:vAlign w:val="center"/>
            <w:hideMark/>
          </w:tcPr>
          <w:p w14:paraId="58990FE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03052516"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350 284,44 zł</w:t>
            </w:r>
          </w:p>
        </w:tc>
        <w:tc>
          <w:tcPr>
            <w:tcW w:w="1706" w:type="pct"/>
            <w:vMerge/>
            <w:vAlign w:val="center"/>
            <w:hideMark/>
          </w:tcPr>
          <w:p w14:paraId="776C67A0" w14:textId="77777777" w:rsidR="002E60DF" w:rsidRPr="00082ECA" w:rsidRDefault="002E60DF" w:rsidP="002E60DF">
            <w:pPr>
              <w:spacing w:before="60" w:after="60"/>
              <w:jc w:val="center"/>
              <w:rPr>
                <w:rFonts w:ascii="Arial" w:hAnsi="Arial" w:cs="Arial"/>
                <w:sz w:val="18"/>
                <w:szCs w:val="18"/>
              </w:rPr>
            </w:pPr>
          </w:p>
        </w:tc>
      </w:tr>
      <w:tr w:rsidR="002E60DF" w:rsidRPr="00082ECA" w14:paraId="3D160F64" w14:textId="77777777" w:rsidTr="00D06051">
        <w:trPr>
          <w:trHeight w:val="417"/>
          <w:jc w:val="center"/>
        </w:trPr>
        <w:tc>
          <w:tcPr>
            <w:tcW w:w="1851" w:type="pct"/>
            <w:vAlign w:val="center"/>
            <w:hideMark/>
          </w:tcPr>
          <w:p w14:paraId="1614BB13" w14:textId="77777777" w:rsidR="002E60DF" w:rsidRPr="00082ECA" w:rsidRDefault="002E60DF" w:rsidP="002E60DF">
            <w:pPr>
              <w:spacing w:before="60" w:after="60"/>
              <w:jc w:val="center"/>
              <w:rPr>
                <w:rFonts w:ascii="Arial" w:hAnsi="Arial" w:cs="Arial"/>
                <w:sz w:val="18"/>
                <w:szCs w:val="18"/>
              </w:rPr>
            </w:pPr>
            <w:r w:rsidRPr="00082ECA">
              <w:rPr>
                <w:rFonts w:ascii="Arial" w:hAnsi="Arial" w:cs="Arial"/>
                <w:sz w:val="18"/>
                <w:szCs w:val="18"/>
              </w:rPr>
              <w:t>Przebudowa drogi gminnej ul. Spokojna w m. Jabłonica dz. nr ewid. 307 o dł. 464,00 m.</w:t>
            </w:r>
          </w:p>
        </w:tc>
        <w:tc>
          <w:tcPr>
            <w:tcW w:w="533" w:type="pct"/>
            <w:vAlign w:val="center"/>
            <w:hideMark/>
          </w:tcPr>
          <w:p w14:paraId="34598E3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6AB08972"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140 578,39 zł</w:t>
            </w:r>
          </w:p>
        </w:tc>
        <w:tc>
          <w:tcPr>
            <w:tcW w:w="1706" w:type="pct"/>
            <w:vMerge/>
            <w:vAlign w:val="center"/>
            <w:hideMark/>
          </w:tcPr>
          <w:p w14:paraId="1195DB98" w14:textId="77777777" w:rsidR="002E60DF" w:rsidRPr="00082ECA" w:rsidRDefault="002E60DF" w:rsidP="002E60DF">
            <w:pPr>
              <w:spacing w:before="60" w:after="60"/>
              <w:jc w:val="center"/>
              <w:rPr>
                <w:rFonts w:ascii="Arial" w:hAnsi="Arial" w:cs="Arial"/>
                <w:sz w:val="18"/>
                <w:szCs w:val="18"/>
              </w:rPr>
            </w:pPr>
          </w:p>
        </w:tc>
      </w:tr>
      <w:tr w:rsidR="002E60DF" w:rsidRPr="00082ECA" w14:paraId="613983AE" w14:textId="77777777" w:rsidTr="00D06051">
        <w:trPr>
          <w:trHeight w:val="417"/>
          <w:jc w:val="center"/>
        </w:trPr>
        <w:tc>
          <w:tcPr>
            <w:tcW w:w="1851" w:type="pct"/>
            <w:vAlign w:val="center"/>
            <w:hideMark/>
          </w:tcPr>
          <w:p w14:paraId="12593983" w14:textId="77777777" w:rsidR="002E60DF" w:rsidRPr="00082ECA" w:rsidRDefault="002E60DF" w:rsidP="002E60DF">
            <w:pPr>
              <w:spacing w:before="60" w:after="60"/>
              <w:jc w:val="center"/>
              <w:rPr>
                <w:rFonts w:ascii="Arial" w:hAnsi="Arial" w:cs="Arial"/>
                <w:sz w:val="18"/>
                <w:szCs w:val="18"/>
              </w:rPr>
            </w:pPr>
            <w:r w:rsidRPr="00082ECA">
              <w:rPr>
                <w:rFonts w:ascii="Arial" w:hAnsi="Arial" w:cs="Arial"/>
                <w:sz w:val="18"/>
                <w:szCs w:val="18"/>
              </w:rPr>
              <w:t>Przebudowa drogi gminnej w m. Skrzynno dz. nr 67, 85/4, 485 i 751 o dł. 475,00 m.</w:t>
            </w:r>
          </w:p>
        </w:tc>
        <w:tc>
          <w:tcPr>
            <w:tcW w:w="533" w:type="pct"/>
            <w:vAlign w:val="center"/>
            <w:hideMark/>
          </w:tcPr>
          <w:p w14:paraId="04000353"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0F8C4B7D" w14:textId="037955C8"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424 071,77</w:t>
            </w:r>
            <w:r w:rsidR="00B84931">
              <w:rPr>
                <w:rFonts w:ascii="Arial" w:hAnsi="Arial" w:cs="Arial"/>
                <w:sz w:val="18"/>
                <w:szCs w:val="18"/>
              </w:rPr>
              <w:t xml:space="preserve"> </w:t>
            </w:r>
            <w:r w:rsidRPr="00082ECA">
              <w:rPr>
                <w:rFonts w:ascii="Arial" w:hAnsi="Arial" w:cs="Arial"/>
                <w:sz w:val="18"/>
                <w:szCs w:val="18"/>
              </w:rPr>
              <w:t>zł</w:t>
            </w:r>
          </w:p>
        </w:tc>
        <w:tc>
          <w:tcPr>
            <w:tcW w:w="1706" w:type="pct"/>
            <w:vMerge/>
            <w:vAlign w:val="center"/>
            <w:hideMark/>
          </w:tcPr>
          <w:p w14:paraId="1438C711" w14:textId="77777777" w:rsidR="002E60DF" w:rsidRPr="00082ECA" w:rsidRDefault="002E60DF" w:rsidP="002E60DF">
            <w:pPr>
              <w:spacing w:before="60" w:after="60"/>
              <w:jc w:val="center"/>
              <w:rPr>
                <w:rFonts w:ascii="Arial" w:hAnsi="Arial" w:cs="Arial"/>
                <w:sz w:val="18"/>
                <w:szCs w:val="18"/>
              </w:rPr>
            </w:pPr>
          </w:p>
        </w:tc>
      </w:tr>
      <w:tr w:rsidR="002E60DF" w:rsidRPr="00082ECA" w14:paraId="78CFA74F" w14:textId="77777777" w:rsidTr="00D06051">
        <w:trPr>
          <w:trHeight w:val="417"/>
          <w:jc w:val="center"/>
        </w:trPr>
        <w:tc>
          <w:tcPr>
            <w:tcW w:w="1851" w:type="pct"/>
            <w:vAlign w:val="center"/>
            <w:hideMark/>
          </w:tcPr>
          <w:p w14:paraId="767DA65D" w14:textId="60DC84F7" w:rsidR="002E60DF" w:rsidRPr="00082ECA" w:rsidRDefault="002E60DF" w:rsidP="002E60DF">
            <w:pPr>
              <w:spacing w:before="60" w:after="60"/>
              <w:jc w:val="center"/>
              <w:rPr>
                <w:rFonts w:ascii="Arial" w:hAnsi="Arial" w:cs="Arial"/>
                <w:sz w:val="18"/>
                <w:szCs w:val="18"/>
              </w:rPr>
            </w:pPr>
            <w:r w:rsidRPr="00082ECA">
              <w:rPr>
                <w:rFonts w:ascii="Arial" w:hAnsi="Arial" w:cs="Arial"/>
                <w:sz w:val="18"/>
                <w:szCs w:val="18"/>
              </w:rPr>
              <w:t>Przebudowa drogi gminnej Ryków</w:t>
            </w:r>
            <w:r w:rsidR="00B84931">
              <w:rPr>
                <w:rFonts w:ascii="Arial" w:hAnsi="Arial" w:cs="Arial"/>
                <w:sz w:val="18"/>
                <w:szCs w:val="18"/>
              </w:rPr>
              <w:t xml:space="preserve"> </w:t>
            </w:r>
            <w:r w:rsidRPr="00082ECA">
              <w:rPr>
                <w:rFonts w:ascii="Arial" w:hAnsi="Arial" w:cs="Arial"/>
                <w:sz w:val="18"/>
                <w:szCs w:val="18"/>
              </w:rPr>
              <w:t>-Pogroszyn na dz. nr ewid. 491/3 w m. Ryków oraz 609 i 656 w m. Pogroszyn o dł. 999 m.</w:t>
            </w:r>
          </w:p>
        </w:tc>
        <w:tc>
          <w:tcPr>
            <w:tcW w:w="533" w:type="pct"/>
            <w:vAlign w:val="center"/>
            <w:hideMark/>
          </w:tcPr>
          <w:p w14:paraId="4D643D2A"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198B4602"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466 738,28 zł</w:t>
            </w:r>
          </w:p>
        </w:tc>
        <w:tc>
          <w:tcPr>
            <w:tcW w:w="1706" w:type="pct"/>
            <w:vMerge/>
            <w:vAlign w:val="center"/>
            <w:hideMark/>
          </w:tcPr>
          <w:p w14:paraId="0F0974B9" w14:textId="77777777" w:rsidR="002E60DF" w:rsidRPr="00082ECA" w:rsidRDefault="002E60DF" w:rsidP="002E60DF">
            <w:pPr>
              <w:spacing w:before="60" w:after="60"/>
              <w:jc w:val="center"/>
              <w:rPr>
                <w:rFonts w:ascii="Arial" w:hAnsi="Arial" w:cs="Arial"/>
                <w:sz w:val="18"/>
                <w:szCs w:val="18"/>
              </w:rPr>
            </w:pPr>
          </w:p>
        </w:tc>
      </w:tr>
      <w:tr w:rsidR="002E60DF" w:rsidRPr="00082ECA" w14:paraId="6F0C07FB" w14:textId="77777777" w:rsidTr="00D06051">
        <w:trPr>
          <w:trHeight w:val="417"/>
          <w:jc w:val="center"/>
        </w:trPr>
        <w:tc>
          <w:tcPr>
            <w:tcW w:w="1851" w:type="pct"/>
            <w:vAlign w:val="center"/>
            <w:hideMark/>
          </w:tcPr>
          <w:p w14:paraId="51527430" w14:textId="77777777" w:rsidR="002E60DF" w:rsidRPr="00082ECA" w:rsidRDefault="002E60DF" w:rsidP="002E60DF">
            <w:pPr>
              <w:spacing w:before="60" w:after="60"/>
              <w:jc w:val="center"/>
              <w:rPr>
                <w:rFonts w:ascii="Arial" w:hAnsi="Arial" w:cs="Arial"/>
                <w:sz w:val="18"/>
                <w:szCs w:val="18"/>
              </w:rPr>
            </w:pPr>
            <w:r w:rsidRPr="00082ECA">
              <w:rPr>
                <w:rFonts w:ascii="Arial" w:hAnsi="Arial" w:cs="Arial"/>
                <w:sz w:val="18"/>
                <w:szCs w:val="18"/>
              </w:rPr>
              <w:t>Budowa drogi gminnej w m. Kochanów Wieniawski o dł. 748 m dz. nr ewid. 90 i 151</w:t>
            </w:r>
          </w:p>
        </w:tc>
        <w:tc>
          <w:tcPr>
            <w:tcW w:w="533" w:type="pct"/>
            <w:vAlign w:val="center"/>
            <w:hideMark/>
          </w:tcPr>
          <w:p w14:paraId="6340444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3387644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283 576,94 zł</w:t>
            </w:r>
          </w:p>
        </w:tc>
        <w:tc>
          <w:tcPr>
            <w:tcW w:w="1706" w:type="pct"/>
            <w:vAlign w:val="center"/>
            <w:hideMark/>
          </w:tcPr>
          <w:p w14:paraId="6C1DE801" w14:textId="49796785"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183 576,94 </w:t>
            </w:r>
            <w:r w:rsidR="00B24C7F" w:rsidRPr="00082ECA">
              <w:rPr>
                <w:rFonts w:cs="Arial"/>
                <w:sz w:val="18"/>
                <w:szCs w:val="18"/>
                <w:lang w:eastAsia="pl-PL"/>
              </w:rPr>
              <w:t xml:space="preserve">zł </w:t>
            </w:r>
            <w:r w:rsidRPr="00082ECA">
              <w:rPr>
                <w:rFonts w:cs="Arial"/>
                <w:sz w:val="18"/>
                <w:szCs w:val="18"/>
                <w:lang w:eastAsia="pl-PL"/>
              </w:rPr>
              <w:t>– środki własne</w:t>
            </w:r>
            <w:r w:rsidR="00B24C7F" w:rsidRPr="00082ECA">
              <w:rPr>
                <w:rFonts w:cs="Arial"/>
                <w:sz w:val="18"/>
                <w:szCs w:val="18"/>
                <w:lang w:eastAsia="pl-PL"/>
              </w:rPr>
              <w:t>;</w:t>
            </w:r>
          </w:p>
          <w:p w14:paraId="525A58C3" w14:textId="685F60D2"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100 000,00 </w:t>
            </w:r>
            <w:r w:rsidR="00B24C7F" w:rsidRPr="00082ECA">
              <w:rPr>
                <w:rFonts w:cs="Arial"/>
                <w:sz w:val="18"/>
                <w:szCs w:val="18"/>
                <w:lang w:eastAsia="pl-PL"/>
              </w:rPr>
              <w:t xml:space="preserve">zł </w:t>
            </w:r>
            <w:r w:rsidRPr="00082ECA">
              <w:rPr>
                <w:rFonts w:cs="Arial"/>
                <w:sz w:val="18"/>
                <w:szCs w:val="18"/>
                <w:lang w:eastAsia="pl-PL"/>
              </w:rPr>
              <w:t>– bud. Woj. Maz.</w:t>
            </w:r>
            <w:r w:rsidR="00B24C7F" w:rsidRPr="00082ECA">
              <w:rPr>
                <w:rFonts w:cs="Arial"/>
                <w:sz w:val="18"/>
                <w:szCs w:val="18"/>
                <w:lang w:eastAsia="pl-PL"/>
              </w:rPr>
              <w:t>;</w:t>
            </w:r>
          </w:p>
        </w:tc>
      </w:tr>
      <w:tr w:rsidR="002E60DF" w:rsidRPr="00082ECA" w14:paraId="4BD4D7DD" w14:textId="77777777" w:rsidTr="00D06051">
        <w:trPr>
          <w:trHeight w:val="417"/>
          <w:jc w:val="center"/>
        </w:trPr>
        <w:tc>
          <w:tcPr>
            <w:tcW w:w="1851" w:type="pct"/>
            <w:vAlign w:val="center"/>
            <w:hideMark/>
          </w:tcPr>
          <w:p w14:paraId="3B9B0B8A"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Termomodernizacja i wymiana pokrycia dachowego na budynku świetlicy wiejskiej w m. Sokolniki Suche</w:t>
            </w:r>
          </w:p>
        </w:tc>
        <w:tc>
          <w:tcPr>
            <w:tcW w:w="533" w:type="pct"/>
            <w:vAlign w:val="center"/>
            <w:hideMark/>
          </w:tcPr>
          <w:p w14:paraId="46168194"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2018</w:t>
            </w:r>
          </w:p>
        </w:tc>
        <w:tc>
          <w:tcPr>
            <w:tcW w:w="909" w:type="pct"/>
            <w:vAlign w:val="center"/>
            <w:hideMark/>
          </w:tcPr>
          <w:p w14:paraId="6875D970"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54 950,00 zł</w:t>
            </w:r>
          </w:p>
        </w:tc>
        <w:tc>
          <w:tcPr>
            <w:tcW w:w="1706" w:type="pct"/>
            <w:vAlign w:val="center"/>
            <w:hideMark/>
          </w:tcPr>
          <w:p w14:paraId="0C239341" w14:textId="77777777" w:rsidR="002E60DF" w:rsidRPr="00082ECA" w:rsidRDefault="002E60DF" w:rsidP="002E60DF">
            <w:pPr>
              <w:pStyle w:val="Bezodstpw"/>
              <w:spacing w:before="60" w:after="60" w:line="240" w:lineRule="auto"/>
              <w:ind w:right="0"/>
              <w:jc w:val="center"/>
              <w:rPr>
                <w:rFonts w:cs="Arial"/>
                <w:color w:val="00B0F0"/>
                <w:sz w:val="18"/>
                <w:szCs w:val="18"/>
                <w:lang w:eastAsia="pl-PL"/>
              </w:rPr>
            </w:pPr>
            <w:r w:rsidRPr="00082ECA">
              <w:rPr>
                <w:rFonts w:cs="Arial"/>
                <w:color w:val="000000" w:themeColor="text1"/>
                <w:sz w:val="18"/>
                <w:szCs w:val="18"/>
                <w:lang w:eastAsia="pl-PL"/>
              </w:rPr>
              <w:t>środki własne</w:t>
            </w:r>
          </w:p>
        </w:tc>
      </w:tr>
      <w:tr w:rsidR="002E60DF" w:rsidRPr="00082ECA" w14:paraId="3D881D94" w14:textId="77777777" w:rsidTr="00D06051">
        <w:trPr>
          <w:trHeight w:val="417"/>
          <w:jc w:val="center"/>
        </w:trPr>
        <w:tc>
          <w:tcPr>
            <w:tcW w:w="1851" w:type="pct"/>
            <w:vAlign w:val="center"/>
            <w:hideMark/>
          </w:tcPr>
          <w:p w14:paraId="3F6A1C6A"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Dobudowa oświetlenia ulicznego w m. Komorów</w:t>
            </w:r>
          </w:p>
        </w:tc>
        <w:tc>
          <w:tcPr>
            <w:tcW w:w="533" w:type="pct"/>
            <w:vAlign w:val="center"/>
            <w:hideMark/>
          </w:tcPr>
          <w:p w14:paraId="64D0F44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3F377B7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21 513,00 zł</w:t>
            </w:r>
          </w:p>
        </w:tc>
        <w:tc>
          <w:tcPr>
            <w:tcW w:w="1706" w:type="pct"/>
            <w:vAlign w:val="center"/>
            <w:hideMark/>
          </w:tcPr>
          <w:p w14:paraId="4E87745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91BB640" w14:textId="77777777" w:rsidTr="00D06051">
        <w:trPr>
          <w:trHeight w:val="417"/>
          <w:jc w:val="center"/>
        </w:trPr>
        <w:tc>
          <w:tcPr>
            <w:tcW w:w="1851" w:type="pct"/>
            <w:vAlign w:val="center"/>
            <w:hideMark/>
          </w:tcPr>
          <w:p w14:paraId="29E39208"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Dobudowa oświetlenia ulicznego w m. Kłudno</w:t>
            </w:r>
          </w:p>
        </w:tc>
        <w:tc>
          <w:tcPr>
            <w:tcW w:w="533" w:type="pct"/>
            <w:vAlign w:val="center"/>
            <w:hideMark/>
          </w:tcPr>
          <w:p w14:paraId="1A65F98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5522617F"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21 747,00 zł</w:t>
            </w:r>
          </w:p>
        </w:tc>
        <w:tc>
          <w:tcPr>
            <w:tcW w:w="1706" w:type="pct"/>
            <w:vAlign w:val="center"/>
            <w:hideMark/>
          </w:tcPr>
          <w:p w14:paraId="23031A7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17540544" w14:textId="77777777" w:rsidTr="00D06051">
        <w:trPr>
          <w:trHeight w:val="417"/>
          <w:jc w:val="center"/>
        </w:trPr>
        <w:tc>
          <w:tcPr>
            <w:tcW w:w="1851" w:type="pct"/>
            <w:vAlign w:val="center"/>
            <w:hideMark/>
          </w:tcPr>
          <w:p w14:paraId="472B9FB9"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Dobudowa oświetlenia ulicznego w m. Zagórze</w:t>
            </w:r>
          </w:p>
        </w:tc>
        <w:tc>
          <w:tcPr>
            <w:tcW w:w="533" w:type="pct"/>
            <w:vAlign w:val="center"/>
            <w:hideMark/>
          </w:tcPr>
          <w:p w14:paraId="6F9B5A5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35E4B4A9"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17 112,00 zł</w:t>
            </w:r>
          </w:p>
        </w:tc>
        <w:tc>
          <w:tcPr>
            <w:tcW w:w="1706" w:type="pct"/>
            <w:vAlign w:val="center"/>
            <w:hideMark/>
          </w:tcPr>
          <w:p w14:paraId="21F38C2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7548CC8B" w14:textId="77777777" w:rsidTr="00D06051">
        <w:trPr>
          <w:trHeight w:val="417"/>
          <w:jc w:val="center"/>
        </w:trPr>
        <w:tc>
          <w:tcPr>
            <w:tcW w:w="1851" w:type="pct"/>
            <w:vAlign w:val="center"/>
            <w:hideMark/>
          </w:tcPr>
          <w:p w14:paraId="0D5AC06C"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Dobudowa oświetlenia ulicznego w m. Koryciska</w:t>
            </w:r>
          </w:p>
        </w:tc>
        <w:tc>
          <w:tcPr>
            <w:tcW w:w="533" w:type="pct"/>
            <w:vAlign w:val="center"/>
            <w:hideMark/>
          </w:tcPr>
          <w:p w14:paraId="6D94A3F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7A63CF96"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17 181,00 zł</w:t>
            </w:r>
          </w:p>
        </w:tc>
        <w:tc>
          <w:tcPr>
            <w:tcW w:w="1706" w:type="pct"/>
            <w:vAlign w:val="center"/>
            <w:hideMark/>
          </w:tcPr>
          <w:p w14:paraId="621FB3FD"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5538EEA" w14:textId="77777777" w:rsidTr="00D06051">
        <w:trPr>
          <w:trHeight w:val="417"/>
          <w:jc w:val="center"/>
        </w:trPr>
        <w:tc>
          <w:tcPr>
            <w:tcW w:w="1851" w:type="pct"/>
            <w:vAlign w:val="center"/>
            <w:hideMark/>
          </w:tcPr>
          <w:p w14:paraId="04DBF652"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Sokolniki Mokre</w:t>
            </w:r>
          </w:p>
        </w:tc>
        <w:tc>
          <w:tcPr>
            <w:tcW w:w="533" w:type="pct"/>
            <w:vAlign w:val="center"/>
            <w:hideMark/>
          </w:tcPr>
          <w:p w14:paraId="05856B2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6A6C75F5" w14:textId="55C2AFA2"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8 265,60</w:t>
            </w:r>
            <w:r w:rsidR="00082ECA" w:rsidRPr="00082ECA">
              <w:rPr>
                <w:rFonts w:ascii="Arial" w:hAnsi="Arial" w:cs="Arial"/>
                <w:sz w:val="18"/>
                <w:szCs w:val="18"/>
              </w:rPr>
              <w:t xml:space="preserve"> zł</w:t>
            </w:r>
          </w:p>
        </w:tc>
        <w:tc>
          <w:tcPr>
            <w:tcW w:w="1706" w:type="pct"/>
            <w:vAlign w:val="center"/>
            <w:hideMark/>
          </w:tcPr>
          <w:p w14:paraId="5DF61A15"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0F7CD755" w14:textId="77777777" w:rsidTr="00D06051">
        <w:trPr>
          <w:trHeight w:val="417"/>
          <w:jc w:val="center"/>
        </w:trPr>
        <w:tc>
          <w:tcPr>
            <w:tcW w:w="1851" w:type="pct"/>
            <w:vAlign w:val="center"/>
            <w:hideMark/>
          </w:tcPr>
          <w:p w14:paraId="319E877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Kochanów Wieniawski</w:t>
            </w:r>
          </w:p>
        </w:tc>
        <w:tc>
          <w:tcPr>
            <w:tcW w:w="533" w:type="pct"/>
            <w:vAlign w:val="center"/>
            <w:hideMark/>
          </w:tcPr>
          <w:p w14:paraId="29BECB2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178352A2" w14:textId="28D8BE8F"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12 884,25</w:t>
            </w:r>
            <w:r w:rsidR="00082ECA" w:rsidRPr="00082ECA">
              <w:rPr>
                <w:rFonts w:ascii="Arial" w:hAnsi="Arial" w:cs="Arial"/>
                <w:sz w:val="18"/>
                <w:szCs w:val="18"/>
              </w:rPr>
              <w:t xml:space="preserve"> zł</w:t>
            </w:r>
          </w:p>
        </w:tc>
        <w:tc>
          <w:tcPr>
            <w:tcW w:w="1706" w:type="pct"/>
            <w:vAlign w:val="center"/>
            <w:hideMark/>
          </w:tcPr>
          <w:p w14:paraId="2405D9A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55A56078" w14:textId="77777777" w:rsidTr="00D06051">
        <w:trPr>
          <w:trHeight w:val="417"/>
          <w:jc w:val="center"/>
        </w:trPr>
        <w:tc>
          <w:tcPr>
            <w:tcW w:w="1851" w:type="pct"/>
            <w:vAlign w:val="center"/>
            <w:hideMark/>
          </w:tcPr>
          <w:p w14:paraId="435D99AB"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Zawady</w:t>
            </w:r>
          </w:p>
        </w:tc>
        <w:tc>
          <w:tcPr>
            <w:tcW w:w="533" w:type="pct"/>
            <w:vAlign w:val="center"/>
            <w:hideMark/>
          </w:tcPr>
          <w:p w14:paraId="78DCFB0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50972770" w14:textId="1E132C39"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9 999,00</w:t>
            </w:r>
            <w:r w:rsidR="00082ECA" w:rsidRPr="00082ECA">
              <w:rPr>
                <w:rFonts w:ascii="Arial" w:hAnsi="Arial" w:cs="Arial"/>
                <w:sz w:val="18"/>
                <w:szCs w:val="18"/>
              </w:rPr>
              <w:t xml:space="preserve"> zł</w:t>
            </w:r>
          </w:p>
        </w:tc>
        <w:tc>
          <w:tcPr>
            <w:tcW w:w="1706" w:type="pct"/>
            <w:vAlign w:val="center"/>
            <w:hideMark/>
          </w:tcPr>
          <w:p w14:paraId="51D0E31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2B2D6DC" w14:textId="77777777" w:rsidTr="00D06051">
        <w:trPr>
          <w:trHeight w:val="417"/>
          <w:jc w:val="center"/>
        </w:trPr>
        <w:tc>
          <w:tcPr>
            <w:tcW w:w="1851" w:type="pct"/>
            <w:vAlign w:val="center"/>
            <w:hideMark/>
          </w:tcPr>
          <w:p w14:paraId="4472B762"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oświetlenia drogowego – linia niskiego napięcia w miejscowości Skrzynno – wykonanie dokumentacji projektowej i roboty fachowe</w:t>
            </w:r>
          </w:p>
        </w:tc>
        <w:tc>
          <w:tcPr>
            <w:tcW w:w="533" w:type="pct"/>
            <w:vAlign w:val="center"/>
            <w:hideMark/>
          </w:tcPr>
          <w:p w14:paraId="7FF1F1A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7FCFB52E"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36 742,00 zł</w:t>
            </w:r>
          </w:p>
        </w:tc>
        <w:tc>
          <w:tcPr>
            <w:tcW w:w="1706" w:type="pct"/>
            <w:vAlign w:val="center"/>
            <w:hideMark/>
          </w:tcPr>
          <w:p w14:paraId="5E66A41D"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33AD9B4C" w14:textId="77777777" w:rsidTr="00D06051">
        <w:trPr>
          <w:trHeight w:val="417"/>
          <w:jc w:val="center"/>
        </w:trPr>
        <w:tc>
          <w:tcPr>
            <w:tcW w:w="1851" w:type="pct"/>
            <w:vAlign w:val="center"/>
            <w:hideMark/>
          </w:tcPr>
          <w:p w14:paraId="41E98618"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oświetlenia drogowego – linia niskiego napięcia w miejscowości Skrzynno 2 – wykonanie dokumentacji projektowej i roboty fachowe</w:t>
            </w:r>
          </w:p>
        </w:tc>
        <w:tc>
          <w:tcPr>
            <w:tcW w:w="533" w:type="pct"/>
            <w:vAlign w:val="center"/>
            <w:hideMark/>
          </w:tcPr>
          <w:p w14:paraId="36CA2E3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2018</w:t>
            </w:r>
          </w:p>
        </w:tc>
        <w:tc>
          <w:tcPr>
            <w:tcW w:w="909" w:type="pct"/>
            <w:vAlign w:val="center"/>
            <w:hideMark/>
          </w:tcPr>
          <w:p w14:paraId="055B0816"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23 726,00 zł</w:t>
            </w:r>
          </w:p>
        </w:tc>
        <w:tc>
          <w:tcPr>
            <w:tcW w:w="1706" w:type="pct"/>
            <w:vAlign w:val="center"/>
            <w:hideMark/>
          </w:tcPr>
          <w:p w14:paraId="1051F84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6F4AAE5C" w14:textId="77777777" w:rsidTr="00D06051">
        <w:trPr>
          <w:trHeight w:val="60"/>
          <w:jc w:val="center"/>
        </w:trPr>
        <w:tc>
          <w:tcPr>
            <w:tcW w:w="5000" w:type="pct"/>
            <w:gridSpan w:val="4"/>
            <w:shd w:val="clear" w:color="auto" w:fill="D9D9D9" w:themeFill="background1" w:themeFillShade="D9"/>
            <w:vAlign w:val="center"/>
            <w:hideMark/>
          </w:tcPr>
          <w:p w14:paraId="262B899A"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2019</w:t>
            </w:r>
          </w:p>
        </w:tc>
      </w:tr>
      <w:tr w:rsidR="002E60DF" w:rsidRPr="00082ECA" w14:paraId="2227F9D0" w14:textId="77777777" w:rsidTr="00D06051">
        <w:trPr>
          <w:trHeight w:val="417"/>
          <w:jc w:val="center"/>
        </w:trPr>
        <w:tc>
          <w:tcPr>
            <w:tcW w:w="1851" w:type="pct"/>
            <w:vAlign w:val="center"/>
            <w:hideMark/>
          </w:tcPr>
          <w:p w14:paraId="1F100253"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Modernizacja oświetlenia drogowego w m. Kochanów Wieniawski</w:t>
            </w:r>
          </w:p>
        </w:tc>
        <w:tc>
          <w:tcPr>
            <w:tcW w:w="533" w:type="pct"/>
            <w:vAlign w:val="center"/>
            <w:hideMark/>
          </w:tcPr>
          <w:p w14:paraId="4435EA37"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2019</w:t>
            </w:r>
          </w:p>
        </w:tc>
        <w:tc>
          <w:tcPr>
            <w:tcW w:w="909" w:type="pct"/>
            <w:vAlign w:val="center"/>
            <w:hideMark/>
          </w:tcPr>
          <w:p w14:paraId="6367256E" w14:textId="609449FE"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31 200,00</w:t>
            </w:r>
            <w:r w:rsidR="00082ECA" w:rsidRPr="00082ECA">
              <w:rPr>
                <w:rFonts w:ascii="Arial" w:hAnsi="Arial" w:cs="Arial"/>
                <w:sz w:val="18"/>
                <w:szCs w:val="18"/>
              </w:rPr>
              <w:t xml:space="preserve"> zł</w:t>
            </w:r>
          </w:p>
        </w:tc>
        <w:tc>
          <w:tcPr>
            <w:tcW w:w="1706" w:type="pct"/>
            <w:vAlign w:val="center"/>
            <w:hideMark/>
          </w:tcPr>
          <w:p w14:paraId="0713EAEB"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sz w:val="18"/>
                <w:szCs w:val="18"/>
                <w:lang w:eastAsia="pl-PL"/>
              </w:rPr>
              <w:t>środki własne</w:t>
            </w:r>
          </w:p>
        </w:tc>
      </w:tr>
      <w:tr w:rsidR="002E60DF" w:rsidRPr="00082ECA" w14:paraId="2C67A07F" w14:textId="77777777" w:rsidTr="00D06051">
        <w:trPr>
          <w:trHeight w:val="417"/>
          <w:jc w:val="center"/>
        </w:trPr>
        <w:tc>
          <w:tcPr>
            <w:tcW w:w="1851" w:type="pct"/>
            <w:vAlign w:val="center"/>
            <w:hideMark/>
          </w:tcPr>
          <w:p w14:paraId="72A75C21"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sz w:val="18"/>
                <w:szCs w:val="18"/>
              </w:rPr>
              <w:lastRenderedPageBreak/>
              <w:t>Budowa oświetlenia drogowego Koryciska – Fidory przy drodze gminnej nr 282/2</w:t>
            </w:r>
          </w:p>
        </w:tc>
        <w:tc>
          <w:tcPr>
            <w:tcW w:w="533" w:type="pct"/>
            <w:vAlign w:val="center"/>
            <w:hideMark/>
          </w:tcPr>
          <w:p w14:paraId="19864757"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2019</w:t>
            </w:r>
          </w:p>
        </w:tc>
        <w:tc>
          <w:tcPr>
            <w:tcW w:w="909" w:type="pct"/>
            <w:vAlign w:val="center"/>
            <w:hideMark/>
          </w:tcPr>
          <w:p w14:paraId="4F6B9711" w14:textId="33E77376"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63 449,65</w:t>
            </w:r>
            <w:r w:rsidR="00082ECA" w:rsidRPr="00082ECA">
              <w:rPr>
                <w:rFonts w:ascii="Arial" w:hAnsi="Arial" w:cs="Arial"/>
                <w:sz w:val="18"/>
                <w:szCs w:val="18"/>
              </w:rPr>
              <w:t xml:space="preserve"> zł</w:t>
            </w:r>
          </w:p>
        </w:tc>
        <w:tc>
          <w:tcPr>
            <w:tcW w:w="1706" w:type="pct"/>
            <w:vAlign w:val="center"/>
            <w:hideMark/>
          </w:tcPr>
          <w:p w14:paraId="6D8F456F"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sz w:val="18"/>
                <w:szCs w:val="18"/>
                <w:lang w:eastAsia="pl-PL"/>
              </w:rPr>
              <w:t>środki własne</w:t>
            </w:r>
          </w:p>
        </w:tc>
      </w:tr>
      <w:tr w:rsidR="002E60DF" w:rsidRPr="00082ECA" w14:paraId="1F23A1FE" w14:textId="77777777" w:rsidTr="00D06051">
        <w:trPr>
          <w:trHeight w:val="417"/>
          <w:jc w:val="center"/>
        </w:trPr>
        <w:tc>
          <w:tcPr>
            <w:tcW w:w="1851" w:type="pct"/>
            <w:vAlign w:val="center"/>
            <w:hideMark/>
          </w:tcPr>
          <w:p w14:paraId="1E84F4A4"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Jabłonica dz. nr ewid. 501</w:t>
            </w:r>
          </w:p>
        </w:tc>
        <w:tc>
          <w:tcPr>
            <w:tcW w:w="533" w:type="pct"/>
            <w:vAlign w:val="center"/>
            <w:hideMark/>
          </w:tcPr>
          <w:p w14:paraId="6DA9FC8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2D490BA0"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234 542,89 zł</w:t>
            </w:r>
          </w:p>
        </w:tc>
        <w:tc>
          <w:tcPr>
            <w:tcW w:w="1706" w:type="pct"/>
            <w:vAlign w:val="center"/>
            <w:hideMark/>
          </w:tcPr>
          <w:p w14:paraId="664FD177" w14:textId="0DB7DD89"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154 567,00</w:t>
            </w:r>
            <w:r w:rsidR="00060BA2" w:rsidRPr="00082ECA">
              <w:rPr>
                <w:rFonts w:cs="Arial"/>
                <w:sz w:val="18"/>
                <w:szCs w:val="18"/>
                <w:lang w:eastAsia="pl-PL"/>
              </w:rPr>
              <w:t xml:space="preserve"> zł</w:t>
            </w:r>
            <w:r w:rsidRPr="00082ECA">
              <w:rPr>
                <w:rFonts w:cs="Arial"/>
                <w:sz w:val="18"/>
                <w:szCs w:val="18"/>
                <w:lang w:eastAsia="pl-PL"/>
              </w:rPr>
              <w:t xml:space="preserve"> - FDS</w:t>
            </w:r>
          </w:p>
        </w:tc>
      </w:tr>
      <w:tr w:rsidR="002E60DF" w:rsidRPr="00082ECA" w14:paraId="55BB4F47" w14:textId="77777777" w:rsidTr="00D06051">
        <w:trPr>
          <w:trHeight w:val="417"/>
          <w:jc w:val="center"/>
        </w:trPr>
        <w:tc>
          <w:tcPr>
            <w:tcW w:w="1851" w:type="pct"/>
            <w:vAlign w:val="center"/>
            <w:hideMark/>
          </w:tcPr>
          <w:p w14:paraId="350A45FF"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ul. Warzywna w m. Wieniawa</w:t>
            </w:r>
          </w:p>
        </w:tc>
        <w:tc>
          <w:tcPr>
            <w:tcW w:w="533" w:type="pct"/>
            <w:vAlign w:val="center"/>
            <w:hideMark/>
          </w:tcPr>
          <w:p w14:paraId="662C0E5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433017F8" w14:textId="672A314D"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603</w:t>
            </w:r>
            <w:r w:rsidR="00082ECA" w:rsidRPr="00082ECA">
              <w:rPr>
                <w:rFonts w:ascii="Arial" w:hAnsi="Arial" w:cs="Arial"/>
                <w:sz w:val="18"/>
                <w:szCs w:val="18"/>
              </w:rPr>
              <w:t> </w:t>
            </w:r>
            <w:r w:rsidRPr="00082ECA">
              <w:rPr>
                <w:rFonts w:ascii="Arial" w:hAnsi="Arial" w:cs="Arial"/>
                <w:sz w:val="18"/>
                <w:szCs w:val="18"/>
              </w:rPr>
              <w:t>718,34 zł</w:t>
            </w:r>
          </w:p>
        </w:tc>
        <w:tc>
          <w:tcPr>
            <w:tcW w:w="1706" w:type="pct"/>
            <w:vAlign w:val="center"/>
            <w:hideMark/>
          </w:tcPr>
          <w:p w14:paraId="27146D8C" w14:textId="20ACC261"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422 603,00 </w:t>
            </w:r>
            <w:r w:rsidR="00060BA2" w:rsidRPr="00082ECA">
              <w:rPr>
                <w:rFonts w:cs="Arial"/>
                <w:sz w:val="18"/>
                <w:szCs w:val="18"/>
                <w:lang w:eastAsia="pl-PL"/>
              </w:rPr>
              <w:t xml:space="preserve">zł </w:t>
            </w:r>
            <w:r w:rsidRPr="00082ECA">
              <w:rPr>
                <w:rFonts w:cs="Arial"/>
                <w:sz w:val="18"/>
                <w:szCs w:val="18"/>
                <w:lang w:eastAsia="pl-PL"/>
              </w:rPr>
              <w:t>- FDS</w:t>
            </w:r>
          </w:p>
        </w:tc>
      </w:tr>
      <w:tr w:rsidR="002E60DF" w:rsidRPr="00082ECA" w14:paraId="10F19B73" w14:textId="77777777" w:rsidTr="00D06051">
        <w:trPr>
          <w:trHeight w:val="417"/>
          <w:jc w:val="center"/>
        </w:trPr>
        <w:tc>
          <w:tcPr>
            <w:tcW w:w="1851" w:type="pct"/>
            <w:vAlign w:val="center"/>
            <w:hideMark/>
          </w:tcPr>
          <w:p w14:paraId="0DDD3235"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 Zawady</w:t>
            </w:r>
          </w:p>
        </w:tc>
        <w:tc>
          <w:tcPr>
            <w:tcW w:w="533" w:type="pct"/>
            <w:vAlign w:val="center"/>
            <w:hideMark/>
          </w:tcPr>
          <w:p w14:paraId="79DBE5C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040C05C7" w14:textId="488B7BC6"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228</w:t>
            </w:r>
            <w:r w:rsidR="00082ECA" w:rsidRPr="00082ECA">
              <w:rPr>
                <w:rFonts w:ascii="Arial" w:hAnsi="Arial" w:cs="Arial"/>
                <w:sz w:val="18"/>
                <w:szCs w:val="18"/>
              </w:rPr>
              <w:t> </w:t>
            </w:r>
            <w:r w:rsidRPr="00082ECA">
              <w:rPr>
                <w:rFonts w:ascii="Arial" w:hAnsi="Arial" w:cs="Arial"/>
                <w:sz w:val="18"/>
                <w:szCs w:val="18"/>
              </w:rPr>
              <w:t>028,45 zł</w:t>
            </w:r>
          </w:p>
        </w:tc>
        <w:tc>
          <w:tcPr>
            <w:tcW w:w="1706" w:type="pct"/>
            <w:vAlign w:val="center"/>
            <w:hideMark/>
          </w:tcPr>
          <w:p w14:paraId="5C46532C" w14:textId="74204A9E"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159 199,00 </w:t>
            </w:r>
            <w:r w:rsidR="00060BA2" w:rsidRPr="00082ECA">
              <w:rPr>
                <w:rFonts w:cs="Arial"/>
                <w:sz w:val="18"/>
                <w:szCs w:val="18"/>
                <w:lang w:eastAsia="pl-PL"/>
              </w:rPr>
              <w:t xml:space="preserve">zł </w:t>
            </w:r>
            <w:r w:rsidRPr="00082ECA">
              <w:rPr>
                <w:rFonts w:cs="Arial"/>
                <w:sz w:val="18"/>
                <w:szCs w:val="18"/>
                <w:lang w:eastAsia="pl-PL"/>
              </w:rPr>
              <w:t>- FDS</w:t>
            </w:r>
          </w:p>
        </w:tc>
      </w:tr>
      <w:tr w:rsidR="002E60DF" w:rsidRPr="00082ECA" w14:paraId="51A68A12" w14:textId="77777777" w:rsidTr="00D06051">
        <w:trPr>
          <w:trHeight w:val="417"/>
          <w:jc w:val="center"/>
        </w:trPr>
        <w:tc>
          <w:tcPr>
            <w:tcW w:w="1851" w:type="pct"/>
            <w:vAlign w:val="center"/>
            <w:hideMark/>
          </w:tcPr>
          <w:p w14:paraId="1FE543CD"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Skrzynno – Kamień</w:t>
            </w:r>
          </w:p>
        </w:tc>
        <w:tc>
          <w:tcPr>
            <w:tcW w:w="533" w:type="pct"/>
            <w:vAlign w:val="center"/>
            <w:hideMark/>
          </w:tcPr>
          <w:p w14:paraId="3966CBB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37A206D2" w14:textId="0078FB0A"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278</w:t>
            </w:r>
            <w:r w:rsidR="00082ECA" w:rsidRPr="00082ECA">
              <w:rPr>
                <w:rFonts w:ascii="Arial" w:hAnsi="Arial" w:cs="Arial"/>
                <w:sz w:val="18"/>
                <w:szCs w:val="18"/>
              </w:rPr>
              <w:t> </w:t>
            </w:r>
            <w:r w:rsidRPr="00082ECA">
              <w:rPr>
                <w:rFonts w:ascii="Arial" w:hAnsi="Arial" w:cs="Arial"/>
                <w:sz w:val="18"/>
                <w:szCs w:val="18"/>
              </w:rPr>
              <w:t>836,30 zł</w:t>
            </w:r>
          </w:p>
        </w:tc>
        <w:tc>
          <w:tcPr>
            <w:tcW w:w="1706" w:type="pct"/>
            <w:vAlign w:val="center"/>
            <w:hideMark/>
          </w:tcPr>
          <w:p w14:paraId="5DEC69DF" w14:textId="223DC2D6"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195 185,00 </w:t>
            </w:r>
            <w:r w:rsidR="00060BA2" w:rsidRPr="00082ECA">
              <w:rPr>
                <w:rFonts w:cs="Arial"/>
                <w:sz w:val="18"/>
                <w:szCs w:val="18"/>
                <w:lang w:eastAsia="pl-PL"/>
              </w:rPr>
              <w:t xml:space="preserve">zł </w:t>
            </w:r>
            <w:r w:rsidRPr="00082ECA">
              <w:rPr>
                <w:rFonts w:cs="Arial"/>
                <w:sz w:val="18"/>
                <w:szCs w:val="18"/>
                <w:lang w:eastAsia="pl-PL"/>
              </w:rPr>
              <w:t>- FDS</w:t>
            </w:r>
          </w:p>
        </w:tc>
      </w:tr>
      <w:tr w:rsidR="002E60DF" w:rsidRPr="00082ECA" w14:paraId="005ED7A4" w14:textId="77777777" w:rsidTr="00D06051">
        <w:trPr>
          <w:trHeight w:val="417"/>
          <w:jc w:val="center"/>
        </w:trPr>
        <w:tc>
          <w:tcPr>
            <w:tcW w:w="1851" w:type="pct"/>
            <w:vAlign w:val="center"/>
            <w:hideMark/>
          </w:tcPr>
          <w:p w14:paraId="7D0BAA41"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Ryków - Pogroszyn</w:t>
            </w:r>
          </w:p>
        </w:tc>
        <w:tc>
          <w:tcPr>
            <w:tcW w:w="533" w:type="pct"/>
            <w:vAlign w:val="center"/>
            <w:hideMark/>
          </w:tcPr>
          <w:p w14:paraId="438F7806"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71FC541F" w14:textId="01792DF1"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297</w:t>
            </w:r>
            <w:r w:rsidR="00082ECA" w:rsidRPr="00082ECA">
              <w:rPr>
                <w:rFonts w:ascii="Arial" w:hAnsi="Arial" w:cs="Arial"/>
                <w:sz w:val="18"/>
                <w:szCs w:val="18"/>
              </w:rPr>
              <w:t> </w:t>
            </w:r>
            <w:r w:rsidRPr="00082ECA">
              <w:rPr>
                <w:rFonts w:ascii="Arial" w:hAnsi="Arial" w:cs="Arial"/>
                <w:sz w:val="18"/>
                <w:szCs w:val="18"/>
              </w:rPr>
              <w:t>346,02 zł</w:t>
            </w:r>
          </w:p>
        </w:tc>
        <w:tc>
          <w:tcPr>
            <w:tcW w:w="1706" w:type="pct"/>
            <w:vAlign w:val="center"/>
            <w:hideMark/>
          </w:tcPr>
          <w:p w14:paraId="78341036" w14:textId="532D1984"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208 142,00 </w:t>
            </w:r>
            <w:r w:rsidR="00060BA2" w:rsidRPr="00082ECA">
              <w:rPr>
                <w:rFonts w:cs="Arial"/>
                <w:sz w:val="18"/>
                <w:szCs w:val="18"/>
                <w:lang w:eastAsia="pl-PL"/>
              </w:rPr>
              <w:t xml:space="preserve">zł </w:t>
            </w:r>
            <w:r w:rsidRPr="00082ECA">
              <w:rPr>
                <w:rFonts w:cs="Arial"/>
                <w:sz w:val="18"/>
                <w:szCs w:val="18"/>
                <w:lang w:eastAsia="pl-PL"/>
              </w:rPr>
              <w:t>- FDS</w:t>
            </w:r>
          </w:p>
        </w:tc>
      </w:tr>
      <w:tr w:rsidR="002E60DF" w:rsidRPr="00082ECA" w14:paraId="6F5A9900" w14:textId="77777777" w:rsidTr="00D06051">
        <w:trPr>
          <w:trHeight w:val="417"/>
          <w:jc w:val="center"/>
        </w:trPr>
        <w:tc>
          <w:tcPr>
            <w:tcW w:w="1851" w:type="pct"/>
            <w:vAlign w:val="center"/>
            <w:hideMark/>
          </w:tcPr>
          <w:p w14:paraId="518350F8"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drogi gminnej w m. Wieniawa ul. Rzeczna dz nr ewid. 236</w:t>
            </w:r>
          </w:p>
        </w:tc>
        <w:tc>
          <w:tcPr>
            <w:tcW w:w="533" w:type="pct"/>
            <w:vAlign w:val="center"/>
            <w:hideMark/>
          </w:tcPr>
          <w:p w14:paraId="35C6223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0D1C9F2F"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221 903,39</w:t>
            </w:r>
          </w:p>
        </w:tc>
        <w:tc>
          <w:tcPr>
            <w:tcW w:w="1706" w:type="pct"/>
            <w:vAlign w:val="center"/>
            <w:hideMark/>
          </w:tcPr>
          <w:p w14:paraId="1E138ED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2A2330F" w14:textId="77777777" w:rsidTr="00D06051">
        <w:trPr>
          <w:trHeight w:val="417"/>
          <w:jc w:val="center"/>
        </w:trPr>
        <w:tc>
          <w:tcPr>
            <w:tcW w:w="1851" w:type="pct"/>
            <w:vAlign w:val="center"/>
            <w:hideMark/>
          </w:tcPr>
          <w:p w14:paraId="01AC943B"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drogi gminnej w m. Wieniawa ul. Wąskadz nr ewid. 211</w:t>
            </w:r>
          </w:p>
        </w:tc>
        <w:tc>
          <w:tcPr>
            <w:tcW w:w="533" w:type="pct"/>
            <w:vAlign w:val="center"/>
            <w:hideMark/>
          </w:tcPr>
          <w:p w14:paraId="54BF5F65"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2019</w:t>
            </w:r>
          </w:p>
        </w:tc>
        <w:tc>
          <w:tcPr>
            <w:tcW w:w="909" w:type="pct"/>
            <w:vAlign w:val="center"/>
            <w:hideMark/>
          </w:tcPr>
          <w:p w14:paraId="4CBB75DE"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134 769,27</w:t>
            </w:r>
          </w:p>
        </w:tc>
        <w:tc>
          <w:tcPr>
            <w:tcW w:w="1706" w:type="pct"/>
            <w:vAlign w:val="center"/>
            <w:hideMark/>
          </w:tcPr>
          <w:p w14:paraId="4EA59DC3"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07E7A46F" w14:textId="77777777" w:rsidTr="00D06051">
        <w:trPr>
          <w:trHeight w:val="417"/>
          <w:jc w:val="center"/>
        </w:trPr>
        <w:tc>
          <w:tcPr>
            <w:tcW w:w="1851" w:type="pct"/>
            <w:vAlign w:val="center"/>
            <w:hideMark/>
          </w:tcPr>
          <w:p w14:paraId="638D8B88"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drogi gminnej w m. Koryciska dz. nr ewid. 252, 225/12i 282/1</w:t>
            </w:r>
          </w:p>
        </w:tc>
        <w:tc>
          <w:tcPr>
            <w:tcW w:w="533" w:type="pct"/>
            <w:vAlign w:val="center"/>
            <w:hideMark/>
          </w:tcPr>
          <w:p w14:paraId="482ECC61"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2019</w:t>
            </w:r>
          </w:p>
        </w:tc>
        <w:tc>
          <w:tcPr>
            <w:tcW w:w="909" w:type="pct"/>
            <w:vAlign w:val="center"/>
            <w:hideMark/>
          </w:tcPr>
          <w:p w14:paraId="46637543"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203 052,75</w:t>
            </w:r>
          </w:p>
        </w:tc>
        <w:tc>
          <w:tcPr>
            <w:tcW w:w="1706" w:type="pct"/>
            <w:vAlign w:val="center"/>
          </w:tcPr>
          <w:p w14:paraId="709664E0" w14:textId="76E8134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128 052,75 – środki własne</w:t>
            </w:r>
            <w:r w:rsidR="00784B99" w:rsidRPr="00082ECA">
              <w:rPr>
                <w:rFonts w:cs="Arial"/>
                <w:sz w:val="18"/>
                <w:szCs w:val="18"/>
                <w:lang w:eastAsia="pl-PL"/>
              </w:rPr>
              <w:t>;</w:t>
            </w:r>
          </w:p>
          <w:p w14:paraId="6ED54C93" w14:textId="5219E2E6" w:rsidR="002E60DF" w:rsidRPr="00082ECA" w:rsidRDefault="002E60DF" w:rsidP="00784B99">
            <w:pPr>
              <w:pStyle w:val="Bezodstpw"/>
              <w:spacing w:before="60" w:after="60" w:line="240" w:lineRule="auto"/>
              <w:ind w:right="0"/>
              <w:jc w:val="center"/>
              <w:rPr>
                <w:rFonts w:cs="Arial"/>
                <w:sz w:val="18"/>
                <w:szCs w:val="18"/>
                <w:lang w:eastAsia="pl-PL"/>
              </w:rPr>
            </w:pPr>
            <w:r w:rsidRPr="00082ECA">
              <w:rPr>
                <w:rFonts w:cs="Arial"/>
                <w:sz w:val="18"/>
                <w:szCs w:val="18"/>
                <w:lang w:eastAsia="pl-PL"/>
              </w:rPr>
              <w:t>75 000,00 – bud. Woj. Maz.</w:t>
            </w:r>
            <w:r w:rsidR="00784B99" w:rsidRPr="00082ECA">
              <w:rPr>
                <w:rFonts w:cs="Arial"/>
                <w:sz w:val="18"/>
                <w:szCs w:val="18"/>
                <w:lang w:eastAsia="pl-PL"/>
              </w:rPr>
              <w:t>;</w:t>
            </w:r>
          </w:p>
        </w:tc>
      </w:tr>
      <w:tr w:rsidR="002E60DF" w:rsidRPr="00082ECA" w14:paraId="02F4CE37" w14:textId="77777777" w:rsidTr="00D06051">
        <w:trPr>
          <w:trHeight w:val="417"/>
          <w:jc w:val="center"/>
        </w:trPr>
        <w:tc>
          <w:tcPr>
            <w:tcW w:w="1851" w:type="pct"/>
            <w:vAlign w:val="center"/>
            <w:hideMark/>
          </w:tcPr>
          <w:p w14:paraId="5C9BE1B5"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Modernizacja budynku Przedszkola Publicznego i NZOZ w Wieniawie (w tym termomodernizacja)</w:t>
            </w:r>
          </w:p>
        </w:tc>
        <w:tc>
          <w:tcPr>
            <w:tcW w:w="533" w:type="pct"/>
            <w:vAlign w:val="center"/>
            <w:hideMark/>
          </w:tcPr>
          <w:p w14:paraId="632EBD1C"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2019</w:t>
            </w:r>
          </w:p>
        </w:tc>
        <w:tc>
          <w:tcPr>
            <w:tcW w:w="909" w:type="pct"/>
            <w:vAlign w:val="center"/>
            <w:hideMark/>
          </w:tcPr>
          <w:p w14:paraId="1319CBA4" w14:textId="6C9A5B4D"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886</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709,43 zł</w:t>
            </w:r>
          </w:p>
        </w:tc>
        <w:tc>
          <w:tcPr>
            <w:tcW w:w="1706" w:type="pct"/>
            <w:vAlign w:val="center"/>
            <w:hideMark/>
          </w:tcPr>
          <w:p w14:paraId="5FA61EB4"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WFOŚiGW</w:t>
            </w:r>
          </w:p>
        </w:tc>
      </w:tr>
      <w:tr w:rsidR="002E60DF" w:rsidRPr="00082ECA" w14:paraId="4BC35C96" w14:textId="77777777" w:rsidTr="00D06051">
        <w:trPr>
          <w:trHeight w:val="60"/>
          <w:jc w:val="center"/>
        </w:trPr>
        <w:tc>
          <w:tcPr>
            <w:tcW w:w="5000" w:type="pct"/>
            <w:gridSpan w:val="4"/>
            <w:shd w:val="clear" w:color="auto" w:fill="D9D9D9" w:themeFill="background1" w:themeFillShade="D9"/>
            <w:vAlign w:val="center"/>
            <w:hideMark/>
          </w:tcPr>
          <w:p w14:paraId="0497B9E6"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2020</w:t>
            </w:r>
          </w:p>
        </w:tc>
      </w:tr>
      <w:tr w:rsidR="002E60DF" w:rsidRPr="00082ECA" w14:paraId="10E3F079" w14:textId="77777777" w:rsidTr="00D06051">
        <w:trPr>
          <w:trHeight w:val="60"/>
          <w:jc w:val="center"/>
        </w:trPr>
        <w:tc>
          <w:tcPr>
            <w:tcW w:w="5000" w:type="pct"/>
            <w:gridSpan w:val="4"/>
            <w:shd w:val="clear" w:color="auto" w:fill="F2F2F2" w:themeFill="background1" w:themeFillShade="F2"/>
            <w:vAlign w:val="center"/>
            <w:hideMark/>
          </w:tcPr>
          <w:p w14:paraId="20C3C186"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Inne</w:t>
            </w:r>
          </w:p>
        </w:tc>
      </w:tr>
      <w:tr w:rsidR="002E60DF" w:rsidRPr="00082ECA" w14:paraId="26B477D1" w14:textId="77777777" w:rsidTr="00D06051">
        <w:trPr>
          <w:trHeight w:val="417"/>
          <w:jc w:val="center"/>
        </w:trPr>
        <w:tc>
          <w:tcPr>
            <w:tcW w:w="1851" w:type="pct"/>
            <w:vAlign w:val="center"/>
            <w:hideMark/>
          </w:tcPr>
          <w:p w14:paraId="255276C6" w14:textId="4450F160" w:rsidR="002E60DF" w:rsidRPr="00082ECA" w:rsidRDefault="002E60DF" w:rsidP="00803BE0">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Przebudowa lokalnego systemu zbiorowego zaopatrzenia w energię cieplną w Gminie Wieniawa poprzez wymianę źródła ciepła oraz termomodernizację dwóch budynków</w:t>
            </w:r>
            <w:r w:rsidR="00803BE0" w:rsidRPr="00082ECA">
              <w:rPr>
                <w:rFonts w:ascii="Arial" w:hAnsi="Arial" w:cs="Arial"/>
                <w:color w:val="000000" w:themeColor="text1"/>
                <w:sz w:val="18"/>
                <w:szCs w:val="18"/>
              </w:rPr>
              <w:t xml:space="preserve"> </w:t>
            </w:r>
            <w:r w:rsidRPr="00082ECA">
              <w:rPr>
                <w:rFonts w:ascii="Arial" w:hAnsi="Arial" w:cs="Arial"/>
                <w:color w:val="000000" w:themeColor="text1"/>
                <w:sz w:val="18"/>
                <w:szCs w:val="18"/>
              </w:rPr>
              <w:t>(kotłownia przy PSP)</w:t>
            </w:r>
          </w:p>
        </w:tc>
        <w:tc>
          <w:tcPr>
            <w:tcW w:w="533" w:type="pct"/>
            <w:vAlign w:val="center"/>
            <w:hideMark/>
          </w:tcPr>
          <w:p w14:paraId="67A343FF"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2020</w:t>
            </w:r>
          </w:p>
        </w:tc>
        <w:tc>
          <w:tcPr>
            <w:tcW w:w="909" w:type="pct"/>
            <w:vAlign w:val="center"/>
          </w:tcPr>
          <w:p w14:paraId="7D748512" w14:textId="630E7AFD"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1</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669</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748,60 zł + 1</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512,90 zł (tablice informacyjne)</w:t>
            </w:r>
          </w:p>
          <w:p w14:paraId="7A21F1E8" w14:textId="77777777" w:rsidR="002E60DF" w:rsidRPr="00082ECA" w:rsidRDefault="002E60DF" w:rsidP="002E60DF">
            <w:pPr>
              <w:spacing w:before="60" w:after="60"/>
              <w:jc w:val="center"/>
              <w:rPr>
                <w:rFonts w:ascii="Arial" w:hAnsi="Arial" w:cs="Arial"/>
                <w:color w:val="000000" w:themeColor="text1"/>
                <w:sz w:val="18"/>
                <w:szCs w:val="18"/>
              </w:rPr>
            </w:pPr>
          </w:p>
        </w:tc>
        <w:tc>
          <w:tcPr>
            <w:tcW w:w="1706" w:type="pct"/>
            <w:vMerge w:val="restart"/>
            <w:vAlign w:val="center"/>
            <w:hideMark/>
          </w:tcPr>
          <w:p w14:paraId="034A408E" w14:textId="4BC2E90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1</w:t>
            </w:r>
            <w:r w:rsidR="00530118" w:rsidRPr="00082ECA">
              <w:rPr>
                <w:rFonts w:cs="Arial"/>
                <w:color w:val="000000" w:themeColor="text1"/>
                <w:sz w:val="18"/>
                <w:szCs w:val="18"/>
                <w:lang w:eastAsia="pl-PL"/>
              </w:rPr>
              <w:t> </w:t>
            </w:r>
            <w:r w:rsidRPr="00082ECA">
              <w:rPr>
                <w:rFonts w:cs="Arial"/>
                <w:color w:val="000000" w:themeColor="text1"/>
                <w:sz w:val="18"/>
                <w:szCs w:val="18"/>
                <w:lang w:eastAsia="pl-PL"/>
              </w:rPr>
              <w:t>257</w:t>
            </w:r>
            <w:r w:rsidR="00530118" w:rsidRPr="00082ECA">
              <w:rPr>
                <w:rFonts w:cs="Arial"/>
                <w:color w:val="000000" w:themeColor="text1"/>
                <w:sz w:val="18"/>
                <w:szCs w:val="18"/>
                <w:lang w:eastAsia="pl-PL"/>
              </w:rPr>
              <w:t> </w:t>
            </w:r>
            <w:r w:rsidRPr="00082ECA">
              <w:rPr>
                <w:rFonts w:cs="Arial"/>
                <w:color w:val="000000" w:themeColor="text1"/>
                <w:sz w:val="18"/>
                <w:szCs w:val="18"/>
                <w:lang w:eastAsia="pl-PL"/>
              </w:rPr>
              <w:t>158,78 zł</w:t>
            </w:r>
            <w:r w:rsidR="00784B99" w:rsidRPr="00082ECA">
              <w:rPr>
                <w:rFonts w:cs="Arial"/>
                <w:color w:val="000000" w:themeColor="text1"/>
                <w:sz w:val="18"/>
                <w:szCs w:val="18"/>
                <w:lang w:eastAsia="pl-PL"/>
              </w:rPr>
              <w:t xml:space="preserve"> – </w:t>
            </w:r>
            <w:r w:rsidRPr="00082ECA">
              <w:rPr>
                <w:rFonts w:cs="Arial"/>
                <w:color w:val="000000" w:themeColor="text1"/>
                <w:sz w:val="18"/>
                <w:szCs w:val="18"/>
                <w:lang w:eastAsia="pl-PL"/>
              </w:rPr>
              <w:t>MJWPU</w:t>
            </w:r>
            <w:r w:rsidR="00784B99" w:rsidRPr="00082ECA">
              <w:rPr>
                <w:rFonts w:cs="Arial"/>
                <w:color w:val="000000" w:themeColor="text1"/>
                <w:sz w:val="18"/>
                <w:szCs w:val="18"/>
                <w:lang w:eastAsia="pl-PL"/>
              </w:rPr>
              <w:t>;</w:t>
            </w:r>
          </w:p>
          <w:p w14:paraId="529B3105" w14:textId="38CA1B3B"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869</w:t>
            </w:r>
            <w:r w:rsidR="00530118" w:rsidRPr="00082ECA">
              <w:rPr>
                <w:rFonts w:cs="Arial"/>
                <w:color w:val="000000" w:themeColor="text1"/>
                <w:sz w:val="18"/>
                <w:szCs w:val="18"/>
                <w:lang w:eastAsia="pl-PL"/>
              </w:rPr>
              <w:t> </w:t>
            </w:r>
            <w:r w:rsidRPr="00082ECA">
              <w:rPr>
                <w:rFonts w:cs="Arial"/>
                <w:color w:val="000000" w:themeColor="text1"/>
                <w:sz w:val="18"/>
                <w:szCs w:val="18"/>
                <w:lang w:eastAsia="pl-PL"/>
              </w:rPr>
              <w:t>202,72 zł</w:t>
            </w:r>
            <w:r w:rsidR="00784B99" w:rsidRPr="00082ECA">
              <w:rPr>
                <w:rFonts w:cs="Arial"/>
                <w:color w:val="000000" w:themeColor="text1"/>
                <w:sz w:val="18"/>
                <w:szCs w:val="18"/>
                <w:lang w:eastAsia="pl-PL"/>
              </w:rPr>
              <w:t xml:space="preserve"> – </w:t>
            </w:r>
            <w:r w:rsidRPr="00082ECA">
              <w:rPr>
                <w:rFonts w:cs="Arial"/>
                <w:color w:val="000000" w:themeColor="text1"/>
                <w:sz w:val="18"/>
                <w:szCs w:val="18"/>
                <w:lang w:eastAsia="pl-PL"/>
              </w:rPr>
              <w:t>środki własne</w:t>
            </w:r>
            <w:r w:rsidR="00784B99" w:rsidRPr="00082ECA">
              <w:rPr>
                <w:rFonts w:cs="Arial"/>
                <w:color w:val="000000" w:themeColor="text1"/>
                <w:sz w:val="18"/>
                <w:szCs w:val="18"/>
                <w:lang w:eastAsia="pl-PL"/>
              </w:rPr>
              <w:t>;</w:t>
            </w:r>
          </w:p>
        </w:tc>
      </w:tr>
      <w:tr w:rsidR="002E60DF" w:rsidRPr="00082ECA" w14:paraId="19E66865" w14:textId="77777777" w:rsidTr="00D06051">
        <w:trPr>
          <w:trHeight w:val="417"/>
          <w:jc w:val="center"/>
        </w:trPr>
        <w:tc>
          <w:tcPr>
            <w:tcW w:w="1851" w:type="pct"/>
            <w:vAlign w:val="center"/>
            <w:hideMark/>
          </w:tcPr>
          <w:p w14:paraId="710A6009" w14:textId="34C553C3" w:rsidR="002E60DF" w:rsidRPr="00082ECA" w:rsidRDefault="002E60DF" w:rsidP="00803BE0">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Przebudowa lokalnego systemu zbiorowego zaopatrzenia w energię cieplną w Gminie Wieniawa poprzez wymianę źródła ciepła oraz termomodernizację dwóch budynków</w:t>
            </w:r>
            <w:r w:rsidR="00803BE0" w:rsidRPr="00082ECA">
              <w:rPr>
                <w:rFonts w:ascii="Arial" w:hAnsi="Arial" w:cs="Arial"/>
                <w:color w:val="000000" w:themeColor="text1"/>
                <w:sz w:val="18"/>
                <w:szCs w:val="18"/>
              </w:rPr>
              <w:t xml:space="preserve"> </w:t>
            </w:r>
            <w:r w:rsidRPr="00082ECA">
              <w:rPr>
                <w:rFonts w:ascii="Arial" w:hAnsi="Arial" w:cs="Arial"/>
                <w:color w:val="000000" w:themeColor="text1"/>
                <w:sz w:val="18"/>
                <w:szCs w:val="18"/>
              </w:rPr>
              <w:t>(budynki ul. Szkolna 2 i 4)</w:t>
            </w:r>
          </w:p>
        </w:tc>
        <w:tc>
          <w:tcPr>
            <w:tcW w:w="533" w:type="pct"/>
            <w:vAlign w:val="center"/>
            <w:hideMark/>
          </w:tcPr>
          <w:p w14:paraId="361337D3"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2020</w:t>
            </w:r>
          </w:p>
        </w:tc>
        <w:tc>
          <w:tcPr>
            <w:tcW w:w="909" w:type="pct"/>
            <w:vAlign w:val="center"/>
            <w:hideMark/>
          </w:tcPr>
          <w:p w14:paraId="1A516B8D" w14:textId="68A06DC1"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455</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100,00 zł</w:t>
            </w:r>
          </w:p>
        </w:tc>
        <w:tc>
          <w:tcPr>
            <w:tcW w:w="1706" w:type="pct"/>
            <w:vMerge/>
            <w:vAlign w:val="center"/>
            <w:hideMark/>
          </w:tcPr>
          <w:p w14:paraId="4097C827" w14:textId="77777777" w:rsidR="002E60DF" w:rsidRPr="00082ECA" w:rsidRDefault="002E60DF" w:rsidP="002E60DF">
            <w:pPr>
              <w:spacing w:before="60" w:after="60"/>
              <w:jc w:val="center"/>
              <w:rPr>
                <w:rFonts w:ascii="Arial" w:hAnsi="Arial" w:cs="Arial"/>
                <w:color w:val="000000" w:themeColor="text1"/>
                <w:sz w:val="18"/>
                <w:szCs w:val="18"/>
              </w:rPr>
            </w:pPr>
          </w:p>
        </w:tc>
      </w:tr>
      <w:tr w:rsidR="002E60DF" w:rsidRPr="00082ECA" w14:paraId="7DC4EEE4" w14:textId="77777777" w:rsidTr="00D06051">
        <w:trPr>
          <w:trHeight w:val="417"/>
          <w:jc w:val="center"/>
        </w:trPr>
        <w:tc>
          <w:tcPr>
            <w:tcW w:w="1851" w:type="pct"/>
            <w:vAlign w:val="center"/>
            <w:hideMark/>
          </w:tcPr>
          <w:p w14:paraId="373FB792" w14:textId="77777777" w:rsidR="002E60DF" w:rsidRPr="00082ECA" w:rsidRDefault="002E60DF" w:rsidP="002E60DF">
            <w:pPr>
              <w:spacing w:before="60" w:after="60"/>
              <w:jc w:val="center"/>
              <w:rPr>
                <w:rFonts w:ascii="Arial" w:hAnsi="Arial" w:cs="Arial"/>
                <w:color w:val="000000" w:themeColor="text1"/>
                <w:sz w:val="18"/>
                <w:szCs w:val="18"/>
              </w:rPr>
            </w:pPr>
            <w:r w:rsidRPr="00082ECA">
              <w:rPr>
                <w:rFonts w:ascii="Arial" w:hAnsi="Arial" w:cs="Arial"/>
                <w:color w:val="000000" w:themeColor="text1"/>
                <w:sz w:val="18"/>
                <w:szCs w:val="18"/>
              </w:rPr>
              <w:t>Termomodernizacja budynku Ochotniczej Straży Pożarnej w Wieniawie - Poprawa stanu technicznego budynku</w:t>
            </w:r>
          </w:p>
        </w:tc>
        <w:tc>
          <w:tcPr>
            <w:tcW w:w="533" w:type="pct"/>
            <w:vAlign w:val="center"/>
            <w:hideMark/>
          </w:tcPr>
          <w:p w14:paraId="22721D74"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2020</w:t>
            </w:r>
          </w:p>
        </w:tc>
        <w:tc>
          <w:tcPr>
            <w:tcW w:w="909" w:type="pct"/>
            <w:vAlign w:val="center"/>
            <w:hideMark/>
          </w:tcPr>
          <w:p w14:paraId="0EE0B493" w14:textId="181B7085"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74</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211,40 zł</w:t>
            </w:r>
          </w:p>
        </w:tc>
        <w:tc>
          <w:tcPr>
            <w:tcW w:w="1706" w:type="pct"/>
            <w:vAlign w:val="center"/>
            <w:hideMark/>
          </w:tcPr>
          <w:p w14:paraId="5D7C1F2D"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środki własne</w:t>
            </w:r>
          </w:p>
        </w:tc>
      </w:tr>
      <w:tr w:rsidR="002E60DF" w:rsidRPr="00082ECA" w14:paraId="7F05AFEC" w14:textId="77777777" w:rsidTr="00D06051">
        <w:trPr>
          <w:trHeight w:val="417"/>
          <w:jc w:val="center"/>
        </w:trPr>
        <w:tc>
          <w:tcPr>
            <w:tcW w:w="1851" w:type="pct"/>
            <w:vAlign w:val="center"/>
            <w:hideMark/>
          </w:tcPr>
          <w:p w14:paraId="070D901A" w14:textId="77777777"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Modernizacja budynku po byłej Szkole Podstawowej na działce nr ewid. 420/1 w miejscowości Skrzynno</w:t>
            </w:r>
          </w:p>
        </w:tc>
        <w:tc>
          <w:tcPr>
            <w:tcW w:w="533" w:type="pct"/>
            <w:vAlign w:val="center"/>
            <w:hideMark/>
          </w:tcPr>
          <w:p w14:paraId="2E5DDEE2" w14:textId="77777777" w:rsidR="002E60DF" w:rsidRPr="00082ECA" w:rsidRDefault="002E60DF" w:rsidP="002E60DF">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2020</w:t>
            </w:r>
          </w:p>
        </w:tc>
        <w:tc>
          <w:tcPr>
            <w:tcW w:w="909" w:type="pct"/>
            <w:vAlign w:val="center"/>
            <w:hideMark/>
          </w:tcPr>
          <w:p w14:paraId="623C48BC" w14:textId="0E741B6B" w:rsidR="002E60DF" w:rsidRPr="00082ECA" w:rsidRDefault="002E60DF" w:rsidP="002E60DF">
            <w:pPr>
              <w:spacing w:before="60" w:after="60"/>
              <w:jc w:val="center"/>
              <w:rPr>
                <w:rFonts w:ascii="Arial" w:hAnsi="Arial" w:cs="Arial"/>
                <w:color w:val="000000" w:themeColor="text1"/>
                <w:sz w:val="18"/>
                <w:szCs w:val="18"/>
                <w:lang w:eastAsia="en-US"/>
              </w:rPr>
            </w:pPr>
            <w:r w:rsidRPr="00082ECA">
              <w:rPr>
                <w:rFonts w:ascii="Arial" w:hAnsi="Arial" w:cs="Arial"/>
                <w:color w:val="000000" w:themeColor="text1"/>
                <w:sz w:val="18"/>
                <w:szCs w:val="18"/>
              </w:rPr>
              <w:t>33</w:t>
            </w:r>
            <w:r w:rsidR="00082ECA" w:rsidRPr="00082ECA">
              <w:rPr>
                <w:rFonts w:ascii="Arial" w:hAnsi="Arial" w:cs="Arial"/>
                <w:color w:val="000000" w:themeColor="text1"/>
                <w:sz w:val="18"/>
                <w:szCs w:val="18"/>
              </w:rPr>
              <w:t> </w:t>
            </w:r>
            <w:r w:rsidRPr="00082ECA">
              <w:rPr>
                <w:rFonts w:ascii="Arial" w:hAnsi="Arial" w:cs="Arial"/>
                <w:color w:val="000000" w:themeColor="text1"/>
                <w:sz w:val="18"/>
                <w:szCs w:val="18"/>
              </w:rPr>
              <w:t>000,00 zł</w:t>
            </w:r>
          </w:p>
        </w:tc>
        <w:tc>
          <w:tcPr>
            <w:tcW w:w="1706" w:type="pct"/>
            <w:vAlign w:val="center"/>
            <w:hideMark/>
          </w:tcPr>
          <w:p w14:paraId="6C8D2D09" w14:textId="6DCE3295" w:rsidR="002E60DF" w:rsidRPr="00082ECA" w:rsidRDefault="002E60DF" w:rsidP="00784B99">
            <w:pPr>
              <w:pStyle w:val="Bezodstpw"/>
              <w:spacing w:before="60" w:after="60" w:line="240" w:lineRule="auto"/>
              <w:ind w:right="0"/>
              <w:jc w:val="center"/>
              <w:rPr>
                <w:rFonts w:cs="Arial"/>
                <w:color w:val="000000" w:themeColor="text1"/>
                <w:sz w:val="18"/>
                <w:szCs w:val="18"/>
                <w:lang w:eastAsia="pl-PL"/>
              </w:rPr>
            </w:pPr>
            <w:r w:rsidRPr="00082ECA">
              <w:rPr>
                <w:rFonts w:cs="Arial"/>
                <w:color w:val="000000" w:themeColor="text1"/>
                <w:sz w:val="18"/>
                <w:szCs w:val="18"/>
                <w:lang w:eastAsia="pl-PL"/>
              </w:rPr>
              <w:t>środki własne</w:t>
            </w:r>
            <w:r w:rsidR="00784B99" w:rsidRPr="00082ECA">
              <w:rPr>
                <w:rFonts w:cs="Arial"/>
                <w:color w:val="000000" w:themeColor="text1"/>
                <w:sz w:val="18"/>
                <w:szCs w:val="18"/>
                <w:lang w:eastAsia="pl-PL"/>
              </w:rPr>
              <w:t xml:space="preserve"> </w:t>
            </w:r>
            <w:r w:rsidRPr="00082ECA">
              <w:rPr>
                <w:rFonts w:cs="Arial"/>
                <w:color w:val="000000" w:themeColor="text1"/>
                <w:sz w:val="18"/>
                <w:szCs w:val="18"/>
                <w:lang w:eastAsia="pl-PL"/>
              </w:rPr>
              <w:t>(FS)</w:t>
            </w:r>
          </w:p>
        </w:tc>
      </w:tr>
      <w:tr w:rsidR="002E60DF" w:rsidRPr="00082ECA" w14:paraId="2600D28B" w14:textId="77777777" w:rsidTr="00D06051">
        <w:trPr>
          <w:trHeight w:val="60"/>
          <w:jc w:val="center"/>
        </w:trPr>
        <w:tc>
          <w:tcPr>
            <w:tcW w:w="5000" w:type="pct"/>
            <w:gridSpan w:val="4"/>
            <w:shd w:val="clear" w:color="auto" w:fill="F2F2F2" w:themeFill="background1" w:themeFillShade="F2"/>
            <w:vAlign w:val="center"/>
            <w:hideMark/>
          </w:tcPr>
          <w:p w14:paraId="183AE21B" w14:textId="77777777" w:rsidR="002E60DF" w:rsidRPr="00082ECA" w:rsidRDefault="002E60DF" w:rsidP="002E60DF">
            <w:pPr>
              <w:pStyle w:val="Bezodstpw"/>
              <w:spacing w:before="60" w:after="60" w:line="240" w:lineRule="auto"/>
              <w:ind w:right="0"/>
              <w:jc w:val="center"/>
              <w:rPr>
                <w:rFonts w:cs="Arial"/>
                <w:b/>
                <w:bCs/>
                <w:color w:val="FF0000"/>
                <w:sz w:val="18"/>
                <w:szCs w:val="18"/>
                <w:lang w:eastAsia="pl-PL"/>
              </w:rPr>
            </w:pPr>
            <w:r w:rsidRPr="00082ECA">
              <w:rPr>
                <w:rFonts w:cs="Arial"/>
                <w:b/>
                <w:bCs/>
                <w:color w:val="000000" w:themeColor="text1"/>
                <w:sz w:val="18"/>
                <w:szCs w:val="18"/>
                <w:lang w:eastAsia="pl-PL"/>
              </w:rPr>
              <w:t>Drogi</w:t>
            </w:r>
          </w:p>
        </w:tc>
      </w:tr>
      <w:tr w:rsidR="002E60DF" w:rsidRPr="00082ECA" w14:paraId="70613401" w14:textId="77777777" w:rsidTr="00D06051">
        <w:trPr>
          <w:trHeight w:val="417"/>
          <w:jc w:val="center"/>
        </w:trPr>
        <w:tc>
          <w:tcPr>
            <w:tcW w:w="1851" w:type="pct"/>
            <w:vAlign w:val="center"/>
            <w:hideMark/>
          </w:tcPr>
          <w:p w14:paraId="0899E2D6" w14:textId="77777777" w:rsidR="002E60DF" w:rsidRPr="00082ECA" w:rsidRDefault="002E60DF" w:rsidP="002E60DF">
            <w:pPr>
              <w:spacing w:before="60" w:after="60"/>
              <w:jc w:val="center"/>
              <w:rPr>
                <w:rFonts w:ascii="Arial" w:hAnsi="Arial" w:cs="Arial"/>
                <w:bCs/>
                <w:sz w:val="18"/>
                <w:szCs w:val="18"/>
                <w:lang w:eastAsia="en-US"/>
              </w:rPr>
            </w:pPr>
            <w:r w:rsidRPr="00082ECA">
              <w:rPr>
                <w:rFonts w:ascii="Arial" w:hAnsi="Arial" w:cs="Arial"/>
                <w:bCs/>
                <w:sz w:val="18"/>
                <w:szCs w:val="18"/>
              </w:rPr>
              <w:t>Modernizacja drogi gminnej dz. nr ewid. 591 w m. Wydrzyn</w:t>
            </w:r>
          </w:p>
        </w:tc>
        <w:tc>
          <w:tcPr>
            <w:tcW w:w="533" w:type="pct"/>
            <w:vAlign w:val="center"/>
            <w:hideMark/>
          </w:tcPr>
          <w:p w14:paraId="129FD209"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2020</w:t>
            </w:r>
          </w:p>
        </w:tc>
        <w:tc>
          <w:tcPr>
            <w:tcW w:w="909" w:type="pct"/>
            <w:vAlign w:val="center"/>
            <w:hideMark/>
          </w:tcPr>
          <w:p w14:paraId="18494FC8" w14:textId="719883D3"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bCs/>
                <w:sz w:val="18"/>
                <w:szCs w:val="18"/>
              </w:rPr>
              <w:t>129</w:t>
            </w:r>
            <w:r w:rsidR="00082ECA" w:rsidRPr="00082ECA">
              <w:rPr>
                <w:rFonts w:ascii="Arial" w:hAnsi="Arial" w:cs="Arial"/>
                <w:bCs/>
                <w:sz w:val="18"/>
                <w:szCs w:val="18"/>
              </w:rPr>
              <w:t> </w:t>
            </w:r>
            <w:r w:rsidRPr="00082ECA">
              <w:rPr>
                <w:rFonts w:ascii="Arial" w:hAnsi="Arial" w:cs="Arial"/>
                <w:bCs/>
                <w:sz w:val="18"/>
                <w:szCs w:val="18"/>
              </w:rPr>
              <w:t>519,00 zł</w:t>
            </w:r>
          </w:p>
        </w:tc>
        <w:tc>
          <w:tcPr>
            <w:tcW w:w="1706" w:type="pct"/>
            <w:vAlign w:val="center"/>
            <w:hideMark/>
          </w:tcPr>
          <w:p w14:paraId="4F865B16"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ED3BA6E" w14:textId="77777777" w:rsidTr="00D06051">
        <w:trPr>
          <w:trHeight w:val="417"/>
          <w:jc w:val="center"/>
        </w:trPr>
        <w:tc>
          <w:tcPr>
            <w:tcW w:w="1851" w:type="pct"/>
            <w:vAlign w:val="center"/>
            <w:hideMark/>
          </w:tcPr>
          <w:p w14:paraId="5C150279" w14:textId="3137024E" w:rsidR="002E60DF" w:rsidRPr="00082ECA" w:rsidRDefault="002E60DF" w:rsidP="002E60DF">
            <w:pPr>
              <w:spacing w:before="60" w:after="60"/>
              <w:jc w:val="center"/>
              <w:rPr>
                <w:rFonts w:ascii="Arial" w:hAnsi="Arial" w:cs="Arial"/>
                <w:bCs/>
                <w:i/>
                <w:sz w:val="18"/>
                <w:szCs w:val="18"/>
                <w:lang w:eastAsia="en-US"/>
              </w:rPr>
            </w:pPr>
            <w:r w:rsidRPr="00082ECA">
              <w:rPr>
                <w:rFonts w:ascii="Arial" w:hAnsi="Arial" w:cs="Arial"/>
                <w:bCs/>
                <w:sz w:val="18"/>
                <w:szCs w:val="18"/>
              </w:rPr>
              <w:t>Modernizacja drogi gminnej dz. nr ewid. 319/5 w m. Kłudno</w:t>
            </w:r>
          </w:p>
        </w:tc>
        <w:tc>
          <w:tcPr>
            <w:tcW w:w="533" w:type="pct"/>
            <w:vAlign w:val="center"/>
            <w:hideMark/>
          </w:tcPr>
          <w:p w14:paraId="2D0CBC6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2020</w:t>
            </w:r>
          </w:p>
        </w:tc>
        <w:tc>
          <w:tcPr>
            <w:tcW w:w="909" w:type="pct"/>
            <w:vAlign w:val="center"/>
            <w:hideMark/>
          </w:tcPr>
          <w:p w14:paraId="5CA41966" w14:textId="1EF9B391"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bCs/>
                <w:sz w:val="18"/>
                <w:szCs w:val="18"/>
              </w:rPr>
              <w:t>50</w:t>
            </w:r>
            <w:r w:rsidR="00082ECA" w:rsidRPr="00082ECA">
              <w:rPr>
                <w:rFonts w:ascii="Arial" w:hAnsi="Arial" w:cs="Arial"/>
                <w:bCs/>
                <w:sz w:val="18"/>
                <w:szCs w:val="18"/>
              </w:rPr>
              <w:t> </w:t>
            </w:r>
            <w:r w:rsidRPr="00082ECA">
              <w:rPr>
                <w:rFonts w:ascii="Arial" w:hAnsi="Arial" w:cs="Arial"/>
                <w:bCs/>
                <w:sz w:val="18"/>
                <w:szCs w:val="18"/>
              </w:rPr>
              <w:t>122,50 zł</w:t>
            </w:r>
          </w:p>
        </w:tc>
        <w:tc>
          <w:tcPr>
            <w:tcW w:w="1706" w:type="pct"/>
            <w:vAlign w:val="center"/>
            <w:hideMark/>
          </w:tcPr>
          <w:p w14:paraId="1E6F4C6D"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44837EE" w14:textId="77777777" w:rsidTr="00D06051">
        <w:trPr>
          <w:trHeight w:val="417"/>
          <w:jc w:val="center"/>
        </w:trPr>
        <w:tc>
          <w:tcPr>
            <w:tcW w:w="1851" w:type="pct"/>
            <w:vAlign w:val="center"/>
            <w:hideMark/>
          </w:tcPr>
          <w:p w14:paraId="0BA3D6B8" w14:textId="26602588" w:rsidR="002E60DF" w:rsidRPr="00082ECA" w:rsidRDefault="002E60DF" w:rsidP="002E60DF">
            <w:pPr>
              <w:spacing w:before="60" w:after="60"/>
              <w:jc w:val="center"/>
              <w:rPr>
                <w:rFonts w:ascii="Arial" w:hAnsi="Arial" w:cs="Arial"/>
                <w:bCs/>
                <w:sz w:val="18"/>
                <w:szCs w:val="18"/>
                <w:lang w:eastAsia="en-US"/>
              </w:rPr>
            </w:pPr>
            <w:r w:rsidRPr="00082ECA">
              <w:rPr>
                <w:rFonts w:ascii="Arial" w:hAnsi="Arial" w:cs="Arial"/>
                <w:bCs/>
                <w:sz w:val="18"/>
                <w:szCs w:val="18"/>
              </w:rPr>
              <w:t>Modernizacja drogi gminnej dz. nr ewid. 243/1 w m. Kłudno</w:t>
            </w:r>
          </w:p>
        </w:tc>
        <w:tc>
          <w:tcPr>
            <w:tcW w:w="533" w:type="pct"/>
            <w:vAlign w:val="center"/>
            <w:hideMark/>
          </w:tcPr>
          <w:p w14:paraId="277112A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2020</w:t>
            </w:r>
          </w:p>
        </w:tc>
        <w:tc>
          <w:tcPr>
            <w:tcW w:w="909" w:type="pct"/>
            <w:vAlign w:val="center"/>
            <w:hideMark/>
          </w:tcPr>
          <w:p w14:paraId="37E496C3" w14:textId="4FF9E9D8"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bCs/>
                <w:sz w:val="18"/>
                <w:szCs w:val="18"/>
              </w:rPr>
              <w:t>139</w:t>
            </w:r>
            <w:r w:rsidR="00082ECA" w:rsidRPr="00082ECA">
              <w:rPr>
                <w:rFonts w:ascii="Arial" w:hAnsi="Arial" w:cs="Arial"/>
                <w:bCs/>
                <w:sz w:val="18"/>
                <w:szCs w:val="18"/>
              </w:rPr>
              <w:t> </w:t>
            </w:r>
            <w:r w:rsidRPr="00082ECA">
              <w:rPr>
                <w:rFonts w:ascii="Arial" w:hAnsi="Arial" w:cs="Arial"/>
                <w:bCs/>
                <w:sz w:val="18"/>
                <w:szCs w:val="18"/>
              </w:rPr>
              <w:t>703,00 zł</w:t>
            </w:r>
          </w:p>
        </w:tc>
        <w:tc>
          <w:tcPr>
            <w:tcW w:w="1706" w:type="pct"/>
            <w:vAlign w:val="center"/>
            <w:hideMark/>
          </w:tcPr>
          <w:p w14:paraId="57787C5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33951F62" w14:textId="77777777" w:rsidTr="00D06051">
        <w:trPr>
          <w:trHeight w:val="417"/>
          <w:jc w:val="center"/>
        </w:trPr>
        <w:tc>
          <w:tcPr>
            <w:tcW w:w="1851" w:type="pct"/>
            <w:vAlign w:val="center"/>
            <w:hideMark/>
          </w:tcPr>
          <w:p w14:paraId="21968320" w14:textId="518C98EA" w:rsidR="002E60DF" w:rsidRPr="00082ECA" w:rsidRDefault="002E60DF" w:rsidP="002E60DF">
            <w:pPr>
              <w:spacing w:before="60" w:after="60"/>
              <w:jc w:val="center"/>
              <w:rPr>
                <w:rFonts w:ascii="Arial" w:hAnsi="Arial" w:cs="Arial"/>
                <w:bCs/>
                <w:sz w:val="18"/>
                <w:szCs w:val="18"/>
                <w:lang w:eastAsia="en-US"/>
              </w:rPr>
            </w:pPr>
            <w:r w:rsidRPr="00082ECA">
              <w:rPr>
                <w:rFonts w:ascii="Arial" w:hAnsi="Arial" w:cs="Arial"/>
                <w:bCs/>
                <w:sz w:val="18"/>
                <w:szCs w:val="18"/>
              </w:rPr>
              <w:lastRenderedPageBreak/>
              <w:t>Przebudowa drogi gminnej na działce nr ewid. 716/2 w m. Brudnów o długości 400 mb -</w:t>
            </w:r>
          </w:p>
        </w:tc>
        <w:tc>
          <w:tcPr>
            <w:tcW w:w="533" w:type="pct"/>
            <w:vAlign w:val="center"/>
            <w:hideMark/>
          </w:tcPr>
          <w:p w14:paraId="2631180D"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2020</w:t>
            </w:r>
          </w:p>
        </w:tc>
        <w:tc>
          <w:tcPr>
            <w:tcW w:w="909" w:type="pct"/>
            <w:vAlign w:val="center"/>
            <w:hideMark/>
          </w:tcPr>
          <w:p w14:paraId="447471C1" w14:textId="55776155"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bCs/>
                <w:sz w:val="18"/>
                <w:szCs w:val="18"/>
              </w:rPr>
              <w:t>147</w:t>
            </w:r>
            <w:r w:rsidR="00082ECA" w:rsidRPr="00082ECA">
              <w:rPr>
                <w:rFonts w:ascii="Arial" w:hAnsi="Arial" w:cs="Arial"/>
                <w:bCs/>
                <w:sz w:val="18"/>
                <w:szCs w:val="18"/>
              </w:rPr>
              <w:t> </w:t>
            </w:r>
            <w:r w:rsidRPr="00082ECA">
              <w:rPr>
                <w:rFonts w:ascii="Arial" w:hAnsi="Arial" w:cs="Arial"/>
                <w:bCs/>
                <w:sz w:val="18"/>
                <w:szCs w:val="18"/>
              </w:rPr>
              <w:t>672,28 zł</w:t>
            </w:r>
          </w:p>
        </w:tc>
        <w:tc>
          <w:tcPr>
            <w:tcW w:w="1706" w:type="pct"/>
            <w:vAlign w:val="center"/>
            <w:hideMark/>
          </w:tcPr>
          <w:p w14:paraId="423CDA7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C08F1AC" w14:textId="77777777" w:rsidTr="00D06051">
        <w:trPr>
          <w:trHeight w:val="417"/>
          <w:jc w:val="center"/>
        </w:trPr>
        <w:tc>
          <w:tcPr>
            <w:tcW w:w="1851" w:type="pct"/>
            <w:vAlign w:val="center"/>
            <w:hideMark/>
          </w:tcPr>
          <w:p w14:paraId="7AE1AF84" w14:textId="19D31FED" w:rsidR="002E60DF" w:rsidRPr="00082ECA" w:rsidRDefault="002E60DF" w:rsidP="002E60DF">
            <w:pPr>
              <w:spacing w:before="60" w:after="60"/>
              <w:jc w:val="center"/>
              <w:rPr>
                <w:rFonts w:ascii="Arial" w:hAnsi="Arial" w:cs="Arial"/>
                <w:bCs/>
                <w:sz w:val="18"/>
                <w:szCs w:val="18"/>
                <w:lang w:eastAsia="en-US"/>
              </w:rPr>
            </w:pPr>
            <w:r w:rsidRPr="00082ECA">
              <w:rPr>
                <w:rFonts w:ascii="Arial" w:hAnsi="Arial" w:cs="Arial"/>
                <w:bCs/>
                <w:sz w:val="18"/>
                <w:szCs w:val="18"/>
              </w:rPr>
              <w:t>Przebudowa drogi gminnej na działce nr ewid. 339 i 340 w m. Sokolniki Suche</w:t>
            </w:r>
          </w:p>
        </w:tc>
        <w:tc>
          <w:tcPr>
            <w:tcW w:w="533" w:type="pct"/>
            <w:vAlign w:val="center"/>
            <w:hideMark/>
          </w:tcPr>
          <w:p w14:paraId="3F174EA5"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2020</w:t>
            </w:r>
          </w:p>
        </w:tc>
        <w:tc>
          <w:tcPr>
            <w:tcW w:w="909" w:type="pct"/>
            <w:vAlign w:val="center"/>
            <w:hideMark/>
          </w:tcPr>
          <w:p w14:paraId="7C30D4CC" w14:textId="3D912E0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bCs/>
                <w:sz w:val="18"/>
                <w:szCs w:val="18"/>
              </w:rPr>
              <w:t>120</w:t>
            </w:r>
            <w:r w:rsidR="00082ECA" w:rsidRPr="00082ECA">
              <w:rPr>
                <w:rFonts w:ascii="Arial" w:hAnsi="Arial" w:cs="Arial"/>
                <w:bCs/>
                <w:sz w:val="18"/>
                <w:szCs w:val="18"/>
              </w:rPr>
              <w:t> </w:t>
            </w:r>
            <w:r w:rsidRPr="00082ECA">
              <w:rPr>
                <w:rFonts w:ascii="Arial" w:hAnsi="Arial" w:cs="Arial"/>
                <w:bCs/>
                <w:sz w:val="18"/>
                <w:szCs w:val="18"/>
              </w:rPr>
              <w:t>216,89 zł</w:t>
            </w:r>
          </w:p>
        </w:tc>
        <w:tc>
          <w:tcPr>
            <w:tcW w:w="1706" w:type="pct"/>
            <w:vAlign w:val="center"/>
            <w:hideMark/>
          </w:tcPr>
          <w:p w14:paraId="78609389"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BF6C750" w14:textId="77777777" w:rsidTr="00D06051">
        <w:trPr>
          <w:trHeight w:val="60"/>
          <w:jc w:val="center"/>
        </w:trPr>
        <w:tc>
          <w:tcPr>
            <w:tcW w:w="5000" w:type="pct"/>
            <w:gridSpan w:val="4"/>
            <w:shd w:val="clear" w:color="auto" w:fill="F2F2F2" w:themeFill="background1" w:themeFillShade="F2"/>
            <w:vAlign w:val="center"/>
            <w:hideMark/>
          </w:tcPr>
          <w:p w14:paraId="6E2C138C"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Oświetlenie</w:t>
            </w:r>
          </w:p>
        </w:tc>
      </w:tr>
      <w:tr w:rsidR="002E60DF" w:rsidRPr="00082ECA" w14:paraId="2C755EF5" w14:textId="77777777" w:rsidTr="00D06051">
        <w:trPr>
          <w:trHeight w:val="417"/>
          <w:jc w:val="center"/>
        </w:trPr>
        <w:tc>
          <w:tcPr>
            <w:tcW w:w="1851" w:type="pct"/>
            <w:vAlign w:val="center"/>
            <w:hideMark/>
          </w:tcPr>
          <w:p w14:paraId="35491FCE" w14:textId="537C958C" w:rsidR="002E60DF" w:rsidRPr="00082ECA" w:rsidRDefault="002E60DF" w:rsidP="002E60DF">
            <w:pPr>
              <w:spacing w:before="60" w:after="60"/>
              <w:jc w:val="center"/>
              <w:rPr>
                <w:rFonts w:ascii="Arial" w:hAnsi="Arial" w:cs="Arial"/>
                <w:bCs/>
                <w:color w:val="FF0000"/>
                <w:sz w:val="18"/>
                <w:szCs w:val="18"/>
                <w:lang w:eastAsia="en-US"/>
              </w:rPr>
            </w:pPr>
            <w:r w:rsidRPr="00082ECA">
              <w:rPr>
                <w:rFonts w:ascii="Arial" w:hAnsi="Arial" w:cs="Arial"/>
                <w:sz w:val="18"/>
                <w:szCs w:val="18"/>
              </w:rPr>
              <w:t>Modernizacja oświetlenia ulicznego w m. Zagórze</w:t>
            </w:r>
          </w:p>
        </w:tc>
        <w:tc>
          <w:tcPr>
            <w:tcW w:w="533" w:type="pct"/>
            <w:vAlign w:val="center"/>
            <w:hideMark/>
          </w:tcPr>
          <w:p w14:paraId="5155F036" w14:textId="77777777" w:rsidR="002E60DF" w:rsidRPr="00082ECA" w:rsidRDefault="002E60DF" w:rsidP="002E60DF">
            <w:pPr>
              <w:pStyle w:val="Bezodstpw"/>
              <w:spacing w:before="60" w:after="60" w:line="240" w:lineRule="auto"/>
              <w:ind w:right="0"/>
              <w:jc w:val="center"/>
              <w:rPr>
                <w:rFonts w:cs="Arial"/>
                <w:color w:val="FF0000"/>
                <w:sz w:val="18"/>
                <w:szCs w:val="18"/>
                <w:lang w:eastAsia="pl-PL"/>
              </w:rPr>
            </w:pPr>
            <w:r w:rsidRPr="00082ECA">
              <w:rPr>
                <w:rFonts w:cs="Arial"/>
                <w:color w:val="000000" w:themeColor="text1"/>
                <w:sz w:val="18"/>
                <w:szCs w:val="18"/>
                <w:lang w:eastAsia="pl-PL"/>
              </w:rPr>
              <w:t>2020</w:t>
            </w:r>
          </w:p>
        </w:tc>
        <w:tc>
          <w:tcPr>
            <w:tcW w:w="909" w:type="pct"/>
            <w:vAlign w:val="center"/>
            <w:hideMark/>
          </w:tcPr>
          <w:p w14:paraId="68ED214E" w14:textId="059F8E86" w:rsidR="002E60DF" w:rsidRPr="00082ECA" w:rsidRDefault="002E60DF" w:rsidP="002E60DF">
            <w:pPr>
              <w:spacing w:before="60" w:after="60"/>
              <w:jc w:val="center"/>
              <w:rPr>
                <w:rFonts w:ascii="Arial" w:hAnsi="Arial" w:cs="Arial"/>
                <w:bCs/>
                <w:color w:val="FF0000"/>
                <w:sz w:val="18"/>
                <w:szCs w:val="18"/>
                <w:lang w:eastAsia="en-US"/>
              </w:rPr>
            </w:pPr>
            <w:r w:rsidRPr="00082ECA">
              <w:rPr>
                <w:rFonts w:ascii="Arial" w:hAnsi="Arial" w:cs="Arial"/>
                <w:sz w:val="18"/>
                <w:szCs w:val="18"/>
              </w:rPr>
              <w:t>15</w:t>
            </w:r>
            <w:r w:rsidR="00082ECA" w:rsidRPr="00082ECA">
              <w:rPr>
                <w:rFonts w:ascii="Arial" w:hAnsi="Arial" w:cs="Arial"/>
                <w:sz w:val="18"/>
                <w:szCs w:val="18"/>
              </w:rPr>
              <w:t> </w:t>
            </w:r>
            <w:r w:rsidRPr="00082ECA">
              <w:rPr>
                <w:rFonts w:ascii="Arial" w:hAnsi="Arial" w:cs="Arial"/>
                <w:sz w:val="18"/>
                <w:szCs w:val="18"/>
              </w:rPr>
              <w:t>121,62 zł</w:t>
            </w:r>
          </w:p>
        </w:tc>
        <w:tc>
          <w:tcPr>
            <w:tcW w:w="1706" w:type="pct"/>
            <w:vAlign w:val="center"/>
            <w:hideMark/>
          </w:tcPr>
          <w:p w14:paraId="6C23976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0AB88488" w14:textId="77777777" w:rsidTr="00D06051">
        <w:trPr>
          <w:trHeight w:val="417"/>
          <w:jc w:val="center"/>
        </w:trPr>
        <w:tc>
          <w:tcPr>
            <w:tcW w:w="1851" w:type="pct"/>
            <w:vAlign w:val="center"/>
            <w:hideMark/>
          </w:tcPr>
          <w:p w14:paraId="2DC8AA8E" w14:textId="552B6533"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Sokolniki Suche</w:t>
            </w:r>
          </w:p>
        </w:tc>
        <w:tc>
          <w:tcPr>
            <w:tcW w:w="533" w:type="pct"/>
            <w:vAlign w:val="center"/>
            <w:hideMark/>
          </w:tcPr>
          <w:p w14:paraId="0643E35B" w14:textId="77777777" w:rsidR="002E60DF" w:rsidRPr="00082ECA" w:rsidRDefault="002E60DF" w:rsidP="002E60DF">
            <w:pPr>
              <w:pStyle w:val="Bezodstpw"/>
              <w:spacing w:before="60" w:after="60" w:line="240" w:lineRule="auto"/>
              <w:ind w:right="0"/>
              <w:jc w:val="center"/>
              <w:rPr>
                <w:rFonts w:cs="Arial"/>
                <w:color w:val="FF0000"/>
                <w:sz w:val="18"/>
                <w:szCs w:val="18"/>
                <w:lang w:eastAsia="pl-PL"/>
              </w:rPr>
            </w:pPr>
            <w:r w:rsidRPr="00082ECA">
              <w:rPr>
                <w:rFonts w:cs="Arial"/>
                <w:color w:val="000000" w:themeColor="text1"/>
                <w:sz w:val="18"/>
                <w:szCs w:val="18"/>
                <w:lang w:eastAsia="pl-PL"/>
              </w:rPr>
              <w:t>2020</w:t>
            </w:r>
          </w:p>
        </w:tc>
        <w:tc>
          <w:tcPr>
            <w:tcW w:w="909" w:type="pct"/>
            <w:vAlign w:val="center"/>
            <w:hideMark/>
          </w:tcPr>
          <w:p w14:paraId="7575BE65" w14:textId="50D2EA0A"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4</w:t>
            </w:r>
            <w:r w:rsidR="00082ECA" w:rsidRPr="00082ECA">
              <w:rPr>
                <w:rFonts w:ascii="Arial" w:hAnsi="Arial" w:cs="Arial"/>
                <w:sz w:val="18"/>
                <w:szCs w:val="18"/>
              </w:rPr>
              <w:t> </w:t>
            </w:r>
            <w:r w:rsidRPr="00082ECA">
              <w:rPr>
                <w:rFonts w:ascii="Arial" w:hAnsi="Arial" w:cs="Arial"/>
                <w:sz w:val="18"/>
                <w:szCs w:val="18"/>
              </w:rPr>
              <w:t>000,00</w:t>
            </w:r>
            <w:r w:rsidR="00082ECA" w:rsidRPr="00082ECA">
              <w:rPr>
                <w:rFonts w:ascii="Arial" w:hAnsi="Arial" w:cs="Arial"/>
                <w:sz w:val="18"/>
                <w:szCs w:val="18"/>
              </w:rPr>
              <w:t xml:space="preserve"> zł</w:t>
            </w:r>
          </w:p>
        </w:tc>
        <w:tc>
          <w:tcPr>
            <w:tcW w:w="1706" w:type="pct"/>
            <w:vAlign w:val="center"/>
            <w:hideMark/>
          </w:tcPr>
          <w:p w14:paraId="41162C9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7DE94A01" w14:textId="77777777" w:rsidTr="00D06051">
        <w:trPr>
          <w:trHeight w:val="60"/>
          <w:jc w:val="center"/>
        </w:trPr>
        <w:tc>
          <w:tcPr>
            <w:tcW w:w="5000" w:type="pct"/>
            <w:gridSpan w:val="4"/>
            <w:shd w:val="clear" w:color="auto" w:fill="D9D9D9" w:themeFill="background1" w:themeFillShade="D9"/>
            <w:vAlign w:val="center"/>
            <w:hideMark/>
          </w:tcPr>
          <w:p w14:paraId="63C0FE51"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2021</w:t>
            </w:r>
          </w:p>
        </w:tc>
      </w:tr>
      <w:tr w:rsidR="002E60DF" w:rsidRPr="00082ECA" w14:paraId="3120CB6D" w14:textId="77777777" w:rsidTr="00D06051">
        <w:trPr>
          <w:trHeight w:val="60"/>
          <w:jc w:val="center"/>
        </w:trPr>
        <w:tc>
          <w:tcPr>
            <w:tcW w:w="5000" w:type="pct"/>
            <w:gridSpan w:val="4"/>
            <w:shd w:val="clear" w:color="auto" w:fill="F2F2F2" w:themeFill="background1" w:themeFillShade="F2"/>
            <w:vAlign w:val="center"/>
            <w:hideMark/>
          </w:tcPr>
          <w:p w14:paraId="79C90DBC"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Inne</w:t>
            </w:r>
          </w:p>
        </w:tc>
      </w:tr>
      <w:tr w:rsidR="002E60DF" w:rsidRPr="00082ECA" w14:paraId="3A3B2FD2" w14:textId="77777777" w:rsidTr="00D06051">
        <w:trPr>
          <w:trHeight w:val="417"/>
          <w:jc w:val="center"/>
        </w:trPr>
        <w:tc>
          <w:tcPr>
            <w:tcW w:w="1851" w:type="pct"/>
            <w:vAlign w:val="center"/>
          </w:tcPr>
          <w:p w14:paraId="04E32C4C" w14:textId="1DBC0AC6"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Zaprojektowanie i budowa studni głębinowej (S-1 dz. nr ewid. 329/3) w m. Komorów</w:t>
            </w:r>
          </w:p>
        </w:tc>
        <w:tc>
          <w:tcPr>
            <w:tcW w:w="533" w:type="pct"/>
            <w:vAlign w:val="center"/>
            <w:hideMark/>
          </w:tcPr>
          <w:p w14:paraId="1A271A6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692DB7FD" w14:textId="46695733"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617 966,50</w:t>
            </w:r>
            <w:r w:rsidR="00082ECA" w:rsidRPr="00082ECA">
              <w:rPr>
                <w:rFonts w:ascii="Arial" w:hAnsi="Arial" w:cs="Arial"/>
                <w:sz w:val="18"/>
                <w:szCs w:val="18"/>
              </w:rPr>
              <w:t xml:space="preserve"> zł</w:t>
            </w:r>
          </w:p>
        </w:tc>
        <w:tc>
          <w:tcPr>
            <w:tcW w:w="1706" w:type="pct"/>
            <w:vAlign w:val="center"/>
            <w:hideMark/>
          </w:tcPr>
          <w:p w14:paraId="19F8506F" w14:textId="2F942353"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545 000,00 </w:t>
            </w:r>
            <w:r w:rsidR="00784B99" w:rsidRPr="00082ECA">
              <w:rPr>
                <w:rFonts w:cs="Arial"/>
                <w:sz w:val="18"/>
                <w:szCs w:val="18"/>
                <w:lang w:eastAsia="pl-PL"/>
              </w:rPr>
              <w:t>zł –</w:t>
            </w:r>
            <w:r w:rsidRPr="00082ECA">
              <w:rPr>
                <w:rFonts w:cs="Arial"/>
                <w:sz w:val="18"/>
                <w:szCs w:val="18"/>
                <w:lang w:eastAsia="pl-PL"/>
              </w:rPr>
              <w:t xml:space="preserve"> NFOŚiGW</w:t>
            </w:r>
          </w:p>
          <w:p w14:paraId="66327EE6" w14:textId="1349CEC3"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72 966,50 </w:t>
            </w:r>
            <w:r w:rsidR="00784B99" w:rsidRPr="00082ECA">
              <w:rPr>
                <w:rFonts w:cs="Arial"/>
                <w:sz w:val="18"/>
                <w:szCs w:val="18"/>
                <w:lang w:eastAsia="pl-PL"/>
              </w:rPr>
              <w:t xml:space="preserve">zł </w:t>
            </w:r>
            <w:r w:rsidRPr="00082ECA">
              <w:rPr>
                <w:rFonts w:cs="Arial"/>
                <w:sz w:val="18"/>
                <w:szCs w:val="18"/>
                <w:lang w:eastAsia="pl-PL"/>
              </w:rPr>
              <w:t>– środki własne</w:t>
            </w:r>
          </w:p>
        </w:tc>
      </w:tr>
      <w:tr w:rsidR="002E60DF" w:rsidRPr="00082ECA" w14:paraId="3E801376" w14:textId="77777777" w:rsidTr="00D06051">
        <w:trPr>
          <w:trHeight w:val="417"/>
          <w:jc w:val="center"/>
        </w:trPr>
        <w:tc>
          <w:tcPr>
            <w:tcW w:w="1851" w:type="pct"/>
            <w:vAlign w:val="center"/>
          </w:tcPr>
          <w:p w14:paraId="09855489" w14:textId="49E628E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sieci kanalizacji sanitarnej z przyłączami na dz. nr ewid. 87, 86/10, 84/4, 223/25, 223/23 i 223/20 w m. Wieniawa</w:t>
            </w:r>
          </w:p>
        </w:tc>
        <w:tc>
          <w:tcPr>
            <w:tcW w:w="533" w:type="pct"/>
            <w:vAlign w:val="center"/>
            <w:hideMark/>
          </w:tcPr>
          <w:p w14:paraId="5B08BAAC"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78EE4D72" w14:textId="5A6FB168"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295</w:t>
            </w:r>
            <w:r w:rsidR="00082ECA" w:rsidRPr="00082ECA">
              <w:rPr>
                <w:rFonts w:ascii="Arial" w:hAnsi="Arial" w:cs="Arial"/>
                <w:sz w:val="18"/>
                <w:szCs w:val="18"/>
              </w:rPr>
              <w:t> </w:t>
            </w:r>
            <w:r w:rsidRPr="00082ECA">
              <w:rPr>
                <w:rFonts w:ascii="Arial" w:hAnsi="Arial" w:cs="Arial"/>
                <w:sz w:val="18"/>
                <w:szCs w:val="18"/>
              </w:rPr>
              <w:t>575,12</w:t>
            </w:r>
            <w:r w:rsidR="00082ECA" w:rsidRPr="00082ECA">
              <w:rPr>
                <w:rFonts w:ascii="Arial" w:hAnsi="Arial" w:cs="Arial"/>
                <w:sz w:val="18"/>
                <w:szCs w:val="18"/>
              </w:rPr>
              <w:t xml:space="preserve"> zł</w:t>
            </w:r>
          </w:p>
        </w:tc>
        <w:tc>
          <w:tcPr>
            <w:tcW w:w="1706" w:type="pct"/>
            <w:vAlign w:val="center"/>
            <w:hideMark/>
          </w:tcPr>
          <w:p w14:paraId="691DFD0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4C5B5509" w14:textId="77777777" w:rsidTr="00D06051">
        <w:trPr>
          <w:trHeight w:val="60"/>
          <w:jc w:val="center"/>
        </w:trPr>
        <w:tc>
          <w:tcPr>
            <w:tcW w:w="5000" w:type="pct"/>
            <w:gridSpan w:val="4"/>
            <w:shd w:val="clear" w:color="auto" w:fill="F2F2F2" w:themeFill="background1" w:themeFillShade="F2"/>
            <w:vAlign w:val="center"/>
            <w:hideMark/>
          </w:tcPr>
          <w:p w14:paraId="5277789F"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Drogi</w:t>
            </w:r>
          </w:p>
        </w:tc>
      </w:tr>
      <w:tr w:rsidR="002E60DF" w:rsidRPr="00082ECA" w14:paraId="3FEE534D" w14:textId="77777777" w:rsidTr="00D06051">
        <w:trPr>
          <w:trHeight w:val="417"/>
          <w:jc w:val="center"/>
        </w:trPr>
        <w:tc>
          <w:tcPr>
            <w:tcW w:w="1851" w:type="pct"/>
            <w:vAlign w:val="center"/>
            <w:hideMark/>
          </w:tcPr>
          <w:p w14:paraId="66DA1BF9" w14:textId="77777777" w:rsidR="002E60DF" w:rsidRPr="00082ECA" w:rsidRDefault="002E60DF" w:rsidP="002E60DF">
            <w:pPr>
              <w:spacing w:before="60" w:after="60"/>
              <w:jc w:val="center"/>
              <w:rPr>
                <w:rFonts w:ascii="Arial" w:hAnsi="Arial" w:cs="Arial"/>
                <w:color w:val="FF0000"/>
                <w:sz w:val="18"/>
                <w:szCs w:val="18"/>
                <w:lang w:eastAsia="en-US"/>
              </w:rPr>
            </w:pPr>
            <w:r w:rsidRPr="00082ECA">
              <w:rPr>
                <w:rFonts w:ascii="Arial" w:hAnsi="Arial" w:cs="Arial"/>
                <w:color w:val="000000" w:themeColor="text1"/>
                <w:sz w:val="18"/>
                <w:szCs w:val="18"/>
              </w:rPr>
              <w:t>Przebudowa drogi wewnętrznej dz. nr ewid. 39 w miejscowości Kaleń</w:t>
            </w:r>
          </w:p>
        </w:tc>
        <w:tc>
          <w:tcPr>
            <w:tcW w:w="533" w:type="pct"/>
            <w:vAlign w:val="center"/>
            <w:hideMark/>
          </w:tcPr>
          <w:p w14:paraId="58701A43"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5FAC7160" w14:textId="65CC85FC"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sz w:val="18"/>
                <w:szCs w:val="18"/>
              </w:rPr>
              <w:t>174</w:t>
            </w:r>
            <w:r w:rsidR="00082ECA" w:rsidRPr="00082ECA">
              <w:rPr>
                <w:rFonts w:ascii="Arial" w:hAnsi="Arial" w:cs="Arial"/>
                <w:iCs/>
                <w:sz w:val="18"/>
                <w:szCs w:val="18"/>
              </w:rPr>
              <w:t> </w:t>
            </w:r>
            <w:r w:rsidRPr="00082ECA">
              <w:rPr>
                <w:rFonts w:ascii="Arial" w:hAnsi="Arial" w:cs="Arial"/>
                <w:iCs/>
                <w:sz w:val="18"/>
                <w:szCs w:val="18"/>
              </w:rPr>
              <w:t>506,50</w:t>
            </w:r>
            <w:r w:rsidR="00082ECA" w:rsidRPr="00082ECA">
              <w:rPr>
                <w:rFonts w:ascii="Arial" w:hAnsi="Arial" w:cs="Arial"/>
                <w:sz w:val="18"/>
                <w:szCs w:val="18"/>
              </w:rPr>
              <w:t xml:space="preserve"> zł</w:t>
            </w:r>
          </w:p>
        </w:tc>
        <w:tc>
          <w:tcPr>
            <w:tcW w:w="1706" w:type="pct"/>
            <w:vAlign w:val="center"/>
            <w:hideMark/>
          </w:tcPr>
          <w:p w14:paraId="7586656F" w14:textId="45D8418B"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15DBA00B" w14:textId="77777777" w:rsidTr="00D06051">
        <w:trPr>
          <w:trHeight w:val="417"/>
          <w:jc w:val="center"/>
        </w:trPr>
        <w:tc>
          <w:tcPr>
            <w:tcW w:w="1851" w:type="pct"/>
            <w:vAlign w:val="center"/>
            <w:hideMark/>
          </w:tcPr>
          <w:p w14:paraId="34FE941B" w14:textId="77777777" w:rsidR="002E60DF" w:rsidRPr="00082ECA" w:rsidRDefault="002E60DF" w:rsidP="002E60DF">
            <w:pPr>
              <w:spacing w:before="60" w:after="60"/>
              <w:jc w:val="center"/>
              <w:rPr>
                <w:rFonts w:ascii="Arial" w:hAnsi="Arial" w:cs="Arial"/>
                <w:color w:val="FF0000"/>
                <w:sz w:val="18"/>
                <w:szCs w:val="18"/>
                <w:lang w:eastAsia="en-US"/>
              </w:rPr>
            </w:pPr>
            <w:r w:rsidRPr="00082ECA">
              <w:rPr>
                <w:rFonts w:ascii="Arial" w:hAnsi="Arial" w:cs="Arial"/>
                <w:color w:val="000000" w:themeColor="text1"/>
                <w:sz w:val="18"/>
                <w:szCs w:val="18"/>
              </w:rPr>
              <w:t>Przebudowa drogi wewnętrznej dz. nr ewid. 108 w miejscowości Zadąbrów</w:t>
            </w:r>
          </w:p>
        </w:tc>
        <w:tc>
          <w:tcPr>
            <w:tcW w:w="533" w:type="pct"/>
            <w:vAlign w:val="center"/>
            <w:hideMark/>
          </w:tcPr>
          <w:p w14:paraId="25848F33"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697664A0" w14:textId="6456822B"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sz w:val="18"/>
                <w:szCs w:val="18"/>
              </w:rPr>
              <w:t>152</w:t>
            </w:r>
            <w:r w:rsidR="00082ECA" w:rsidRPr="00082ECA">
              <w:rPr>
                <w:rFonts w:ascii="Arial" w:hAnsi="Arial" w:cs="Arial"/>
                <w:iCs/>
                <w:sz w:val="18"/>
                <w:szCs w:val="18"/>
              </w:rPr>
              <w:t> </w:t>
            </w:r>
            <w:r w:rsidRPr="00082ECA">
              <w:rPr>
                <w:rFonts w:ascii="Arial" w:hAnsi="Arial" w:cs="Arial"/>
                <w:iCs/>
                <w:sz w:val="18"/>
                <w:szCs w:val="18"/>
              </w:rPr>
              <w:t>696,78</w:t>
            </w:r>
            <w:r w:rsidR="00082ECA" w:rsidRPr="00082ECA">
              <w:rPr>
                <w:rFonts w:ascii="Arial" w:hAnsi="Arial" w:cs="Arial"/>
                <w:sz w:val="18"/>
                <w:szCs w:val="18"/>
              </w:rPr>
              <w:t xml:space="preserve"> zł</w:t>
            </w:r>
          </w:p>
        </w:tc>
        <w:tc>
          <w:tcPr>
            <w:tcW w:w="1706" w:type="pct"/>
            <w:vAlign w:val="center"/>
            <w:hideMark/>
          </w:tcPr>
          <w:p w14:paraId="7DFF4ACD" w14:textId="05879320"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102 696,78</w:t>
            </w:r>
            <w:r w:rsidR="00784B99" w:rsidRPr="00082ECA">
              <w:rPr>
                <w:rFonts w:cs="Arial"/>
                <w:sz w:val="18"/>
                <w:szCs w:val="18"/>
                <w:lang w:eastAsia="pl-PL"/>
              </w:rPr>
              <w:t xml:space="preserve"> zł</w:t>
            </w:r>
            <w:r w:rsidRPr="00082ECA">
              <w:rPr>
                <w:rFonts w:cs="Arial"/>
                <w:sz w:val="18"/>
                <w:szCs w:val="18"/>
                <w:lang w:eastAsia="pl-PL"/>
              </w:rPr>
              <w:t xml:space="preserve"> - środki własne</w:t>
            </w:r>
            <w:r w:rsidR="00784B99" w:rsidRPr="00082ECA">
              <w:rPr>
                <w:rFonts w:cs="Arial"/>
                <w:sz w:val="18"/>
                <w:szCs w:val="18"/>
                <w:lang w:eastAsia="pl-PL"/>
              </w:rPr>
              <w:t>;</w:t>
            </w:r>
          </w:p>
          <w:p w14:paraId="45E5A444" w14:textId="0F828B15"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 xml:space="preserve">50 000,00 </w:t>
            </w:r>
            <w:r w:rsidR="00784B99" w:rsidRPr="00082ECA">
              <w:rPr>
                <w:rFonts w:cs="Arial"/>
                <w:sz w:val="18"/>
                <w:szCs w:val="18"/>
                <w:lang w:eastAsia="pl-PL"/>
              </w:rPr>
              <w:t xml:space="preserve">zł </w:t>
            </w:r>
            <w:r w:rsidRPr="00082ECA">
              <w:rPr>
                <w:rFonts w:cs="Arial"/>
                <w:sz w:val="18"/>
                <w:szCs w:val="18"/>
                <w:lang w:eastAsia="pl-PL"/>
              </w:rPr>
              <w:t>– z bud. Woj. Maz.</w:t>
            </w:r>
            <w:r w:rsidR="00784B99" w:rsidRPr="00082ECA">
              <w:rPr>
                <w:rFonts w:cs="Arial"/>
                <w:sz w:val="18"/>
                <w:szCs w:val="18"/>
                <w:lang w:eastAsia="pl-PL"/>
              </w:rPr>
              <w:t>;</w:t>
            </w:r>
          </w:p>
        </w:tc>
      </w:tr>
      <w:tr w:rsidR="002E60DF" w:rsidRPr="00082ECA" w14:paraId="321089BB" w14:textId="77777777" w:rsidTr="00D06051">
        <w:trPr>
          <w:trHeight w:val="417"/>
          <w:jc w:val="center"/>
        </w:trPr>
        <w:tc>
          <w:tcPr>
            <w:tcW w:w="1851" w:type="pct"/>
            <w:vAlign w:val="center"/>
          </w:tcPr>
          <w:p w14:paraId="4185ECD3" w14:textId="35334A2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ul. Łąkowa w miejscowości Wieniawa - Poprawa stanu technicznego drogi</w:t>
            </w:r>
          </w:p>
        </w:tc>
        <w:tc>
          <w:tcPr>
            <w:tcW w:w="533" w:type="pct"/>
            <w:vAlign w:val="center"/>
            <w:hideMark/>
          </w:tcPr>
          <w:p w14:paraId="49DB305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78DB7E8E" w14:textId="64489290" w:rsidR="002E60DF" w:rsidRPr="00082ECA" w:rsidRDefault="002E60DF" w:rsidP="002E60DF">
            <w:pPr>
              <w:spacing w:before="60" w:after="60"/>
              <w:jc w:val="center"/>
              <w:rPr>
                <w:rFonts w:ascii="Arial" w:hAnsi="Arial" w:cs="Arial"/>
                <w:iCs/>
                <w:sz w:val="18"/>
                <w:szCs w:val="18"/>
                <w:lang w:eastAsia="en-US"/>
              </w:rPr>
            </w:pPr>
            <w:r w:rsidRPr="00082ECA">
              <w:rPr>
                <w:rFonts w:ascii="Arial" w:hAnsi="Arial" w:cs="Arial"/>
                <w:iCs/>
                <w:color w:val="000000" w:themeColor="text1"/>
                <w:sz w:val="18"/>
                <w:szCs w:val="18"/>
              </w:rPr>
              <w:t>358</w:t>
            </w:r>
            <w:r w:rsidR="00082ECA" w:rsidRPr="00082ECA">
              <w:rPr>
                <w:rFonts w:ascii="Arial" w:hAnsi="Arial" w:cs="Arial"/>
                <w:iCs/>
                <w:color w:val="000000" w:themeColor="text1"/>
                <w:sz w:val="18"/>
                <w:szCs w:val="18"/>
              </w:rPr>
              <w:t> </w:t>
            </w:r>
            <w:r w:rsidRPr="00082ECA">
              <w:rPr>
                <w:rFonts w:ascii="Arial" w:hAnsi="Arial" w:cs="Arial"/>
                <w:iCs/>
                <w:color w:val="000000" w:themeColor="text1"/>
                <w:sz w:val="18"/>
                <w:szCs w:val="18"/>
              </w:rPr>
              <w:t>102,00 zł</w:t>
            </w:r>
          </w:p>
        </w:tc>
        <w:tc>
          <w:tcPr>
            <w:tcW w:w="1706" w:type="pct"/>
            <w:vAlign w:val="center"/>
            <w:hideMark/>
          </w:tcPr>
          <w:p w14:paraId="179309D2" w14:textId="53E81F2C"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300</w:t>
            </w:r>
            <w:r w:rsidR="00784B99" w:rsidRPr="00082ECA">
              <w:rPr>
                <w:rFonts w:cs="Arial"/>
                <w:sz w:val="18"/>
                <w:szCs w:val="18"/>
                <w:lang w:eastAsia="pl-PL"/>
              </w:rPr>
              <w:t> </w:t>
            </w:r>
            <w:r w:rsidRPr="00082ECA">
              <w:rPr>
                <w:rFonts w:cs="Arial"/>
                <w:sz w:val="18"/>
                <w:szCs w:val="18"/>
                <w:lang w:eastAsia="pl-PL"/>
              </w:rPr>
              <w:t xml:space="preserve">000,00 zł </w:t>
            </w:r>
            <w:r w:rsidR="00AD6EF2" w:rsidRPr="00082ECA">
              <w:rPr>
                <w:rFonts w:cs="Arial"/>
                <w:sz w:val="18"/>
                <w:szCs w:val="18"/>
                <w:lang w:eastAsia="pl-PL"/>
              </w:rPr>
              <w:t>–</w:t>
            </w:r>
            <w:r w:rsidRPr="00082ECA">
              <w:rPr>
                <w:rFonts w:cs="Arial"/>
                <w:sz w:val="18"/>
                <w:szCs w:val="18"/>
                <w:lang w:eastAsia="pl-PL"/>
              </w:rPr>
              <w:t xml:space="preserve"> RFIL</w:t>
            </w:r>
            <w:r w:rsidR="00AD6EF2" w:rsidRPr="00082ECA">
              <w:rPr>
                <w:rFonts w:cs="Arial"/>
                <w:sz w:val="18"/>
                <w:szCs w:val="18"/>
                <w:lang w:eastAsia="pl-PL"/>
              </w:rPr>
              <w:t>;</w:t>
            </w:r>
          </w:p>
          <w:p w14:paraId="50A05603" w14:textId="0B00C589" w:rsidR="002E60DF" w:rsidRPr="00082ECA" w:rsidRDefault="002E60DF" w:rsidP="00784B99">
            <w:pPr>
              <w:pStyle w:val="Bezodstpw"/>
              <w:spacing w:before="60" w:after="60" w:line="240" w:lineRule="auto"/>
              <w:ind w:right="0"/>
              <w:jc w:val="center"/>
              <w:rPr>
                <w:rFonts w:cs="Arial"/>
                <w:sz w:val="18"/>
                <w:szCs w:val="18"/>
                <w:lang w:eastAsia="pl-PL"/>
              </w:rPr>
            </w:pPr>
            <w:r w:rsidRPr="00082ECA">
              <w:rPr>
                <w:rFonts w:cs="Arial"/>
                <w:sz w:val="18"/>
                <w:szCs w:val="18"/>
                <w:lang w:eastAsia="pl-PL"/>
              </w:rPr>
              <w:t>58</w:t>
            </w:r>
            <w:r w:rsidR="00784B99" w:rsidRPr="00082ECA">
              <w:rPr>
                <w:rFonts w:cs="Arial"/>
                <w:sz w:val="18"/>
                <w:szCs w:val="18"/>
                <w:lang w:eastAsia="pl-PL"/>
              </w:rPr>
              <w:t> </w:t>
            </w:r>
            <w:r w:rsidRPr="00082ECA">
              <w:rPr>
                <w:rFonts w:cs="Arial"/>
                <w:sz w:val="18"/>
                <w:szCs w:val="18"/>
                <w:lang w:eastAsia="pl-PL"/>
              </w:rPr>
              <w:t>102,00 zł –</w:t>
            </w:r>
            <w:r w:rsidR="00784B99" w:rsidRPr="00082ECA">
              <w:rPr>
                <w:rFonts w:cs="Arial"/>
                <w:sz w:val="18"/>
                <w:szCs w:val="18"/>
                <w:lang w:eastAsia="pl-PL"/>
              </w:rPr>
              <w:t xml:space="preserve"> </w:t>
            </w:r>
            <w:r w:rsidRPr="00082ECA">
              <w:rPr>
                <w:rFonts w:cs="Arial"/>
                <w:sz w:val="18"/>
                <w:szCs w:val="18"/>
                <w:lang w:eastAsia="pl-PL"/>
              </w:rPr>
              <w:t>środki własne</w:t>
            </w:r>
            <w:r w:rsidR="00AD6EF2" w:rsidRPr="00082ECA">
              <w:rPr>
                <w:rFonts w:cs="Arial"/>
                <w:sz w:val="18"/>
                <w:szCs w:val="18"/>
                <w:lang w:eastAsia="pl-PL"/>
              </w:rPr>
              <w:t>;</w:t>
            </w:r>
          </w:p>
        </w:tc>
      </w:tr>
      <w:tr w:rsidR="002E60DF" w:rsidRPr="00082ECA" w14:paraId="74303628" w14:textId="77777777" w:rsidTr="00D06051">
        <w:trPr>
          <w:trHeight w:val="417"/>
          <w:jc w:val="center"/>
        </w:trPr>
        <w:tc>
          <w:tcPr>
            <w:tcW w:w="1851" w:type="pct"/>
            <w:vAlign w:val="center"/>
          </w:tcPr>
          <w:p w14:paraId="448EB97E" w14:textId="4C996E8F"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Przebudowa drogi gminnej w miejscowości Kamień Duży - Poprawa stanu technicznego drogi</w:t>
            </w:r>
          </w:p>
        </w:tc>
        <w:tc>
          <w:tcPr>
            <w:tcW w:w="533" w:type="pct"/>
            <w:vAlign w:val="center"/>
            <w:hideMark/>
          </w:tcPr>
          <w:p w14:paraId="326EDF0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626E0719" w14:textId="56A3C8AD" w:rsidR="002E60DF" w:rsidRPr="00082ECA" w:rsidRDefault="002E60DF" w:rsidP="002E60DF">
            <w:pPr>
              <w:spacing w:before="60" w:after="60"/>
              <w:jc w:val="center"/>
              <w:rPr>
                <w:rFonts w:ascii="Arial" w:hAnsi="Arial" w:cs="Arial"/>
                <w:iCs/>
                <w:sz w:val="18"/>
                <w:szCs w:val="18"/>
                <w:lang w:eastAsia="en-US"/>
              </w:rPr>
            </w:pPr>
            <w:r w:rsidRPr="00082ECA">
              <w:rPr>
                <w:rFonts w:ascii="Arial" w:hAnsi="Arial" w:cs="Arial"/>
                <w:sz w:val="18"/>
                <w:szCs w:val="18"/>
              </w:rPr>
              <w:t>252</w:t>
            </w:r>
            <w:r w:rsidR="00082ECA" w:rsidRPr="00082ECA">
              <w:rPr>
                <w:rFonts w:ascii="Arial" w:hAnsi="Arial" w:cs="Arial"/>
                <w:sz w:val="18"/>
                <w:szCs w:val="18"/>
              </w:rPr>
              <w:t> </w:t>
            </w:r>
            <w:r w:rsidRPr="00082ECA">
              <w:rPr>
                <w:rFonts w:ascii="Arial" w:hAnsi="Arial" w:cs="Arial"/>
                <w:sz w:val="18"/>
                <w:szCs w:val="18"/>
              </w:rPr>
              <w:t>001,92 zł</w:t>
            </w:r>
          </w:p>
        </w:tc>
        <w:tc>
          <w:tcPr>
            <w:tcW w:w="1706" w:type="pct"/>
            <w:vAlign w:val="center"/>
            <w:hideMark/>
          </w:tcPr>
          <w:p w14:paraId="32132CD7" w14:textId="114D40DA"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200</w:t>
            </w:r>
            <w:r w:rsidR="00784B99" w:rsidRPr="00082ECA">
              <w:rPr>
                <w:rFonts w:cs="Arial"/>
                <w:sz w:val="18"/>
                <w:szCs w:val="18"/>
                <w:lang w:eastAsia="pl-PL"/>
              </w:rPr>
              <w:t> </w:t>
            </w:r>
            <w:r w:rsidRPr="00082ECA">
              <w:rPr>
                <w:rFonts w:cs="Arial"/>
                <w:sz w:val="18"/>
                <w:szCs w:val="18"/>
                <w:lang w:eastAsia="pl-PL"/>
              </w:rPr>
              <w:t>000,00 zł – RFIL</w:t>
            </w:r>
            <w:r w:rsidR="00784B99" w:rsidRPr="00082ECA">
              <w:rPr>
                <w:rFonts w:cs="Arial"/>
                <w:sz w:val="18"/>
                <w:szCs w:val="18"/>
                <w:lang w:eastAsia="pl-PL"/>
              </w:rPr>
              <w:t>;</w:t>
            </w:r>
          </w:p>
          <w:p w14:paraId="24ABF705" w14:textId="3C43D4F3"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52</w:t>
            </w:r>
            <w:r w:rsidR="00784B99" w:rsidRPr="00082ECA">
              <w:rPr>
                <w:rFonts w:cs="Arial"/>
                <w:sz w:val="18"/>
                <w:szCs w:val="18"/>
                <w:lang w:eastAsia="pl-PL"/>
              </w:rPr>
              <w:t> </w:t>
            </w:r>
            <w:r w:rsidRPr="00082ECA">
              <w:rPr>
                <w:rFonts w:cs="Arial"/>
                <w:sz w:val="18"/>
                <w:szCs w:val="18"/>
                <w:lang w:eastAsia="pl-PL"/>
              </w:rPr>
              <w:t>001,92</w:t>
            </w:r>
            <w:r w:rsidR="00784B99" w:rsidRPr="00082ECA">
              <w:rPr>
                <w:rFonts w:cs="Arial"/>
                <w:sz w:val="18"/>
                <w:szCs w:val="18"/>
                <w:lang w:eastAsia="pl-PL"/>
              </w:rPr>
              <w:t xml:space="preserve"> zł</w:t>
            </w:r>
            <w:r w:rsidRPr="00082ECA">
              <w:rPr>
                <w:rFonts w:cs="Arial"/>
                <w:sz w:val="18"/>
                <w:szCs w:val="18"/>
                <w:lang w:eastAsia="pl-PL"/>
              </w:rPr>
              <w:t xml:space="preserve"> – środki własne</w:t>
            </w:r>
            <w:r w:rsidR="00784B99" w:rsidRPr="00082ECA">
              <w:rPr>
                <w:rFonts w:cs="Arial"/>
                <w:sz w:val="18"/>
                <w:szCs w:val="18"/>
                <w:lang w:eastAsia="pl-PL"/>
              </w:rPr>
              <w:t>;</w:t>
            </w:r>
          </w:p>
        </w:tc>
      </w:tr>
      <w:tr w:rsidR="002E60DF" w:rsidRPr="00082ECA" w14:paraId="008B7570" w14:textId="77777777" w:rsidTr="00D06051">
        <w:trPr>
          <w:trHeight w:val="417"/>
          <w:jc w:val="center"/>
        </w:trPr>
        <w:tc>
          <w:tcPr>
            <w:tcW w:w="1851" w:type="pct"/>
            <w:vAlign w:val="center"/>
          </w:tcPr>
          <w:p w14:paraId="5DACB35B" w14:textId="44780D0C" w:rsidR="002E60DF" w:rsidRPr="00082ECA" w:rsidRDefault="002E60DF" w:rsidP="002E60DF">
            <w:pPr>
              <w:spacing w:before="60" w:after="60"/>
              <w:jc w:val="center"/>
              <w:rPr>
                <w:rFonts w:ascii="Arial" w:hAnsi="Arial" w:cs="Arial"/>
                <w:iCs/>
                <w:color w:val="000000" w:themeColor="text1"/>
                <w:sz w:val="18"/>
                <w:szCs w:val="18"/>
                <w:lang w:eastAsia="en-US"/>
              </w:rPr>
            </w:pPr>
            <w:r w:rsidRPr="00082ECA">
              <w:rPr>
                <w:rFonts w:ascii="Arial" w:hAnsi="Arial" w:cs="Arial"/>
                <w:iCs/>
                <w:color w:val="000000" w:themeColor="text1"/>
                <w:sz w:val="18"/>
                <w:szCs w:val="18"/>
              </w:rPr>
              <w:t>Budowa drogi gminnej w m. Komorów dz. nr ewid. 444</w:t>
            </w:r>
          </w:p>
        </w:tc>
        <w:tc>
          <w:tcPr>
            <w:tcW w:w="533" w:type="pct"/>
            <w:vAlign w:val="center"/>
            <w:hideMark/>
          </w:tcPr>
          <w:p w14:paraId="4569804D"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7B6BE66E" w14:textId="6AB23904"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sz w:val="18"/>
                <w:szCs w:val="18"/>
              </w:rPr>
              <w:t>192</w:t>
            </w:r>
            <w:r w:rsidR="00082ECA" w:rsidRPr="00082ECA">
              <w:rPr>
                <w:rFonts w:ascii="Arial" w:hAnsi="Arial" w:cs="Arial"/>
                <w:iCs/>
                <w:sz w:val="18"/>
                <w:szCs w:val="18"/>
              </w:rPr>
              <w:t> </w:t>
            </w:r>
            <w:r w:rsidRPr="00082ECA">
              <w:rPr>
                <w:rFonts w:ascii="Arial" w:hAnsi="Arial" w:cs="Arial"/>
                <w:iCs/>
                <w:sz w:val="18"/>
                <w:szCs w:val="18"/>
              </w:rPr>
              <w:t>768</w:t>
            </w:r>
            <w:r w:rsidR="00082ECA" w:rsidRPr="00082ECA">
              <w:rPr>
                <w:rFonts w:ascii="Arial" w:hAnsi="Arial" w:cs="Arial"/>
                <w:iCs/>
                <w:sz w:val="18"/>
                <w:szCs w:val="18"/>
              </w:rPr>
              <w:t>,</w:t>
            </w:r>
            <w:r w:rsidRPr="00082ECA">
              <w:rPr>
                <w:rFonts w:ascii="Arial" w:hAnsi="Arial" w:cs="Arial"/>
                <w:iCs/>
                <w:sz w:val="18"/>
                <w:szCs w:val="18"/>
              </w:rPr>
              <w:t>05</w:t>
            </w:r>
            <w:r w:rsidR="00082ECA" w:rsidRPr="00082ECA">
              <w:rPr>
                <w:rFonts w:ascii="Arial" w:hAnsi="Arial" w:cs="Arial"/>
                <w:sz w:val="18"/>
                <w:szCs w:val="18"/>
              </w:rPr>
              <w:t xml:space="preserve"> zł</w:t>
            </w:r>
          </w:p>
        </w:tc>
        <w:tc>
          <w:tcPr>
            <w:tcW w:w="1706" w:type="pct"/>
            <w:vAlign w:val="center"/>
            <w:hideMark/>
          </w:tcPr>
          <w:p w14:paraId="75740FB4"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2B092DF3" w14:textId="77777777" w:rsidTr="00D06051">
        <w:trPr>
          <w:trHeight w:val="417"/>
          <w:jc w:val="center"/>
        </w:trPr>
        <w:tc>
          <w:tcPr>
            <w:tcW w:w="1851" w:type="pct"/>
            <w:vAlign w:val="center"/>
            <w:hideMark/>
          </w:tcPr>
          <w:p w14:paraId="012505B6" w14:textId="06259C4E"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color w:val="000000" w:themeColor="text1"/>
                <w:sz w:val="18"/>
                <w:szCs w:val="18"/>
              </w:rPr>
              <w:t>Modernizacja drogi gminnej Skrzynno-Wólka dz. nr ewid. 533/2, 40/1, 40/2</w:t>
            </w:r>
          </w:p>
        </w:tc>
        <w:tc>
          <w:tcPr>
            <w:tcW w:w="533" w:type="pct"/>
            <w:vAlign w:val="center"/>
            <w:hideMark/>
          </w:tcPr>
          <w:p w14:paraId="0458B73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5A7887E2" w14:textId="52424C68"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sz w:val="18"/>
                <w:szCs w:val="18"/>
              </w:rPr>
              <w:t>283</w:t>
            </w:r>
            <w:r w:rsidR="00082ECA" w:rsidRPr="00082ECA">
              <w:rPr>
                <w:rFonts w:ascii="Arial" w:hAnsi="Arial" w:cs="Arial"/>
                <w:iCs/>
                <w:sz w:val="18"/>
                <w:szCs w:val="18"/>
              </w:rPr>
              <w:t> </w:t>
            </w:r>
            <w:r w:rsidRPr="00082ECA">
              <w:rPr>
                <w:rFonts w:ascii="Arial" w:hAnsi="Arial" w:cs="Arial"/>
                <w:iCs/>
                <w:sz w:val="18"/>
                <w:szCs w:val="18"/>
              </w:rPr>
              <w:t>263,43</w:t>
            </w:r>
            <w:r w:rsidR="00082ECA" w:rsidRPr="00082ECA">
              <w:rPr>
                <w:rFonts w:ascii="Arial" w:hAnsi="Arial" w:cs="Arial"/>
                <w:sz w:val="18"/>
                <w:szCs w:val="18"/>
              </w:rPr>
              <w:t xml:space="preserve"> zł</w:t>
            </w:r>
          </w:p>
        </w:tc>
        <w:tc>
          <w:tcPr>
            <w:tcW w:w="1706" w:type="pct"/>
            <w:vAlign w:val="center"/>
            <w:hideMark/>
          </w:tcPr>
          <w:p w14:paraId="5D01D9B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7ED269EE" w14:textId="77777777" w:rsidTr="00D06051">
        <w:trPr>
          <w:trHeight w:val="417"/>
          <w:jc w:val="center"/>
        </w:trPr>
        <w:tc>
          <w:tcPr>
            <w:tcW w:w="1851" w:type="pct"/>
            <w:vAlign w:val="center"/>
          </w:tcPr>
          <w:p w14:paraId="6BBF24A2" w14:textId="7CD62A0B" w:rsidR="002E60DF" w:rsidRPr="00082ECA" w:rsidRDefault="002E60DF" w:rsidP="002E60DF">
            <w:pPr>
              <w:spacing w:before="60" w:after="60"/>
              <w:jc w:val="center"/>
              <w:rPr>
                <w:rFonts w:ascii="Arial" w:hAnsi="Arial" w:cs="Arial"/>
                <w:iCs/>
                <w:color w:val="000000" w:themeColor="text1"/>
                <w:sz w:val="18"/>
                <w:szCs w:val="18"/>
                <w:lang w:eastAsia="en-US"/>
              </w:rPr>
            </w:pPr>
            <w:r w:rsidRPr="00082ECA">
              <w:rPr>
                <w:rFonts w:ascii="Arial" w:hAnsi="Arial" w:cs="Arial"/>
                <w:iCs/>
                <w:color w:val="000000" w:themeColor="text1"/>
                <w:sz w:val="18"/>
                <w:szCs w:val="18"/>
              </w:rPr>
              <w:t>Modernizacja (utwardzenie destruktem) drogi gminnej W033 dz. nr ewid. 375 w m. Kłudno</w:t>
            </w:r>
          </w:p>
        </w:tc>
        <w:tc>
          <w:tcPr>
            <w:tcW w:w="533" w:type="pct"/>
            <w:vAlign w:val="center"/>
            <w:hideMark/>
          </w:tcPr>
          <w:p w14:paraId="1EED51D7"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116969AB" w14:textId="547A1895"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iCs/>
                <w:sz w:val="18"/>
                <w:szCs w:val="18"/>
              </w:rPr>
              <w:t>109</w:t>
            </w:r>
            <w:r w:rsidR="00082ECA" w:rsidRPr="00082ECA">
              <w:rPr>
                <w:rFonts w:ascii="Arial" w:hAnsi="Arial" w:cs="Arial"/>
                <w:iCs/>
                <w:sz w:val="18"/>
                <w:szCs w:val="18"/>
              </w:rPr>
              <w:t> </w:t>
            </w:r>
            <w:r w:rsidRPr="00082ECA">
              <w:rPr>
                <w:rFonts w:ascii="Arial" w:hAnsi="Arial" w:cs="Arial"/>
                <w:iCs/>
                <w:sz w:val="18"/>
                <w:szCs w:val="18"/>
              </w:rPr>
              <w:t>992,50</w:t>
            </w:r>
            <w:r w:rsidR="00082ECA" w:rsidRPr="00082ECA">
              <w:rPr>
                <w:rFonts w:ascii="Arial" w:hAnsi="Arial" w:cs="Arial"/>
                <w:sz w:val="18"/>
                <w:szCs w:val="18"/>
              </w:rPr>
              <w:t xml:space="preserve"> zł</w:t>
            </w:r>
          </w:p>
        </w:tc>
        <w:tc>
          <w:tcPr>
            <w:tcW w:w="1706" w:type="pct"/>
            <w:vAlign w:val="center"/>
            <w:hideMark/>
          </w:tcPr>
          <w:p w14:paraId="14078051"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76596378" w14:textId="77777777" w:rsidTr="00D06051">
        <w:trPr>
          <w:trHeight w:val="60"/>
          <w:jc w:val="center"/>
        </w:trPr>
        <w:tc>
          <w:tcPr>
            <w:tcW w:w="5000" w:type="pct"/>
            <w:gridSpan w:val="4"/>
            <w:shd w:val="clear" w:color="auto" w:fill="F2F2F2" w:themeFill="background1" w:themeFillShade="F2"/>
            <w:vAlign w:val="center"/>
            <w:hideMark/>
          </w:tcPr>
          <w:p w14:paraId="6936CCBD" w14:textId="77777777" w:rsidR="002E60DF" w:rsidRPr="00082ECA" w:rsidRDefault="002E60DF" w:rsidP="002E60DF">
            <w:pPr>
              <w:pStyle w:val="Bezodstpw"/>
              <w:spacing w:before="60" w:after="60" w:line="240" w:lineRule="auto"/>
              <w:ind w:right="0"/>
              <w:jc w:val="center"/>
              <w:rPr>
                <w:rFonts w:cs="Arial"/>
                <w:b/>
                <w:bCs/>
                <w:sz w:val="18"/>
                <w:szCs w:val="18"/>
                <w:lang w:eastAsia="pl-PL"/>
              </w:rPr>
            </w:pPr>
            <w:r w:rsidRPr="00082ECA">
              <w:rPr>
                <w:rFonts w:cs="Arial"/>
                <w:b/>
                <w:bCs/>
                <w:sz w:val="18"/>
                <w:szCs w:val="18"/>
                <w:lang w:eastAsia="pl-PL"/>
              </w:rPr>
              <w:t>Oświetlenie</w:t>
            </w:r>
          </w:p>
        </w:tc>
      </w:tr>
      <w:tr w:rsidR="002E60DF" w:rsidRPr="00082ECA" w14:paraId="1CA8CA3B" w14:textId="77777777" w:rsidTr="00D06051">
        <w:trPr>
          <w:trHeight w:val="417"/>
          <w:jc w:val="center"/>
        </w:trPr>
        <w:tc>
          <w:tcPr>
            <w:tcW w:w="1851" w:type="pct"/>
            <w:vAlign w:val="center"/>
            <w:hideMark/>
          </w:tcPr>
          <w:p w14:paraId="5E49F99D" w14:textId="0CF7958A"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w m. Sokolniki Suche</w:t>
            </w:r>
          </w:p>
        </w:tc>
        <w:tc>
          <w:tcPr>
            <w:tcW w:w="533" w:type="pct"/>
            <w:vAlign w:val="center"/>
            <w:hideMark/>
          </w:tcPr>
          <w:p w14:paraId="56F9E229"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4B662ED6" w14:textId="6B0DEE0F"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24 969,00</w:t>
            </w:r>
            <w:r w:rsidR="00082ECA" w:rsidRPr="00082ECA">
              <w:rPr>
                <w:rFonts w:ascii="Arial" w:hAnsi="Arial" w:cs="Arial"/>
                <w:sz w:val="18"/>
                <w:szCs w:val="18"/>
              </w:rPr>
              <w:t xml:space="preserve"> zł</w:t>
            </w:r>
          </w:p>
        </w:tc>
        <w:tc>
          <w:tcPr>
            <w:tcW w:w="1706" w:type="pct"/>
            <w:vAlign w:val="center"/>
            <w:hideMark/>
          </w:tcPr>
          <w:p w14:paraId="2A1FAFD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04055D05" w14:textId="77777777" w:rsidTr="00D06051">
        <w:trPr>
          <w:trHeight w:val="417"/>
          <w:jc w:val="center"/>
        </w:trPr>
        <w:tc>
          <w:tcPr>
            <w:tcW w:w="1851" w:type="pct"/>
            <w:vAlign w:val="center"/>
            <w:hideMark/>
          </w:tcPr>
          <w:p w14:paraId="12630317"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Żuków</w:t>
            </w:r>
          </w:p>
        </w:tc>
        <w:tc>
          <w:tcPr>
            <w:tcW w:w="533" w:type="pct"/>
            <w:vAlign w:val="center"/>
            <w:hideMark/>
          </w:tcPr>
          <w:p w14:paraId="7B7A5208"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1EAA0474" w14:textId="10729ECD"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23 304,12</w:t>
            </w:r>
            <w:r w:rsidR="00082ECA" w:rsidRPr="00082ECA">
              <w:rPr>
                <w:rFonts w:ascii="Arial" w:hAnsi="Arial" w:cs="Arial"/>
                <w:sz w:val="18"/>
                <w:szCs w:val="18"/>
              </w:rPr>
              <w:t xml:space="preserve"> zł</w:t>
            </w:r>
          </w:p>
        </w:tc>
        <w:tc>
          <w:tcPr>
            <w:tcW w:w="1706" w:type="pct"/>
            <w:vAlign w:val="center"/>
            <w:hideMark/>
          </w:tcPr>
          <w:p w14:paraId="7B79A03E"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142781FC" w14:textId="77777777" w:rsidTr="00D06051">
        <w:trPr>
          <w:trHeight w:val="417"/>
          <w:jc w:val="center"/>
        </w:trPr>
        <w:tc>
          <w:tcPr>
            <w:tcW w:w="1851" w:type="pct"/>
            <w:vAlign w:val="center"/>
          </w:tcPr>
          <w:p w14:paraId="6C50F8EB" w14:textId="275014CB"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ulicznego w m. Skrzynno</w:t>
            </w:r>
          </w:p>
        </w:tc>
        <w:tc>
          <w:tcPr>
            <w:tcW w:w="533" w:type="pct"/>
            <w:vAlign w:val="center"/>
            <w:hideMark/>
          </w:tcPr>
          <w:p w14:paraId="796A4C20"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7DF75218" w14:textId="1842E0F0"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6 519,00</w:t>
            </w:r>
            <w:r w:rsidR="00082ECA" w:rsidRPr="00082ECA">
              <w:rPr>
                <w:rFonts w:ascii="Arial" w:hAnsi="Arial" w:cs="Arial"/>
                <w:sz w:val="18"/>
                <w:szCs w:val="18"/>
              </w:rPr>
              <w:t xml:space="preserve"> zł</w:t>
            </w:r>
          </w:p>
        </w:tc>
        <w:tc>
          <w:tcPr>
            <w:tcW w:w="1706" w:type="pct"/>
            <w:vAlign w:val="center"/>
            <w:hideMark/>
          </w:tcPr>
          <w:p w14:paraId="14156745"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57DA0C75" w14:textId="77777777" w:rsidTr="00D06051">
        <w:trPr>
          <w:trHeight w:val="417"/>
          <w:jc w:val="center"/>
        </w:trPr>
        <w:tc>
          <w:tcPr>
            <w:tcW w:w="1851" w:type="pct"/>
            <w:vAlign w:val="center"/>
          </w:tcPr>
          <w:p w14:paraId="35F51FDD" w14:textId="0BB08AB8"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Modernizacja oświetlenia parku w Wieniawie</w:t>
            </w:r>
          </w:p>
        </w:tc>
        <w:tc>
          <w:tcPr>
            <w:tcW w:w="533" w:type="pct"/>
            <w:vAlign w:val="center"/>
            <w:hideMark/>
          </w:tcPr>
          <w:p w14:paraId="17D420FA"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4001D96F" w14:textId="58BC0F15"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14 421,75</w:t>
            </w:r>
            <w:r w:rsidR="00082ECA" w:rsidRPr="00082ECA">
              <w:rPr>
                <w:rFonts w:ascii="Arial" w:hAnsi="Arial" w:cs="Arial"/>
                <w:sz w:val="18"/>
                <w:szCs w:val="18"/>
              </w:rPr>
              <w:t xml:space="preserve"> zł</w:t>
            </w:r>
          </w:p>
        </w:tc>
        <w:tc>
          <w:tcPr>
            <w:tcW w:w="1706" w:type="pct"/>
            <w:vAlign w:val="center"/>
            <w:hideMark/>
          </w:tcPr>
          <w:p w14:paraId="21FF3D29"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33E1AC1C" w14:textId="77777777" w:rsidTr="00D06051">
        <w:trPr>
          <w:trHeight w:val="417"/>
          <w:jc w:val="center"/>
        </w:trPr>
        <w:tc>
          <w:tcPr>
            <w:tcW w:w="1851" w:type="pct"/>
            <w:vAlign w:val="center"/>
            <w:hideMark/>
          </w:tcPr>
          <w:p w14:paraId="631CD80B" w14:textId="7777777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Budowa oświetlenia ulicznego w m. Wieniawa ul. Kochanowskiego</w:t>
            </w:r>
          </w:p>
        </w:tc>
        <w:tc>
          <w:tcPr>
            <w:tcW w:w="533" w:type="pct"/>
            <w:vAlign w:val="center"/>
            <w:hideMark/>
          </w:tcPr>
          <w:p w14:paraId="6498FB48"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5BECD877" w14:textId="419B85CD"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45 153,30</w:t>
            </w:r>
            <w:r w:rsidR="00082ECA" w:rsidRPr="00082ECA">
              <w:rPr>
                <w:rFonts w:ascii="Arial" w:hAnsi="Arial" w:cs="Arial"/>
                <w:sz w:val="18"/>
                <w:szCs w:val="18"/>
              </w:rPr>
              <w:t xml:space="preserve"> zł</w:t>
            </w:r>
          </w:p>
        </w:tc>
        <w:tc>
          <w:tcPr>
            <w:tcW w:w="1706" w:type="pct"/>
            <w:vAlign w:val="center"/>
            <w:hideMark/>
          </w:tcPr>
          <w:p w14:paraId="283928DF" w14:textId="113091BF"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w:t>
            </w:r>
          </w:p>
        </w:tc>
      </w:tr>
      <w:tr w:rsidR="002E60DF" w:rsidRPr="00082ECA" w14:paraId="37727CB6" w14:textId="77777777" w:rsidTr="00D06051">
        <w:trPr>
          <w:trHeight w:val="417"/>
          <w:jc w:val="center"/>
        </w:trPr>
        <w:tc>
          <w:tcPr>
            <w:tcW w:w="1851" w:type="pct"/>
            <w:vAlign w:val="center"/>
            <w:hideMark/>
          </w:tcPr>
          <w:p w14:paraId="73947161" w14:textId="3F17E401"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lastRenderedPageBreak/>
              <w:t>Budowa oświetlenia w m. Wieniawa ul. Łąkowa</w:t>
            </w:r>
          </w:p>
        </w:tc>
        <w:tc>
          <w:tcPr>
            <w:tcW w:w="533" w:type="pct"/>
            <w:vAlign w:val="center"/>
            <w:hideMark/>
          </w:tcPr>
          <w:p w14:paraId="20CE93D2"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3009A340" w14:textId="0668D5E7"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8 241,00</w:t>
            </w:r>
            <w:r w:rsidR="00082ECA" w:rsidRPr="00082ECA">
              <w:rPr>
                <w:rFonts w:ascii="Arial" w:hAnsi="Arial" w:cs="Arial"/>
                <w:sz w:val="18"/>
                <w:szCs w:val="18"/>
              </w:rPr>
              <w:t xml:space="preserve"> zł</w:t>
            </w:r>
          </w:p>
        </w:tc>
        <w:tc>
          <w:tcPr>
            <w:tcW w:w="1706" w:type="pct"/>
            <w:vAlign w:val="center"/>
            <w:hideMark/>
          </w:tcPr>
          <w:p w14:paraId="7CC89E6B"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r w:rsidR="002E60DF" w:rsidRPr="00082ECA" w14:paraId="208B9A03" w14:textId="77777777" w:rsidTr="00D06051">
        <w:trPr>
          <w:trHeight w:val="417"/>
          <w:jc w:val="center"/>
        </w:trPr>
        <w:tc>
          <w:tcPr>
            <w:tcW w:w="1851" w:type="pct"/>
            <w:vAlign w:val="center"/>
          </w:tcPr>
          <w:p w14:paraId="7EEDF1C2" w14:textId="743F1F2A"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 xml:space="preserve">Budowa </w:t>
            </w:r>
            <w:r w:rsidR="00B84931" w:rsidRPr="00082ECA">
              <w:rPr>
                <w:rFonts w:ascii="Arial" w:hAnsi="Arial" w:cs="Arial"/>
                <w:sz w:val="18"/>
                <w:szCs w:val="18"/>
              </w:rPr>
              <w:t>oświetleni</w:t>
            </w:r>
            <w:r w:rsidR="00B84931">
              <w:rPr>
                <w:rFonts w:ascii="Arial" w:hAnsi="Arial" w:cs="Arial"/>
                <w:sz w:val="18"/>
                <w:szCs w:val="18"/>
              </w:rPr>
              <w:t>a</w:t>
            </w:r>
            <w:r w:rsidR="00B84931" w:rsidRPr="00082ECA">
              <w:rPr>
                <w:rFonts w:ascii="Arial" w:hAnsi="Arial" w:cs="Arial"/>
                <w:sz w:val="18"/>
                <w:szCs w:val="18"/>
              </w:rPr>
              <w:t xml:space="preserve"> </w:t>
            </w:r>
            <w:r w:rsidRPr="00082ECA">
              <w:rPr>
                <w:rFonts w:ascii="Arial" w:hAnsi="Arial" w:cs="Arial"/>
                <w:sz w:val="18"/>
                <w:szCs w:val="18"/>
              </w:rPr>
              <w:t>ulicznego w m. Sokolniki Mokre</w:t>
            </w:r>
          </w:p>
        </w:tc>
        <w:tc>
          <w:tcPr>
            <w:tcW w:w="533" w:type="pct"/>
            <w:vAlign w:val="center"/>
            <w:hideMark/>
          </w:tcPr>
          <w:p w14:paraId="0960ADC5"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2021</w:t>
            </w:r>
          </w:p>
        </w:tc>
        <w:tc>
          <w:tcPr>
            <w:tcW w:w="909" w:type="pct"/>
            <w:vAlign w:val="center"/>
            <w:hideMark/>
          </w:tcPr>
          <w:p w14:paraId="5CF70FA5" w14:textId="7EE2BCE1" w:rsidR="002E60DF" w:rsidRPr="00082ECA" w:rsidRDefault="002E60DF" w:rsidP="002E60DF">
            <w:pPr>
              <w:spacing w:before="60" w:after="60"/>
              <w:jc w:val="center"/>
              <w:rPr>
                <w:rFonts w:ascii="Arial" w:hAnsi="Arial" w:cs="Arial"/>
                <w:sz w:val="18"/>
                <w:szCs w:val="18"/>
                <w:lang w:eastAsia="en-US"/>
              </w:rPr>
            </w:pPr>
            <w:r w:rsidRPr="00082ECA">
              <w:rPr>
                <w:rFonts w:ascii="Arial" w:hAnsi="Arial" w:cs="Arial"/>
                <w:sz w:val="18"/>
                <w:szCs w:val="18"/>
              </w:rPr>
              <w:t>9 933,48</w:t>
            </w:r>
            <w:r w:rsidR="00082ECA" w:rsidRPr="00082ECA">
              <w:rPr>
                <w:rFonts w:ascii="Arial" w:hAnsi="Arial" w:cs="Arial"/>
                <w:sz w:val="18"/>
                <w:szCs w:val="18"/>
              </w:rPr>
              <w:t xml:space="preserve"> zł</w:t>
            </w:r>
          </w:p>
        </w:tc>
        <w:tc>
          <w:tcPr>
            <w:tcW w:w="1706" w:type="pct"/>
            <w:vAlign w:val="center"/>
            <w:hideMark/>
          </w:tcPr>
          <w:p w14:paraId="0D2005CF" w14:textId="77777777" w:rsidR="002E60DF" w:rsidRPr="00082ECA" w:rsidRDefault="002E60DF" w:rsidP="002E60DF">
            <w:pPr>
              <w:pStyle w:val="Bezodstpw"/>
              <w:spacing w:before="60" w:after="60" w:line="240" w:lineRule="auto"/>
              <w:ind w:right="0"/>
              <w:jc w:val="center"/>
              <w:rPr>
                <w:rFonts w:cs="Arial"/>
                <w:sz w:val="18"/>
                <w:szCs w:val="18"/>
                <w:lang w:eastAsia="pl-PL"/>
              </w:rPr>
            </w:pPr>
            <w:r w:rsidRPr="00082ECA">
              <w:rPr>
                <w:rFonts w:cs="Arial"/>
                <w:sz w:val="18"/>
                <w:szCs w:val="18"/>
                <w:lang w:eastAsia="pl-PL"/>
              </w:rPr>
              <w:t>środki własne (FS)</w:t>
            </w:r>
          </w:p>
        </w:tc>
      </w:tr>
    </w:tbl>
    <w:p w14:paraId="4D1498EA" w14:textId="09E71312" w:rsidR="002E60DF" w:rsidRPr="00FC41B2" w:rsidRDefault="002E60DF" w:rsidP="002E60DF">
      <w:pPr>
        <w:pStyle w:val="Bezodstpw"/>
        <w:spacing w:line="240" w:lineRule="auto"/>
        <w:jc w:val="right"/>
        <w:rPr>
          <w:rFonts w:cs="Arial"/>
          <w:sz w:val="18"/>
          <w:szCs w:val="18"/>
        </w:rPr>
      </w:pPr>
      <w:r w:rsidRPr="002E60DF">
        <w:rPr>
          <w:rFonts w:cs="Arial"/>
          <w:sz w:val="18"/>
          <w:szCs w:val="18"/>
        </w:rPr>
        <w:t>Źródło: Urząd Gminy w Wieniawie</w:t>
      </w:r>
    </w:p>
    <w:p w14:paraId="7A9E3ADB" w14:textId="02127EC1" w:rsidR="00E90B70" w:rsidRPr="00F7734A" w:rsidRDefault="00E90B70" w:rsidP="00E90B70">
      <w:pPr>
        <w:pStyle w:val="Nagwek1"/>
        <w:rPr>
          <w:rFonts w:cs="Arial"/>
          <w:smallCaps/>
          <w:sz w:val="22"/>
          <w:szCs w:val="22"/>
          <w:u w:val="single"/>
        </w:rPr>
      </w:pPr>
      <w:bookmarkStart w:id="22" w:name="_Toc116294664"/>
      <w:r w:rsidRPr="00F7734A">
        <w:rPr>
          <w:rFonts w:cs="Arial"/>
        </w:rPr>
        <w:t>3. Ocena stanu środowiska</w:t>
      </w:r>
      <w:bookmarkEnd w:id="15"/>
      <w:bookmarkEnd w:id="16"/>
      <w:bookmarkEnd w:id="17"/>
      <w:bookmarkEnd w:id="22"/>
      <w:r w:rsidRPr="00F7734A">
        <w:rPr>
          <w:rFonts w:cs="Arial"/>
        </w:rPr>
        <w:t xml:space="preserve"> </w:t>
      </w:r>
    </w:p>
    <w:p w14:paraId="2344CF02" w14:textId="77777777" w:rsidR="00E90B70" w:rsidRPr="00F7734A" w:rsidRDefault="00E90B70" w:rsidP="00E90B70">
      <w:pPr>
        <w:pStyle w:val="Nagwek2"/>
        <w:rPr>
          <w:rFonts w:cs="Arial"/>
        </w:rPr>
      </w:pPr>
      <w:bookmarkStart w:id="23" w:name="_Toc5053116"/>
      <w:bookmarkStart w:id="24" w:name="_Toc8653296"/>
      <w:bookmarkStart w:id="25" w:name="_Toc38540991"/>
      <w:bookmarkStart w:id="26" w:name="_Toc116294665"/>
      <w:r w:rsidRPr="00F7734A">
        <w:rPr>
          <w:rFonts w:cs="Arial"/>
        </w:rPr>
        <w:t xml:space="preserve">3.1 Charakterystyka </w:t>
      </w:r>
      <w:bookmarkEnd w:id="23"/>
      <w:bookmarkEnd w:id="24"/>
      <w:r w:rsidRPr="00F7734A">
        <w:rPr>
          <w:rFonts w:cs="Arial"/>
        </w:rPr>
        <w:t>gminy</w:t>
      </w:r>
      <w:bookmarkEnd w:id="25"/>
      <w:bookmarkEnd w:id="26"/>
      <w:r w:rsidRPr="00F7734A">
        <w:rPr>
          <w:rFonts w:cs="Arial"/>
        </w:rPr>
        <w:t xml:space="preserve"> </w:t>
      </w:r>
    </w:p>
    <w:p w14:paraId="21C6457D" w14:textId="77777777" w:rsidR="00E90B70" w:rsidRPr="00F7734A" w:rsidRDefault="00E90B70" w:rsidP="00E90B70">
      <w:pPr>
        <w:pStyle w:val="Nagwek3"/>
        <w:rPr>
          <w:rFonts w:cs="Arial"/>
        </w:rPr>
      </w:pPr>
      <w:bookmarkStart w:id="27" w:name="_Toc5053117"/>
      <w:bookmarkStart w:id="28" w:name="_Toc8653297"/>
      <w:bookmarkStart w:id="29" w:name="_Toc38540992"/>
      <w:bookmarkStart w:id="30" w:name="_Toc116294666"/>
      <w:r w:rsidRPr="00F7734A">
        <w:rPr>
          <w:rFonts w:cs="Arial"/>
        </w:rPr>
        <w:t>3.1.1 Położenie administracyjne i geograficzne</w:t>
      </w:r>
      <w:bookmarkEnd w:id="27"/>
      <w:bookmarkEnd w:id="28"/>
      <w:bookmarkEnd w:id="29"/>
      <w:bookmarkEnd w:id="30"/>
    </w:p>
    <w:p w14:paraId="507FE2F6" w14:textId="60EEA0C0" w:rsidR="00627CDE" w:rsidRPr="00962F66" w:rsidRDefault="00C51F20" w:rsidP="00C51F20">
      <w:pPr>
        <w:spacing w:before="120" w:after="120" w:line="360" w:lineRule="auto"/>
        <w:jc w:val="both"/>
        <w:rPr>
          <w:rFonts w:ascii="Arial" w:hAnsi="Arial" w:cs="Arial"/>
          <w:sz w:val="22"/>
          <w:szCs w:val="22"/>
          <w:highlight w:val="yellow"/>
        </w:rPr>
      </w:pPr>
      <w:r w:rsidRPr="00962F66">
        <w:rPr>
          <w:rFonts w:ascii="Arial" w:hAnsi="Arial" w:cs="Arial"/>
          <w:sz w:val="22"/>
          <w:szCs w:val="22"/>
        </w:rPr>
        <w:t>Gmina Wieniawa jest gminą wiejską położoną w południowo-zachodniej części województwa mazowieckiego, w powiecie przysuskim</w:t>
      </w:r>
      <w:r w:rsidR="00962F66">
        <w:rPr>
          <w:rFonts w:ascii="Arial" w:hAnsi="Arial" w:cs="Arial"/>
          <w:sz w:val="22"/>
          <w:szCs w:val="22"/>
        </w:rPr>
        <w:t>, w odległości około 25 km na zachód od Radomia</w:t>
      </w:r>
      <w:r w:rsidRPr="00962F66">
        <w:rPr>
          <w:rFonts w:ascii="Arial" w:hAnsi="Arial" w:cs="Arial"/>
          <w:sz w:val="22"/>
          <w:szCs w:val="22"/>
        </w:rPr>
        <w:t xml:space="preserve">. Podzielona jest na 21 następujących sołectw: </w:t>
      </w:r>
      <w:r w:rsidR="00F7734A" w:rsidRPr="00962F66">
        <w:rPr>
          <w:rFonts w:ascii="Arial" w:hAnsi="Arial" w:cs="Arial"/>
          <w:sz w:val="22"/>
          <w:szCs w:val="22"/>
        </w:rPr>
        <w:t>Brudnów, Głogów, Jabłonica, Kamień, Kłudno, Kochanów, Komorów, Koryciska, Plec, Pogroszyn, Romualdów, Ryków, Skrzynno, Sokolniki Mokre, Sokolniki Suche, Wieniawa, Wola Brudnowska, Wydrzyn, Zagórze, Zawady i Żuków</w:t>
      </w:r>
      <w:r w:rsidRPr="00962F66">
        <w:rPr>
          <w:rFonts w:ascii="Arial" w:hAnsi="Arial" w:cs="Arial"/>
          <w:sz w:val="22"/>
          <w:szCs w:val="22"/>
        </w:rPr>
        <w:t>.</w:t>
      </w:r>
      <w:r w:rsidR="00546931" w:rsidRPr="00962F66">
        <w:rPr>
          <w:rFonts w:ascii="Arial" w:hAnsi="Arial" w:cs="Arial"/>
          <w:sz w:val="22"/>
          <w:szCs w:val="22"/>
        </w:rPr>
        <w:t xml:space="preserve"> </w:t>
      </w:r>
      <w:r w:rsidR="007A19E2">
        <w:rPr>
          <w:rFonts w:ascii="Arial" w:hAnsi="Arial" w:cs="Arial"/>
          <w:sz w:val="22"/>
          <w:szCs w:val="22"/>
        </w:rPr>
        <w:t>L</w:t>
      </w:r>
      <w:r w:rsidR="00627CDE" w:rsidRPr="00962F66">
        <w:rPr>
          <w:rFonts w:ascii="Arial" w:hAnsi="Arial" w:cs="Arial"/>
          <w:sz w:val="22"/>
          <w:szCs w:val="22"/>
        </w:rPr>
        <w:t xml:space="preserve">iczba ludności na koniec roku 2021 wyniosła </w:t>
      </w:r>
      <w:r w:rsidR="00962F66" w:rsidRPr="00962F66">
        <w:rPr>
          <w:rFonts w:ascii="Arial" w:hAnsi="Arial" w:cs="Arial"/>
          <w:sz w:val="22"/>
          <w:szCs w:val="22"/>
        </w:rPr>
        <w:t>5 190</w:t>
      </w:r>
      <w:r w:rsidR="00627CDE" w:rsidRPr="00962F66">
        <w:rPr>
          <w:rFonts w:ascii="Arial" w:hAnsi="Arial" w:cs="Arial"/>
          <w:sz w:val="22"/>
          <w:szCs w:val="22"/>
        </w:rPr>
        <w:t xml:space="preserve"> osób i na przestrzeni lat 2017-2021 zmniejszyła się o </w:t>
      </w:r>
      <w:r w:rsidR="00962F66" w:rsidRPr="00962F66">
        <w:rPr>
          <w:rFonts w:ascii="Arial" w:hAnsi="Arial" w:cs="Arial"/>
          <w:sz w:val="22"/>
          <w:szCs w:val="22"/>
        </w:rPr>
        <w:t>2,85</w:t>
      </w:r>
      <w:r w:rsidR="00627CDE" w:rsidRPr="00962F66">
        <w:rPr>
          <w:rFonts w:ascii="Arial" w:hAnsi="Arial" w:cs="Arial"/>
          <w:sz w:val="22"/>
          <w:szCs w:val="22"/>
        </w:rPr>
        <w:t>%.</w:t>
      </w:r>
      <w:r w:rsidR="00962F66" w:rsidRPr="00962F66">
        <w:rPr>
          <w:rFonts w:ascii="Arial" w:hAnsi="Arial" w:cs="Arial"/>
          <w:sz w:val="22"/>
          <w:szCs w:val="22"/>
        </w:rPr>
        <w:t xml:space="preserve"> Powierzchnia gminy wynosi 104 km</w:t>
      </w:r>
      <w:r w:rsidR="00962F66" w:rsidRPr="00962F66">
        <w:rPr>
          <w:rFonts w:ascii="Arial" w:hAnsi="Arial" w:cs="Arial"/>
          <w:sz w:val="22"/>
          <w:szCs w:val="22"/>
          <w:vertAlign w:val="superscript"/>
        </w:rPr>
        <w:t>2</w:t>
      </w:r>
      <w:r w:rsidR="00962F66" w:rsidRPr="00962F66">
        <w:rPr>
          <w:rFonts w:ascii="Arial" w:hAnsi="Arial" w:cs="Arial"/>
          <w:sz w:val="22"/>
          <w:szCs w:val="22"/>
        </w:rPr>
        <w:t>.</w:t>
      </w:r>
      <w:r w:rsidR="007A19E2">
        <w:rPr>
          <w:rStyle w:val="Odwoanieprzypisudolnego"/>
          <w:rFonts w:ascii="Arial" w:hAnsi="Arial" w:cs="Arial"/>
          <w:sz w:val="22"/>
          <w:szCs w:val="22"/>
        </w:rPr>
        <w:footnoteReference w:id="1"/>
      </w:r>
    </w:p>
    <w:p w14:paraId="1B5D5226" w14:textId="1A12AFD0" w:rsidR="00C51F20" w:rsidRPr="00F7734A" w:rsidRDefault="00C51F20" w:rsidP="00C51F20">
      <w:pPr>
        <w:spacing w:before="240" w:after="120"/>
        <w:jc w:val="center"/>
        <w:rPr>
          <w:rFonts w:ascii="Arial" w:hAnsi="Arial" w:cs="Arial"/>
          <w:b/>
          <w:sz w:val="20"/>
          <w:szCs w:val="20"/>
        </w:rPr>
      </w:pPr>
      <w:bookmarkStart w:id="31" w:name="_Toc24098980"/>
      <w:bookmarkStart w:id="32" w:name="_Toc27644335"/>
      <w:bookmarkStart w:id="33" w:name="_Toc46731338"/>
      <w:bookmarkStart w:id="34" w:name="_Toc116294724"/>
      <w:r w:rsidRPr="00F7734A">
        <w:rPr>
          <w:rFonts w:ascii="Arial" w:hAnsi="Arial" w:cs="Arial"/>
          <w:b/>
          <w:sz w:val="20"/>
          <w:szCs w:val="20"/>
        </w:rPr>
        <w:t xml:space="preserve">Rysunek </w:t>
      </w:r>
      <w:r w:rsidRPr="00F7734A">
        <w:rPr>
          <w:rFonts w:ascii="Arial" w:hAnsi="Arial" w:cs="Arial"/>
          <w:b/>
          <w:sz w:val="20"/>
          <w:szCs w:val="20"/>
        </w:rPr>
        <w:fldChar w:fldCharType="begin"/>
      </w:r>
      <w:r w:rsidRPr="00F7734A">
        <w:rPr>
          <w:rFonts w:ascii="Arial" w:hAnsi="Arial" w:cs="Arial"/>
          <w:b/>
          <w:sz w:val="20"/>
          <w:szCs w:val="20"/>
        </w:rPr>
        <w:instrText xml:space="preserve"> SEQ Rysunek \* ARABIC </w:instrText>
      </w:r>
      <w:r w:rsidRPr="00F7734A">
        <w:rPr>
          <w:rFonts w:ascii="Arial" w:hAnsi="Arial" w:cs="Arial"/>
          <w:b/>
          <w:sz w:val="20"/>
          <w:szCs w:val="20"/>
        </w:rPr>
        <w:fldChar w:fldCharType="separate"/>
      </w:r>
      <w:r w:rsidR="00BF2A4A">
        <w:rPr>
          <w:rFonts w:ascii="Arial" w:hAnsi="Arial" w:cs="Arial"/>
          <w:b/>
          <w:noProof/>
          <w:sz w:val="20"/>
          <w:szCs w:val="20"/>
        </w:rPr>
        <w:t>1</w:t>
      </w:r>
      <w:r w:rsidRPr="00F7734A">
        <w:rPr>
          <w:rFonts w:ascii="Arial" w:hAnsi="Arial" w:cs="Arial"/>
          <w:b/>
          <w:sz w:val="20"/>
          <w:szCs w:val="20"/>
        </w:rPr>
        <w:fldChar w:fldCharType="end"/>
      </w:r>
      <w:r w:rsidRPr="00F7734A">
        <w:rPr>
          <w:rFonts w:ascii="Arial" w:hAnsi="Arial" w:cs="Arial"/>
          <w:b/>
          <w:sz w:val="20"/>
          <w:szCs w:val="20"/>
        </w:rPr>
        <w:t xml:space="preserve">. Położenie gminy Wieniawa na tle województwa </w:t>
      </w:r>
      <w:bookmarkEnd w:id="31"/>
      <w:bookmarkEnd w:id="32"/>
      <w:r w:rsidR="00F7734A" w:rsidRPr="00F7734A">
        <w:rPr>
          <w:rFonts w:ascii="Arial" w:hAnsi="Arial" w:cs="Arial"/>
          <w:b/>
          <w:sz w:val="20"/>
          <w:szCs w:val="20"/>
        </w:rPr>
        <w:t>mazowieckiego</w:t>
      </w:r>
      <w:r w:rsidRPr="00F7734A">
        <w:rPr>
          <w:rFonts w:ascii="Arial" w:hAnsi="Arial" w:cs="Arial"/>
          <w:b/>
          <w:sz w:val="20"/>
          <w:szCs w:val="20"/>
        </w:rPr>
        <w:t xml:space="preserve"> i powiatu </w:t>
      </w:r>
      <w:bookmarkEnd w:id="33"/>
      <w:r w:rsidR="00F7734A" w:rsidRPr="00F7734A">
        <w:rPr>
          <w:rFonts w:ascii="Arial" w:hAnsi="Arial" w:cs="Arial"/>
          <w:b/>
          <w:sz w:val="20"/>
          <w:szCs w:val="20"/>
        </w:rPr>
        <w:t>przysuskiego</w:t>
      </w:r>
      <w:bookmarkEnd w:id="34"/>
    </w:p>
    <w:p w14:paraId="66253FC3" w14:textId="5BC9FCF2" w:rsidR="00C51F20" w:rsidRPr="00F7734A" w:rsidRDefault="00F7734A" w:rsidP="00C51F20">
      <w:pPr>
        <w:keepNext/>
        <w:spacing w:before="140" w:after="120"/>
        <w:jc w:val="center"/>
      </w:pPr>
      <w:r w:rsidRPr="00F7734A">
        <w:rPr>
          <w:noProof/>
          <w:bdr w:val="double" w:sz="6" w:space="0" w:color="auto"/>
        </w:rPr>
        <w:drawing>
          <wp:inline distT="0" distB="0" distL="0" distR="0" wp14:anchorId="4856756E" wp14:editId="43037B70">
            <wp:extent cx="4680000" cy="2601896"/>
            <wp:effectExtent l="0" t="0" r="6350" b="8255"/>
            <wp:docPr id="7" name="Obraz 7" descr="Położenie gminy Wieniawa na tle województwa mazowieckiego i powiatu przysu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601896"/>
                    </a:xfrm>
                    <a:prstGeom prst="rect">
                      <a:avLst/>
                    </a:prstGeom>
                    <a:noFill/>
                    <a:ln>
                      <a:noFill/>
                    </a:ln>
                  </pic:spPr>
                </pic:pic>
              </a:graphicData>
            </a:graphic>
          </wp:inline>
        </w:drawing>
      </w:r>
    </w:p>
    <w:p w14:paraId="3E0C1260" w14:textId="77777777" w:rsidR="00C51F20" w:rsidRPr="009130CB" w:rsidRDefault="00C51F20" w:rsidP="00C51F20">
      <w:pPr>
        <w:spacing w:before="120" w:after="120"/>
        <w:jc w:val="right"/>
        <w:rPr>
          <w:rFonts w:ascii="Arial" w:eastAsia="Calibri" w:hAnsi="Arial" w:cs="Arial"/>
          <w:sz w:val="18"/>
        </w:rPr>
      </w:pPr>
      <w:r w:rsidRPr="009130CB">
        <w:rPr>
          <w:rFonts w:ascii="Arial" w:hAnsi="Arial" w:cs="Arial"/>
          <w:sz w:val="18"/>
        </w:rPr>
        <w:t>Źródło: Opracowanie własne na podstawie http://gminy.pl/</w:t>
      </w:r>
      <w:r w:rsidRPr="009130CB">
        <w:rPr>
          <w:rFonts w:ascii="Arial" w:eastAsia="Calibri" w:hAnsi="Arial" w:cs="Arial"/>
          <w:sz w:val="18"/>
        </w:rPr>
        <w:t xml:space="preserve"> </w:t>
      </w:r>
    </w:p>
    <w:p w14:paraId="7029D459" w14:textId="05B63D20" w:rsidR="00C51F20" w:rsidRPr="009130CB" w:rsidRDefault="00F7734A" w:rsidP="005F5297">
      <w:pPr>
        <w:spacing w:before="120" w:after="120" w:line="360" w:lineRule="auto"/>
        <w:rPr>
          <w:rStyle w:val="Pogrubienie"/>
          <w:rFonts w:ascii="Arial" w:hAnsi="Arial" w:cs="Arial"/>
          <w:b w:val="0"/>
          <w:sz w:val="22"/>
          <w:szCs w:val="22"/>
        </w:rPr>
      </w:pPr>
      <w:r w:rsidRPr="009130CB">
        <w:rPr>
          <w:rStyle w:val="Pogrubienie"/>
          <w:rFonts w:ascii="Arial" w:hAnsi="Arial" w:cs="Arial"/>
          <w:b w:val="0"/>
          <w:sz w:val="22"/>
          <w:szCs w:val="22"/>
        </w:rPr>
        <w:t>Gmina</w:t>
      </w:r>
      <w:r w:rsidR="00C51F20" w:rsidRPr="009130CB">
        <w:rPr>
          <w:rStyle w:val="Pogrubienie"/>
          <w:rFonts w:ascii="Arial" w:hAnsi="Arial" w:cs="Arial"/>
          <w:b w:val="0"/>
          <w:sz w:val="22"/>
          <w:szCs w:val="22"/>
        </w:rPr>
        <w:t xml:space="preserve"> sąsiaduje z:</w:t>
      </w:r>
    </w:p>
    <w:p w14:paraId="0FC4549E" w14:textId="08C9FF15" w:rsidR="00C51F20"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t xml:space="preserve">gminą </w:t>
      </w:r>
      <w:r w:rsidR="00C51F20" w:rsidRPr="009130CB">
        <w:rPr>
          <w:rStyle w:val="Pogrubienie"/>
          <w:rFonts w:ascii="Arial" w:hAnsi="Arial" w:cs="Arial"/>
          <w:b w:val="0"/>
          <w:sz w:val="22"/>
          <w:szCs w:val="22"/>
        </w:rPr>
        <w:t xml:space="preserve">wiejską </w:t>
      </w:r>
      <w:r w:rsidR="00F71D35" w:rsidRPr="009130CB">
        <w:rPr>
          <w:rStyle w:val="Pogrubienie"/>
          <w:rFonts w:ascii="Arial" w:hAnsi="Arial" w:cs="Arial"/>
          <w:b w:val="0"/>
          <w:sz w:val="22"/>
          <w:szCs w:val="22"/>
        </w:rPr>
        <w:t>Przytyk</w:t>
      </w:r>
      <w:r w:rsidR="00C51F20"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radomski</w:t>
      </w:r>
      <w:r w:rsidR="00C51F20"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r w:rsidR="00C51F20" w:rsidRPr="009130CB">
        <w:rPr>
          <w:rStyle w:val="Pogrubienie"/>
          <w:rFonts w:ascii="Arial" w:hAnsi="Arial" w:cs="Arial"/>
          <w:b w:val="0"/>
          <w:sz w:val="22"/>
          <w:szCs w:val="22"/>
        </w:rPr>
        <w:t xml:space="preserve">, </w:t>
      </w:r>
    </w:p>
    <w:p w14:paraId="34532DD0" w14:textId="66977256" w:rsidR="00F7734A"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t xml:space="preserve">gminą wiejską </w:t>
      </w:r>
      <w:r w:rsidR="00F71D35" w:rsidRPr="009130CB">
        <w:rPr>
          <w:rStyle w:val="Pogrubienie"/>
          <w:rFonts w:ascii="Arial" w:hAnsi="Arial" w:cs="Arial"/>
          <w:b w:val="0"/>
          <w:sz w:val="22"/>
          <w:szCs w:val="22"/>
        </w:rPr>
        <w:t>Wolanów</w:t>
      </w:r>
      <w:r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radomski</w:t>
      </w:r>
      <w:r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r w:rsidRPr="009130CB">
        <w:rPr>
          <w:rStyle w:val="Pogrubienie"/>
          <w:rFonts w:ascii="Arial" w:hAnsi="Arial" w:cs="Arial"/>
          <w:b w:val="0"/>
          <w:sz w:val="22"/>
          <w:szCs w:val="22"/>
        </w:rPr>
        <w:t xml:space="preserve">, </w:t>
      </w:r>
    </w:p>
    <w:p w14:paraId="76116152" w14:textId="1A13C5BC" w:rsidR="00F7734A"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t xml:space="preserve">gminą </w:t>
      </w:r>
      <w:r w:rsidR="009130CB" w:rsidRPr="009130CB">
        <w:rPr>
          <w:rStyle w:val="Pogrubienie"/>
          <w:rFonts w:ascii="Arial" w:hAnsi="Arial" w:cs="Arial"/>
          <w:b w:val="0"/>
          <w:sz w:val="22"/>
          <w:szCs w:val="22"/>
        </w:rPr>
        <w:t>miejsko-</w:t>
      </w:r>
      <w:r w:rsidRPr="009130CB">
        <w:rPr>
          <w:rStyle w:val="Pogrubienie"/>
          <w:rFonts w:ascii="Arial" w:hAnsi="Arial" w:cs="Arial"/>
          <w:b w:val="0"/>
          <w:sz w:val="22"/>
          <w:szCs w:val="22"/>
        </w:rPr>
        <w:t xml:space="preserve">wiejską </w:t>
      </w:r>
      <w:r w:rsidR="00F71D35" w:rsidRPr="009130CB">
        <w:rPr>
          <w:rStyle w:val="Pogrubienie"/>
          <w:rFonts w:ascii="Arial" w:hAnsi="Arial" w:cs="Arial"/>
          <w:b w:val="0"/>
          <w:sz w:val="22"/>
          <w:szCs w:val="22"/>
        </w:rPr>
        <w:t>Szydłowiec</w:t>
      </w:r>
      <w:r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szydłowiecki</w:t>
      </w:r>
      <w:r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r w:rsidRPr="009130CB">
        <w:rPr>
          <w:rStyle w:val="Pogrubienie"/>
          <w:rFonts w:ascii="Arial" w:hAnsi="Arial" w:cs="Arial"/>
          <w:b w:val="0"/>
          <w:sz w:val="22"/>
          <w:szCs w:val="22"/>
        </w:rPr>
        <w:t xml:space="preserve">, </w:t>
      </w:r>
    </w:p>
    <w:p w14:paraId="13CF820D" w14:textId="03C3C1DB" w:rsidR="00F7734A"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lastRenderedPageBreak/>
        <w:t xml:space="preserve">gminą wiejską </w:t>
      </w:r>
      <w:r w:rsidR="00F71D35" w:rsidRPr="009130CB">
        <w:rPr>
          <w:rStyle w:val="Pogrubienie"/>
          <w:rFonts w:ascii="Arial" w:hAnsi="Arial" w:cs="Arial"/>
          <w:b w:val="0"/>
          <w:sz w:val="22"/>
          <w:szCs w:val="22"/>
        </w:rPr>
        <w:t>Chlewiska</w:t>
      </w:r>
      <w:r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szydłowiecki</w:t>
      </w:r>
      <w:r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r w:rsidRPr="009130CB">
        <w:rPr>
          <w:rStyle w:val="Pogrubienie"/>
          <w:rFonts w:ascii="Arial" w:hAnsi="Arial" w:cs="Arial"/>
          <w:b w:val="0"/>
          <w:sz w:val="22"/>
          <w:szCs w:val="22"/>
        </w:rPr>
        <w:t xml:space="preserve">, </w:t>
      </w:r>
    </w:p>
    <w:p w14:paraId="1ABCD88F" w14:textId="32B0A588" w:rsidR="00F7734A"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t xml:space="preserve">gminą wiejską </w:t>
      </w:r>
      <w:r w:rsidR="00F71D35" w:rsidRPr="009130CB">
        <w:rPr>
          <w:rStyle w:val="Pogrubienie"/>
          <w:rFonts w:ascii="Arial" w:hAnsi="Arial" w:cs="Arial"/>
          <w:b w:val="0"/>
          <w:sz w:val="22"/>
          <w:szCs w:val="22"/>
        </w:rPr>
        <w:t>Borkowice</w:t>
      </w:r>
      <w:r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przysuski</w:t>
      </w:r>
      <w:r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r w:rsidRPr="009130CB">
        <w:rPr>
          <w:rStyle w:val="Pogrubienie"/>
          <w:rFonts w:ascii="Arial" w:hAnsi="Arial" w:cs="Arial"/>
          <w:b w:val="0"/>
          <w:sz w:val="22"/>
          <w:szCs w:val="22"/>
        </w:rPr>
        <w:t xml:space="preserve">, </w:t>
      </w:r>
    </w:p>
    <w:p w14:paraId="43E49C76" w14:textId="579B3813" w:rsidR="00F7734A" w:rsidRPr="009130CB" w:rsidRDefault="00F7734A" w:rsidP="005A5CA7">
      <w:pPr>
        <w:numPr>
          <w:ilvl w:val="0"/>
          <w:numId w:val="56"/>
        </w:numPr>
        <w:spacing w:line="360" w:lineRule="auto"/>
        <w:ind w:left="357" w:hanging="357"/>
        <w:jc w:val="both"/>
        <w:rPr>
          <w:rStyle w:val="Pogrubienie"/>
          <w:rFonts w:ascii="Arial" w:hAnsi="Arial" w:cs="Arial"/>
          <w:b w:val="0"/>
          <w:sz w:val="22"/>
          <w:szCs w:val="22"/>
        </w:rPr>
      </w:pPr>
      <w:r w:rsidRPr="009130CB">
        <w:rPr>
          <w:rStyle w:val="Pogrubienie"/>
          <w:rFonts w:ascii="Arial" w:hAnsi="Arial" w:cs="Arial"/>
          <w:b w:val="0"/>
          <w:sz w:val="22"/>
          <w:szCs w:val="22"/>
        </w:rPr>
        <w:t xml:space="preserve">gminą </w:t>
      </w:r>
      <w:r w:rsidR="009130CB" w:rsidRPr="009130CB">
        <w:rPr>
          <w:rStyle w:val="Pogrubienie"/>
          <w:rFonts w:ascii="Arial" w:hAnsi="Arial" w:cs="Arial"/>
          <w:b w:val="0"/>
          <w:sz w:val="22"/>
          <w:szCs w:val="22"/>
        </w:rPr>
        <w:t>miejsko-</w:t>
      </w:r>
      <w:r w:rsidRPr="009130CB">
        <w:rPr>
          <w:rStyle w:val="Pogrubienie"/>
          <w:rFonts w:ascii="Arial" w:hAnsi="Arial" w:cs="Arial"/>
          <w:b w:val="0"/>
          <w:sz w:val="22"/>
          <w:szCs w:val="22"/>
        </w:rPr>
        <w:t xml:space="preserve">wiejską </w:t>
      </w:r>
      <w:r w:rsidR="00F71D35" w:rsidRPr="009130CB">
        <w:rPr>
          <w:rStyle w:val="Pogrubienie"/>
          <w:rFonts w:ascii="Arial" w:hAnsi="Arial" w:cs="Arial"/>
          <w:b w:val="0"/>
          <w:sz w:val="22"/>
          <w:szCs w:val="22"/>
        </w:rPr>
        <w:t>Przysucha</w:t>
      </w:r>
      <w:r w:rsidRPr="009130CB">
        <w:rPr>
          <w:rStyle w:val="Pogrubienie"/>
          <w:rFonts w:ascii="Arial" w:hAnsi="Arial" w:cs="Arial"/>
          <w:b w:val="0"/>
          <w:sz w:val="22"/>
          <w:szCs w:val="22"/>
        </w:rPr>
        <w:t xml:space="preserve">, powiat </w:t>
      </w:r>
      <w:r w:rsidR="00F71D35" w:rsidRPr="009130CB">
        <w:rPr>
          <w:rStyle w:val="Pogrubienie"/>
          <w:rFonts w:ascii="Arial" w:hAnsi="Arial" w:cs="Arial"/>
          <w:b w:val="0"/>
          <w:sz w:val="22"/>
          <w:szCs w:val="22"/>
        </w:rPr>
        <w:t>przysuski</w:t>
      </w:r>
      <w:r w:rsidRPr="009130CB">
        <w:rPr>
          <w:rStyle w:val="Pogrubienie"/>
          <w:rFonts w:ascii="Arial" w:hAnsi="Arial" w:cs="Arial"/>
          <w:b w:val="0"/>
          <w:sz w:val="22"/>
          <w:szCs w:val="22"/>
        </w:rPr>
        <w:t xml:space="preserve">, województwo </w:t>
      </w:r>
      <w:r w:rsidR="00F71D35" w:rsidRPr="009130CB">
        <w:rPr>
          <w:rStyle w:val="Pogrubienie"/>
          <w:rFonts w:ascii="Arial" w:hAnsi="Arial" w:cs="Arial"/>
          <w:b w:val="0"/>
          <w:sz w:val="22"/>
          <w:szCs w:val="22"/>
        </w:rPr>
        <w:t>mazowieckie.</w:t>
      </w:r>
    </w:p>
    <w:p w14:paraId="6212A122" w14:textId="1288B185" w:rsidR="00C51F20" w:rsidRPr="00C451D6" w:rsidRDefault="00C51F20" w:rsidP="00F70366">
      <w:pPr>
        <w:spacing w:before="120" w:after="120" w:line="360" w:lineRule="auto"/>
        <w:ind w:right="-6"/>
        <w:jc w:val="both"/>
        <w:rPr>
          <w:rFonts w:ascii="Arial" w:hAnsi="Arial" w:cs="Arial"/>
          <w:sz w:val="22"/>
          <w:szCs w:val="22"/>
        </w:rPr>
      </w:pPr>
      <w:bookmarkStart w:id="35" w:name="_Toc20476397"/>
      <w:bookmarkStart w:id="36" w:name="_Toc23143674"/>
      <w:bookmarkStart w:id="37" w:name="_Toc24098877"/>
      <w:bookmarkStart w:id="38" w:name="_Toc27644295"/>
      <w:r w:rsidRPr="00C451D6">
        <w:rPr>
          <w:rFonts w:ascii="Arial" w:hAnsi="Arial" w:cs="Arial"/>
          <w:sz w:val="22"/>
          <w:szCs w:val="22"/>
        </w:rPr>
        <w:t xml:space="preserve">Według podziału fizycznogeograficznego Polski, obszar gminy Wieniawa położony jest na terytorium </w:t>
      </w:r>
      <w:r w:rsidR="00C451D6" w:rsidRPr="00C451D6">
        <w:rPr>
          <w:rFonts w:ascii="Arial" w:hAnsi="Arial" w:cs="Arial"/>
          <w:sz w:val="22"/>
          <w:szCs w:val="22"/>
        </w:rPr>
        <w:t>dwóch</w:t>
      </w:r>
      <w:r w:rsidRPr="00C451D6">
        <w:rPr>
          <w:rFonts w:ascii="Arial" w:hAnsi="Arial" w:cs="Arial"/>
          <w:sz w:val="22"/>
          <w:szCs w:val="22"/>
        </w:rPr>
        <w:t xml:space="preserve"> makroregion</w:t>
      </w:r>
      <w:r w:rsidR="00C451D6" w:rsidRPr="00C451D6">
        <w:rPr>
          <w:rFonts w:ascii="Arial" w:hAnsi="Arial" w:cs="Arial"/>
          <w:sz w:val="22"/>
          <w:szCs w:val="22"/>
        </w:rPr>
        <w:t>ów</w:t>
      </w:r>
      <w:r w:rsidRPr="00C451D6">
        <w:rPr>
          <w:rFonts w:ascii="Arial" w:hAnsi="Arial" w:cs="Arial"/>
          <w:sz w:val="22"/>
          <w:szCs w:val="22"/>
        </w:rPr>
        <w:t xml:space="preserve"> fizyczno-geograficznych tj. </w:t>
      </w:r>
      <w:r w:rsidR="00C451D6" w:rsidRPr="00C451D6">
        <w:rPr>
          <w:rFonts w:ascii="Arial" w:hAnsi="Arial" w:cs="Arial"/>
          <w:sz w:val="22"/>
          <w:szCs w:val="22"/>
        </w:rPr>
        <w:t xml:space="preserve">Wzniesień Południowomazowieckich oraz Wyżyny Kieleckiej, w których </w:t>
      </w:r>
      <w:r w:rsidR="007A19E2" w:rsidRPr="00C451D6">
        <w:rPr>
          <w:rFonts w:ascii="Arial" w:hAnsi="Arial" w:cs="Arial"/>
          <w:sz w:val="22"/>
          <w:szCs w:val="22"/>
        </w:rPr>
        <w:t xml:space="preserve">obszarze </w:t>
      </w:r>
      <w:r w:rsidR="00C451D6" w:rsidRPr="00C451D6">
        <w:rPr>
          <w:rFonts w:ascii="Arial" w:hAnsi="Arial" w:cs="Arial"/>
          <w:sz w:val="22"/>
          <w:szCs w:val="22"/>
        </w:rPr>
        <w:t xml:space="preserve">odznaczają się mniejsze jednostki – mezoregiony. </w:t>
      </w:r>
      <w:r w:rsidRPr="00C451D6">
        <w:rPr>
          <w:rFonts w:ascii="Arial" w:hAnsi="Arial" w:cs="Arial"/>
          <w:sz w:val="22"/>
          <w:szCs w:val="22"/>
        </w:rPr>
        <w:t>Do mezoregionów położony</w:t>
      </w:r>
      <w:r w:rsidR="007A19E2">
        <w:rPr>
          <w:rFonts w:ascii="Arial" w:hAnsi="Arial" w:cs="Arial"/>
          <w:sz w:val="22"/>
          <w:szCs w:val="22"/>
        </w:rPr>
        <w:t>ch na terenie gminy</w:t>
      </w:r>
      <w:r w:rsidRPr="00C451D6">
        <w:rPr>
          <w:rFonts w:ascii="Arial" w:hAnsi="Arial" w:cs="Arial"/>
          <w:sz w:val="22"/>
          <w:szCs w:val="22"/>
        </w:rPr>
        <w:t xml:space="preserve">, </w:t>
      </w:r>
      <w:r w:rsidR="007A19E2" w:rsidRPr="00C451D6">
        <w:rPr>
          <w:rFonts w:ascii="Arial" w:hAnsi="Arial" w:cs="Arial"/>
          <w:sz w:val="22"/>
          <w:szCs w:val="22"/>
        </w:rPr>
        <w:t>należ</w:t>
      </w:r>
      <w:r w:rsidR="007A19E2">
        <w:rPr>
          <w:rFonts w:ascii="Arial" w:hAnsi="Arial" w:cs="Arial"/>
          <w:sz w:val="22"/>
          <w:szCs w:val="22"/>
        </w:rPr>
        <w:t xml:space="preserve">ą: </w:t>
      </w:r>
      <w:r w:rsidR="00C451D6" w:rsidRPr="00C451D6">
        <w:rPr>
          <w:rFonts w:ascii="Arial" w:hAnsi="Arial" w:cs="Arial"/>
          <w:bCs/>
          <w:sz w:val="22"/>
          <w:szCs w:val="22"/>
        </w:rPr>
        <w:t xml:space="preserve">Równina Radomska i </w:t>
      </w:r>
      <w:r w:rsidR="00C451D6" w:rsidRPr="00C451D6">
        <w:rPr>
          <w:rFonts w:ascii="Arial" w:hAnsi="Arial" w:cs="Arial"/>
          <w:sz w:val="22"/>
          <w:szCs w:val="22"/>
        </w:rPr>
        <w:t>Przedgórze Iłżeckie.</w:t>
      </w:r>
    </w:p>
    <w:p w14:paraId="7FBC9001" w14:textId="2036B77F" w:rsidR="00C51F20" w:rsidRPr="00C451D6" w:rsidRDefault="00C51F20" w:rsidP="00C451D6">
      <w:pPr>
        <w:keepNext/>
        <w:spacing w:before="240" w:after="120"/>
        <w:jc w:val="center"/>
        <w:rPr>
          <w:rFonts w:ascii="Arial" w:hAnsi="Arial" w:cs="Arial"/>
          <w:b/>
          <w:bCs/>
          <w:sz w:val="20"/>
          <w:szCs w:val="18"/>
        </w:rPr>
      </w:pPr>
      <w:bookmarkStart w:id="39" w:name="_Toc46731371"/>
      <w:bookmarkStart w:id="40" w:name="_Toc116294694"/>
      <w:r w:rsidRPr="00C451D6">
        <w:rPr>
          <w:rFonts w:ascii="Arial" w:hAnsi="Arial" w:cs="Arial"/>
          <w:b/>
          <w:bCs/>
          <w:sz w:val="20"/>
          <w:szCs w:val="18"/>
        </w:rPr>
        <w:t xml:space="preserve">Tabela </w:t>
      </w:r>
      <w:r w:rsidRPr="00C451D6">
        <w:rPr>
          <w:rFonts w:ascii="Arial" w:hAnsi="Arial" w:cs="Arial"/>
          <w:b/>
          <w:bCs/>
          <w:sz w:val="20"/>
          <w:szCs w:val="18"/>
        </w:rPr>
        <w:fldChar w:fldCharType="begin"/>
      </w:r>
      <w:r w:rsidRPr="00C451D6">
        <w:rPr>
          <w:rFonts w:ascii="Arial" w:hAnsi="Arial" w:cs="Arial"/>
          <w:b/>
          <w:bCs/>
          <w:sz w:val="20"/>
          <w:szCs w:val="18"/>
        </w:rPr>
        <w:instrText xml:space="preserve"> SEQ Tabela \* ARABIC </w:instrText>
      </w:r>
      <w:r w:rsidRPr="00C451D6">
        <w:rPr>
          <w:rFonts w:ascii="Arial" w:hAnsi="Arial" w:cs="Arial"/>
          <w:b/>
          <w:bCs/>
          <w:sz w:val="20"/>
          <w:szCs w:val="18"/>
        </w:rPr>
        <w:fldChar w:fldCharType="separate"/>
      </w:r>
      <w:r w:rsidR="00BF2A4A">
        <w:rPr>
          <w:rFonts w:ascii="Arial" w:hAnsi="Arial" w:cs="Arial"/>
          <w:b/>
          <w:bCs/>
          <w:noProof/>
          <w:sz w:val="20"/>
          <w:szCs w:val="18"/>
        </w:rPr>
        <w:t>2</w:t>
      </w:r>
      <w:r w:rsidRPr="00C451D6">
        <w:rPr>
          <w:rFonts w:ascii="Arial" w:hAnsi="Arial" w:cs="Arial"/>
          <w:b/>
          <w:bCs/>
          <w:sz w:val="20"/>
          <w:szCs w:val="18"/>
        </w:rPr>
        <w:fldChar w:fldCharType="end"/>
      </w:r>
      <w:r w:rsidRPr="00C451D6">
        <w:rPr>
          <w:rFonts w:ascii="Arial" w:hAnsi="Arial" w:cs="Arial"/>
          <w:b/>
          <w:bCs/>
          <w:sz w:val="20"/>
          <w:szCs w:val="18"/>
        </w:rPr>
        <w:t>. Położenie gminy Wieniawa wg regionalizacji fizycznogeograficznej Polski</w:t>
      </w:r>
      <w:bookmarkEnd w:id="35"/>
      <w:bookmarkEnd w:id="36"/>
      <w:bookmarkEnd w:id="37"/>
      <w:bookmarkEnd w:id="38"/>
      <w:bookmarkEnd w:id="39"/>
      <w:bookmarkEnd w:id="4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28"/>
        <w:gridCol w:w="3824"/>
        <w:gridCol w:w="3672"/>
      </w:tblGrid>
      <w:tr w:rsidR="00C51F20" w:rsidRPr="00C451D6" w14:paraId="55E73375" w14:textId="77777777" w:rsidTr="00627CDE">
        <w:trPr>
          <w:trHeight w:val="45"/>
          <w:jc w:val="center"/>
        </w:trPr>
        <w:tc>
          <w:tcPr>
            <w:tcW w:w="5000" w:type="pct"/>
            <w:gridSpan w:val="3"/>
            <w:shd w:val="clear" w:color="auto" w:fill="BFBFBF"/>
            <w:vAlign w:val="center"/>
          </w:tcPr>
          <w:p w14:paraId="7FED83D3" w14:textId="77777777" w:rsidR="00C51F20" w:rsidRPr="00C451D6" w:rsidRDefault="00C51F20" w:rsidP="00627CDE">
            <w:pPr>
              <w:spacing w:before="60" w:after="60"/>
              <w:jc w:val="center"/>
              <w:rPr>
                <w:rFonts w:ascii="Arial" w:hAnsi="Arial" w:cs="Arial"/>
                <w:b/>
                <w:bCs/>
                <w:sz w:val="20"/>
                <w:szCs w:val="20"/>
              </w:rPr>
            </w:pPr>
            <w:r w:rsidRPr="00C451D6">
              <w:rPr>
                <w:rFonts w:ascii="Arial" w:hAnsi="Arial" w:cs="Arial"/>
                <w:b/>
                <w:bCs/>
                <w:sz w:val="20"/>
                <w:szCs w:val="20"/>
              </w:rPr>
              <w:t>Gmina Wieniawa</w:t>
            </w:r>
          </w:p>
        </w:tc>
      </w:tr>
      <w:tr w:rsidR="00C51F20" w:rsidRPr="00C451D6" w14:paraId="5201C447" w14:textId="77777777" w:rsidTr="00C451D6">
        <w:trPr>
          <w:jc w:val="center"/>
        </w:trPr>
        <w:tc>
          <w:tcPr>
            <w:tcW w:w="701" w:type="pct"/>
            <w:shd w:val="clear" w:color="auto" w:fill="D9D9D9"/>
            <w:vAlign w:val="center"/>
          </w:tcPr>
          <w:p w14:paraId="21ADE872" w14:textId="77777777" w:rsidR="00C51F20" w:rsidRPr="00C451D6" w:rsidRDefault="00C51F20" w:rsidP="00627CDE">
            <w:pPr>
              <w:spacing w:before="60" w:after="60"/>
              <w:jc w:val="center"/>
              <w:rPr>
                <w:rFonts w:ascii="Arial" w:hAnsi="Arial" w:cs="Arial"/>
                <w:b/>
                <w:bCs/>
                <w:sz w:val="20"/>
                <w:szCs w:val="20"/>
              </w:rPr>
            </w:pPr>
            <w:r w:rsidRPr="00C451D6">
              <w:rPr>
                <w:rFonts w:ascii="Arial" w:hAnsi="Arial" w:cs="Arial"/>
                <w:b/>
                <w:bCs/>
                <w:sz w:val="20"/>
                <w:szCs w:val="20"/>
              </w:rPr>
              <w:t>Megaregion</w:t>
            </w:r>
          </w:p>
        </w:tc>
        <w:tc>
          <w:tcPr>
            <w:tcW w:w="4299" w:type="pct"/>
            <w:gridSpan w:val="2"/>
            <w:vAlign w:val="center"/>
          </w:tcPr>
          <w:p w14:paraId="27BB2832" w14:textId="12EEDB75" w:rsidR="00C51F20"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Pozaalpejska Europa Środkowa</w:t>
            </w:r>
          </w:p>
        </w:tc>
      </w:tr>
      <w:tr w:rsidR="00C451D6" w:rsidRPr="00C451D6" w14:paraId="4FBE7898" w14:textId="0E7C03C6" w:rsidTr="00C451D6">
        <w:trPr>
          <w:jc w:val="center"/>
        </w:trPr>
        <w:tc>
          <w:tcPr>
            <w:tcW w:w="701" w:type="pct"/>
            <w:shd w:val="clear" w:color="auto" w:fill="D9D9D9"/>
            <w:vAlign w:val="center"/>
          </w:tcPr>
          <w:p w14:paraId="28D3C7E3" w14:textId="77777777" w:rsidR="00C451D6" w:rsidRPr="00C451D6" w:rsidRDefault="00C451D6" w:rsidP="00627CDE">
            <w:pPr>
              <w:spacing w:before="60" w:after="60"/>
              <w:jc w:val="center"/>
              <w:rPr>
                <w:rFonts w:ascii="Arial" w:hAnsi="Arial" w:cs="Arial"/>
                <w:b/>
                <w:bCs/>
                <w:sz w:val="20"/>
                <w:szCs w:val="20"/>
              </w:rPr>
            </w:pPr>
            <w:r w:rsidRPr="00C451D6">
              <w:rPr>
                <w:rFonts w:ascii="Arial" w:hAnsi="Arial" w:cs="Arial"/>
                <w:b/>
                <w:bCs/>
                <w:sz w:val="20"/>
                <w:szCs w:val="20"/>
              </w:rPr>
              <w:t>Prowincja</w:t>
            </w:r>
          </w:p>
        </w:tc>
        <w:tc>
          <w:tcPr>
            <w:tcW w:w="2192" w:type="pct"/>
            <w:tcBorders>
              <w:right w:val="single" w:sz="4" w:space="0" w:color="auto"/>
            </w:tcBorders>
            <w:vAlign w:val="center"/>
          </w:tcPr>
          <w:p w14:paraId="5FA81F1D" w14:textId="5BD294C4"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Niż Środkowoeuropejski</w:t>
            </w:r>
          </w:p>
        </w:tc>
        <w:tc>
          <w:tcPr>
            <w:tcW w:w="2107" w:type="pct"/>
            <w:tcBorders>
              <w:left w:val="single" w:sz="4" w:space="0" w:color="auto"/>
            </w:tcBorders>
            <w:vAlign w:val="center"/>
          </w:tcPr>
          <w:p w14:paraId="46A97FEC" w14:textId="1E1F14A9"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Wyżyny Polskie</w:t>
            </w:r>
          </w:p>
        </w:tc>
      </w:tr>
      <w:tr w:rsidR="00C451D6" w:rsidRPr="00C451D6" w14:paraId="7C89FF31" w14:textId="089E3B69" w:rsidTr="00C451D6">
        <w:trPr>
          <w:trHeight w:val="65"/>
          <w:jc w:val="center"/>
        </w:trPr>
        <w:tc>
          <w:tcPr>
            <w:tcW w:w="701" w:type="pct"/>
            <w:shd w:val="clear" w:color="auto" w:fill="D9D9D9"/>
            <w:vAlign w:val="center"/>
          </w:tcPr>
          <w:p w14:paraId="59254FFC" w14:textId="77777777" w:rsidR="00C451D6" w:rsidRPr="00C451D6" w:rsidRDefault="00C451D6" w:rsidP="00627CDE">
            <w:pPr>
              <w:spacing w:before="60" w:after="60"/>
              <w:jc w:val="center"/>
              <w:rPr>
                <w:rFonts w:ascii="Arial" w:hAnsi="Arial" w:cs="Arial"/>
                <w:b/>
                <w:bCs/>
                <w:sz w:val="20"/>
                <w:szCs w:val="20"/>
              </w:rPr>
            </w:pPr>
            <w:r w:rsidRPr="00C451D6">
              <w:rPr>
                <w:rFonts w:ascii="Arial" w:hAnsi="Arial" w:cs="Arial"/>
                <w:b/>
                <w:bCs/>
                <w:sz w:val="20"/>
                <w:szCs w:val="20"/>
              </w:rPr>
              <w:t>Podprowincja</w:t>
            </w:r>
          </w:p>
        </w:tc>
        <w:tc>
          <w:tcPr>
            <w:tcW w:w="2192" w:type="pct"/>
            <w:tcBorders>
              <w:bottom w:val="single" w:sz="4" w:space="0" w:color="auto"/>
              <w:right w:val="single" w:sz="4" w:space="0" w:color="auto"/>
            </w:tcBorders>
            <w:vAlign w:val="center"/>
          </w:tcPr>
          <w:p w14:paraId="077A5E8D" w14:textId="2EF90269"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Niziny Środkowopolskie</w:t>
            </w:r>
          </w:p>
        </w:tc>
        <w:tc>
          <w:tcPr>
            <w:tcW w:w="2107" w:type="pct"/>
            <w:tcBorders>
              <w:left w:val="single" w:sz="4" w:space="0" w:color="auto"/>
              <w:bottom w:val="single" w:sz="4" w:space="0" w:color="auto"/>
            </w:tcBorders>
            <w:vAlign w:val="center"/>
          </w:tcPr>
          <w:p w14:paraId="3959E451" w14:textId="495CF6B1"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Wyżyna Małopolska</w:t>
            </w:r>
          </w:p>
        </w:tc>
      </w:tr>
      <w:tr w:rsidR="00C451D6" w:rsidRPr="00C451D6" w14:paraId="5C2C8501" w14:textId="77366F20" w:rsidTr="00C451D6">
        <w:trPr>
          <w:jc w:val="center"/>
        </w:trPr>
        <w:tc>
          <w:tcPr>
            <w:tcW w:w="701" w:type="pct"/>
            <w:shd w:val="clear" w:color="auto" w:fill="D9D9D9"/>
            <w:vAlign w:val="center"/>
          </w:tcPr>
          <w:p w14:paraId="550FEEF0" w14:textId="77777777" w:rsidR="00C451D6" w:rsidRPr="00C451D6" w:rsidRDefault="00C451D6" w:rsidP="00627CDE">
            <w:pPr>
              <w:spacing w:before="60" w:after="60"/>
              <w:jc w:val="center"/>
              <w:rPr>
                <w:rFonts w:ascii="Arial" w:hAnsi="Arial" w:cs="Arial"/>
                <w:b/>
                <w:bCs/>
                <w:sz w:val="20"/>
                <w:szCs w:val="20"/>
              </w:rPr>
            </w:pPr>
            <w:r w:rsidRPr="00C451D6">
              <w:rPr>
                <w:rFonts w:ascii="Arial" w:hAnsi="Arial" w:cs="Arial"/>
                <w:b/>
                <w:bCs/>
                <w:sz w:val="20"/>
                <w:szCs w:val="20"/>
              </w:rPr>
              <w:t>Makroregion</w:t>
            </w:r>
          </w:p>
        </w:tc>
        <w:tc>
          <w:tcPr>
            <w:tcW w:w="2192" w:type="pct"/>
            <w:tcBorders>
              <w:right w:val="single" w:sz="4" w:space="0" w:color="auto"/>
            </w:tcBorders>
            <w:vAlign w:val="center"/>
          </w:tcPr>
          <w:p w14:paraId="5F4E5C01" w14:textId="1455CC51"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Wzniesienia Południowomazowieckie</w:t>
            </w:r>
          </w:p>
        </w:tc>
        <w:tc>
          <w:tcPr>
            <w:tcW w:w="2107" w:type="pct"/>
            <w:tcBorders>
              <w:left w:val="single" w:sz="4" w:space="0" w:color="auto"/>
            </w:tcBorders>
            <w:vAlign w:val="center"/>
          </w:tcPr>
          <w:p w14:paraId="7E520653" w14:textId="260EF341"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Wyżyna Kielecka</w:t>
            </w:r>
          </w:p>
        </w:tc>
      </w:tr>
      <w:tr w:rsidR="00C451D6" w:rsidRPr="00C451D6" w14:paraId="3A1BABBB" w14:textId="6ED0C8CE" w:rsidTr="00F341A2">
        <w:trPr>
          <w:trHeight w:val="96"/>
          <w:jc w:val="center"/>
        </w:trPr>
        <w:tc>
          <w:tcPr>
            <w:tcW w:w="701" w:type="pct"/>
            <w:shd w:val="clear" w:color="auto" w:fill="D9D9D9"/>
            <w:vAlign w:val="center"/>
          </w:tcPr>
          <w:p w14:paraId="32F74DC2" w14:textId="77777777" w:rsidR="00C451D6" w:rsidRPr="00C451D6" w:rsidRDefault="00C451D6" w:rsidP="00627CDE">
            <w:pPr>
              <w:spacing w:before="60" w:after="60"/>
              <w:jc w:val="center"/>
              <w:rPr>
                <w:rFonts w:ascii="Arial" w:hAnsi="Arial" w:cs="Arial"/>
                <w:b/>
                <w:bCs/>
                <w:sz w:val="20"/>
                <w:szCs w:val="20"/>
              </w:rPr>
            </w:pPr>
            <w:r w:rsidRPr="00C451D6">
              <w:rPr>
                <w:rFonts w:ascii="Arial" w:hAnsi="Arial" w:cs="Arial"/>
                <w:b/>
                <w:bCs/>
                <w:sz w:val="20"/>
                <w:szCs w:val="20"/>
              </w:rPr>
              <w:t>Mezoregion</w:t>
            </w:r>
          </w:p>
        </w:tc>
        <w:tc>
          <w:tcPr>
            <w:tcW w:w="2192" w:type="pct"/>
            <w:tcBorders>
              <w:right w:val="single" w:sz="4" w:space="0" w:color="auto"/>
            </w:tcBorders>
            <w:vAlign w:val="center"/>
          </w:tcPr>
          <w:p w14:paraId="546ECF83" w14:textId="521F9747" w:rsidR="00C451D6" w:rsidRPr="00C451D6" w:rsidRDefault="00C451D6" w:rsidP="00627CDE">
            <w:pPr>
              <w:spacing w:before="60" w:after="60"/>
              <w:jc w:val="center"/>
              <w:rPr>
                <w:rFonts w:ascii="Arial" w:hAnsi="Arial" w:cs="Arial"/>
                <w:bCs/>
                <w:sz w:val="20"/>
                <w:szCs w:val="20"/>
              </w:rPr>
            </w:pPr>
            <w:r w:rsidRPr="00C451D6">
              <w:rPr>
                <w:rFonts w:ascii="Arial" w:hAnsi="Arial" w:cs="Arial"/>
                <w:bCs/>
                <w:sz w:val="20"/>
                <w:szCs w:val="20"/>
              </w:rPr>
              <w:t>Równina Radomska</w:t>
            </w:r>
          </w:p>
        </w:tc>
        <w:tc>
          <w:tcPr>
            <w:tcW w:w="2107" w:type="pct"/>
            <w:tcBorders>
              <w:left w:val="single" w:sz="4" w:space="0" w:color="auto"/>
            </w:tcBorders>
            <w:vAlign w:val="center"/>
          </w:tcPr>
          <w:p w14:paraId="5AB48397" w14:textId="12128C09" w:rsidR="00C451D6" w:rsidRPr="00C451D6" w:rsidRDefault="00C451D6" w:rsidP="00627CDE">
            <w:pPr>
              <w:spacing w:before="60" w:after="60"/>
              <w:jc w:val="center"/>
              <w:rPr>
                <w:rFonts w:ascii="Arial" w:hAnsi="Arial" w:cs="Arial"/>
                <w:bCs/>
                <w:sz w:val="20"/>
                <w:szCs w:val="20"/>
              </w:rPr>
            </w:pPr>
            <w:r w:rsidRPr="00C451D6">
              <w:rPr>
                <w:rFonts w:ascii="Arial" w:hAnsi="Arial" w:cs="Arial"/>
                <w:sz w:val="20"/>
                <w:szCs w:val="20"/>
              </w:rPr>
              <w:t>Przedgórze Iłżeckie</w:t>
            </w:r>
          </w:p>
        </w:tc>
      </w:tr>
    </w:tbl>
    <w:p w14:paraId="5298084A" w14:textId="3EB7F6DD" w:rsidR="00C51F20" w:rsidRDefault="00C51F20" w:rsidP="00C51F20">
      <w:pPr>
        <w:spacing w:before="120" w:after="120"/>
        <w:ind w:left="1077"/>
        <w:jc w:val="right"/>
        <w:rPr>
          <w:rFonts w:ascii="Arial" w:hAnsi="Arial" w:cs="Arial"/>
          <w:sz w:val="18"/>
        </w:rPr>
      </w:pPr>
      <w:r w:rsidRPr="00C451D6">
        <w:rPr>
          <w:rFonts w:ascii="Arial" w:hAnsi="Arial" w:cs="Arial"/>
          <w:bCs/>
          <w:sz w:val="18"/>
        </w:rPr>
        <w:t xml:space="preserve">Źródło: </w:t>
      </w:r>
      <w:r w:rsidRPr="00C451D6">
        <w:rPr>
          <w:rFonts w:ascii="Arial" w:hAnsi="Arial" w:cs="Arial"/>
          <w:sz w:val="18"/>
        </w:rPr>
        <w:t xml:space="preserve">Opracowanie własne na podstawie </w:t>
      </w:r>
      <w:r w:rsidR="005F5297" w:rsidRPr="005F5297">
        <w:rPr>
          <w:rFonts w:ascii="Arial" w:hAnsi="Arial" w:cs="Arial"/>
          <w:sz w:val="18"/>
        </w:rPr>
        <w:t>http://geologia.pgi.gov.pl</w:t>
      </w:r>
    </w:p>
    <w:p w14:paraId="05998D5F" w14:textId="2F1DC745" w:rsidR="005F5297" w:rsidRPr="006B51C6" w:rsidRDefault="005F5297" w:rsidP="001D1471">
      <w:pPr>
        <w:pStyle w:val="Legenda"/>
        <w:keepNext/>
        <w:spacing w:before="240" w:after="120"/>
        <w:jc w:val="center"/>
        <w:rPr>
          <w:rFonts w:ascii="Arial" w:hAnsi="Arial" w:cs="Arial"/>
          <w:noProof/>
          <w:color w:val="auto"/>
          <w:sz w:val="20"/>
        </w:rPr>
      </w:pPr>
      <w:bookmarkStart w:id="41" w:name="_Toc485712788"/>
      <w:bookmarkStart w:id="42" w:name="_Toc113263428"/>
      <w:bookmarkStart w:id="43" w:name="_Toc116294725"/>
      <w:r w:rsidRPr="006B51C6">
        <w:rPr>
          <w:rFonts w:ascii="Arial" w:hAnsi="Arial" w:cs="Arial"/>
          <w:color w:val="auto"/>
          <w:sz w:val="20"/>
        </w:rPr>
        <w:t xml:space="preserve">Rysunek </w:t>
      </w:r>
      <w:r w:rsidRPr="006B51C6">
        <w:rPr>
          <w:rFonts w:ascii="Arial" w:hAnsi="Arial" w:cs="Arial"/>
          <w:color w:val="auto"/>
          <w:sz w:val="20"/>
        </w:rPr>
        <w:fldChar w:fldCharType="begin"/>
      </w:r>
      <w:r w:rsidRPr="006B51C6">
        <w:rPr>
          <w:rFonts w:ascii="Arial" w:hAnsi="Arial" w:cs="Arial"/>
          <w:color w:val="auto"/>
          <w:sz w:val="20"/>
        </w:rPr>
        <w:instrText xml:space="preserve"> SEQ Rysunek \* ARABIC </w:instrText>
      </w:r>
      <w:r w:rsidRPr="006B51C6">
        <w:rPr>
          <w:rFonts w:ascii="Arial" w:hAnsi="Arial" w:cs="Arial"/>
          <w:color w:val="auto"/>
          <w:sz w:val="20"/>
        </w:rPr>
        <w:fldChar w:fldCharType="separate"/>
      </w:r>
      <w:r w:rsidR="00BF2A4A">
        <w:rPr>
          <w:rFonts w:ascii="Arial" w:hAnsi="Arial" w:cs="Arial"/>
          <w:noProof/>
          <w:color w:val="auto"/>
          <w:sz w:val="20"/>
        </w:rPr>
        <w:t>2</w:t>
      </w:r>
      <w:r w:rsidRPr="006B51C6">
        <w:rPr>
          <w:rFonts w:ascii="Arial" w:hAnsi="Arial" w:cs="Arial"/>
          <w:color w:val="auto"/>
          <w:sz w:val="20"/>
        </w:rPr>
        <w:fldChar w:fldCharType="end"/>
      </w:r>
      <w:r w:rsidRPr="006B51C6">
        <w:rPr>
          <w:rFonts w:ascii="Arial" w:hAnsi="Arial" w:cs="Arial"/>
          <w:noProof/>
          <w:color w:val="auto"/>
          <w:sz w:val="20"/>
        </w:rPr>
        <w:t xml:space="preserve">. Położenie fizyczno-geograficzne </w:t>
      </w:r>
      <w:bookmarkEnd w:id="41"/>
      <w:r w:rsidRPr="006B51C6">
        <w:rPr>
          <w:rFonts w:ascii="Arial" w:hAnsi="Arial" w:cs="Arial"/>
          <w:noProof/>
          <w:color w:val="auto"/>
          <w:sz w:val="20"/>
        </w:rPr>
        <w:t xml:space="preserve">gminy </w:t>
      </w:r>
      <w:bookmarkEnd w:id="42"/>
      <w:r>
        <w:rPr>
          <w:rFonts w:ascii="Arial" w:hAnsi="Arial" w:cs="Arial"/>
          <w:noProof/>
          <w:color w:val="auto"/>
          <w:sz w:val="20"/>
        </w:rPr>
        <w:t>Wieniawa</w:t>
      </w:r>
      <w:bookmarkEnd w:id="43"/>
    </w:p>
    <w:p w14:paraId="6ED11FFE" w14:textId="14113331" w:rsidR="005F5297" w:rsidRPr="006B51C6" w:rsidRDefault="005F5297" w:rsidP="005F5297">
      <w:pPr>
        <w:spacing w:before="120" w:after="120"/>
        <w:jc w:val="center"/>
      </w:pPr>
      <w:r w:rsidRPr="005F5297">
        <w:rPr>
          <w:noProof/>
          <w:bdr w:val="double" w:sz="6" w:space="0" w:color="auto"/>
        </w:rPr>
        <w:drawing>
          <wp:inline distT="0" distB="0" distL="0" distR="0" wp14:anchorId="72E58ED4" wp14:editId="0C9E08AF">
            <wp:extent cx="4680000" cy="3980035"/>
            <wp:effectExtent l="0" t="0" r="6350" b="1905"/>
            <wp:docPr id="9" name="Obraz 9" descr="Położenie fizyczno-geograficzn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3980035"/>
                    </a:xfrm>
                    <a:prstGeom prst="rect">
                      <a:avLst/>
                    </a:prstGeom>
                  </pic:spPr>
                </pic:pic>
              </a:graphicData>
            </a:graphic>
          </wp:inline>
        </w:drawing>
      </w:r>
    </w:p>
    <w:p w14:paraId="7B7D00ED" w14:textId="3278E8EE" w:rsidR="005F5297" w:rsidRPr="005F5297" w:rsidRDefault="005F5297" w:rsidP="005F5297">
      <w:pPr>
        <w:spacing w:before="120" w:after="120"/>
        <w:jc w:val="right"/>
        <w:rPr>
          <w:rFonts w:ascii="Arial" w:hAnsi="Arial" w:cs="Arial"/>
        </w:rPr>
      </w:pPr>
      <w:r w:rsidRPr="006B51C6">
        <w:rPr>
          <w:rFonts w:ascii="Arial" w:hAnsi="Arial" w:cs="Arial"/>
          <w:bCs/>
          <w:sz w:val="18"/>
          <w:szCs w:val="18"/>
        </w:rPr>
        <w:t xml:space="preserve">Źródło: </w:t>
      </w:r>
      <w:r w:rsidRPr="006B51C6">
        <w:rPr>
          <w:rFonts w:ascii="Arial" w:hAnsi="Arial" w:cs="Arial"/>
          <w:sz w:val="18"/>
          <w:szCs w:val="18"/>
        </w:rPr>
        <w:t>Państwowy Instytut Geologiczny - Państwowy Instytut Badawczy, http://geologia.pgi.gov.pl/</w:t>
      </w:r>
    </w:p>
    <w:p w14:paraId="0C7D998C" w14:textId="76E4558B" w:rsidR="00E90B70" w:rsidRPr="001D1471" w:rsidRDefault="00E90B70" w:rsidP="00E90B70">
      <w:pPr>
        <w:pStyle w:val="Nagwek3"/>
        <w:rPr>
          <w:rFonts w:cs="Arial"/>
        </w:rPr>
      </w:pPr>
      <w:bookmarkStart w:id="44" w:name="_Toc5053121"/>
      <w:bookmarkStart w:id="45" w:name="_Toc8653300"/>
      <w:bookmarkStart w:id="46" w:name="_Toc38540996"/>
      <w:bookmarkStart w:id="47" w:name="_Toc116294667"/>
      <w:r w:rsidRPr="001D1471">
        <w:rPr>
          <w:rFonts w:cs="Arial"/>
        </w:rPr>
        <w:lastRenderedPageBreak/>
        <w:t>3.1.</w:t>
      </w:r>
      <w:r w:rsidR="006D2AF0" w:rsidRPr="001D1471">
        <w:rPr>
          <w:rFonts w:cs="Arial"/>
        </w:rPr>
        <w:t>2</w:t>
      </w:r>
      <w:r w:rsidRPr="001D1471">
        <w:rPr>
          <w:rFonts w:cs="Arial"/>
        </w:rPr>
        <w:t xml:space="preserve"> Infrastruktura </w:t>
      </w:r>
      <w:bookmarkEnd w:id="44"/>
      <w:bookmarkEnd w:id="45"/>
      <w:bookmarkEnd w:id="46"/>
      <w:r w:rsidR="00B3731D" w:rsidRPr="001D1471">
        <w:rPr>
          <w:rFonts w:cs="Arial"/>
        </w:rPr>
        <w:t>techniczna</w:t>
      </w:r>
      <w:bookmarkEnd w:id="47"/>
    </w:p>
    <w:p w14:paraId="0291D674" w14:textId="77777777" w:rsidR="001D1471" w:rsidRPr="001D1471" w:rsidRDefault="001D1471" w:rsidP="001D1471">
      <w:pPr>
        <w:spacing w:before="120" w:after="120" w:line="360" w:lineRule="auto"/>
        <w:rPr>
          <w:rFonts w:ascii="Arial" w:hAnsi="Arial" w:cs="Arial"/>
          <w:b/>
          <w:sz w:val="22"/>
          <w:szCs w:val="22"/>
          <w:u w:val="single"/>
        </w:rPr>
      </w:pPr>
      <w:bookmarkStart w:id="48" w:name="_3.1.6_Zaopatrzenie_w"/>
      <w:bookmarkEnd w:id="48"/>
      <w:r w:rsidRPr="001D1471">
        <w:rPr>
          <w:rFonts w:ascii="Arial" w:hAnsi="Arial" w:cs="Arial"/>
          <w:b/>
          <w:sz w:val="22"/>
          <w:szCs w:val="22"/>
          <w:u w:val="single"/>
        </w:rPr>
        <w:t>Transport drogowy</w:t>
      </w:r>
    </w:p>
    <w:p w14:paraId="11026D2E" w14:textId="77777777" w:rsidR="001D1471" w:rsidRPr="008D2B6B" w:rsidRDefault="001D1471" w:rsidP="001D1471">
      <w:pPr>
        <w:pStyle w:val="Bezodstpw"/>
        <w:ind w:right="0"/>
        <w:rPr>
          <w:rFonts w:cs="Arial"/>
          <w:szCs w:val="22"/>
        </w:rPr>
      </w:pPr>
      <w:r w:rsidRPr="008D2B6B">
        <w:rPr>
          <w:rFonts w:cs="Arial"/>
          <w:szCs w:val="22"/>
        </w:rPr>
        <w:t xml:space="preserve">Układ drogowy na terenie gminy Wieniawa tworzą: </w:t>
      </w:r>
    </w:p>
    <w:p w14:paraId="2523492A" w14:textId="74F35E69" w:rsidR="001D1471" w:rsidRPr="008D2B6B" w:rsidRDefault="001D1471" w:rsidP="005A5CA7">
      <w:pPr>
        <w:pStyle w:val="Bezodstpw"/>
        <w:numPr>
          <w:ilvl w:val="0"/>
          <w:numId w:val="57"/>
        </w:numPr>
        <w:spacing w:before="0" w:after="0"/>
        <w:ind w:left="360" w:right="0"/>
        <w:rPr>
          <w:rFonts w:cs="Arial"/>
          <w:szCs w:val="22"/>
        </w:rPr>
      </w:pPr>
      <w:r w:rsidRPr="008D2B6B">
        <w:rPr>
          <w:rFonts w:cs="Arial"/>
          <w:szCs w:val="22"/>
          <w:shd w:val="clear" w:color="auto" w:fill="FFFFFF"/>
        </w:rPr>
        <w:t>droga krajowa nr 12 relacji Łęknica (granica z Niemcami) – Dorohusk (granica z Ukrainą), która stanowi główny szlak komunikacyjny na terenie gminy Wieniawa,</w:t>
      </w:r>
    </w:p>
    <w:p w14:paraId="749AF892" w14:textId="77777777" w:rsidR="001D1471" w:rsidRPr="008D2B6B" w:rsidRDefault="001D1471" w:rsidP="005A5CA7">
      <w:pPr>
        <w:pStyle w:val="Bezodstpw"/>
        <w:numPr>
          <w:ilvl w:val="0"/>
          <w:numId w:val="57"/>
        </w:numPr>
        <w:spacing w:before="0" w:after="0"/>
        <w:ind w:left="357" w:right="0" w:hanging="357"/>
        <w:rPr>
          <w:rFonts w:cs="Arial"/>
          <w:szCs w:val="22"/>
        </w:rPr>
      </w:pPr>
      <w:r w:rsidRPr="008D2B6B">
        <w:rPr>
          <w:rFonts w:cs="Arial"/>
        </w:rPr>
        <w:t>drogi powiatowe</w:t>
      </w:r>
      <w:r w:rsidRPr="008D2B6B">
        <w:rPr>
          <w:rFonts w:cs="Arial"/>
          <w:szCs w:val="18"/>
        </w:rPr>
        <w:t xml:space="preserve"> oraz </w:t>
      </w:r>
      <w:r w:rsidRPr="008D2B6B">
        <w:rPr>
          <w:rFonts w:cs="Arial"/>
        </w:rPr>
        <w:t>drogi gminne i wewnętrzne.</w:t>
      </w:r>
    </w:p>
    <w:p w14:paraId="1259B791" w14:textId="1A728346" w:rsidR="001D1471" w:rsidRPr="008D2B6B" w:rsidRDefault="001D1471" w:rsidP="001D1471">
      <w:pPr>
        <w:spacing w:before="120" w:after="120" w:line="360" w:lineRule="auto"/>
        <w:jc w:val="both"/>
        <w:rPr>
          <w:rFonts w:ascii="Arial" w:hAnsi="Arial" w:cs="Arial"/>
          <w:sz w:val="22"/>
          <w:szCs w:val="22"/>
        </w:rPr>
      </w:pPr>
      <w:r w:rsidRPr="008D2B6B">
        <w:rPr>
          <w:rFonts w:ascii="Arial" w:hAnsi="Arial" w:cs="Arial"/>
          <w:sz w:val="22"/>
          <w:szCs w:val="22"/>
        </w:rPr>
        <w:t xml:space="preserve">Sieć dróg gminnych umożliwia komunikację między poszczególnymi jednostkami osadniczymi gminy. </w:t>
      </w:r>
      <w:r w:rsidR="001F203E">
        <w:rPr>
          <w:rFonts w:ascii="Arial" w:hAnsi="Arial" w:cs="Arial"/>
          <w:sz w:val="22"/>
          <w:szCs w:val="22"/>
        </w:rPr>
        <w:t>W</w:t>
      </w:r>
      <w:r w:rsidRPr="008D2B6B">
        <w:rPr>
          <w:rFonts w:ascii="Arial" w:hAnsi="Arial" w:cs="Arial"/>
          <w:sz w:val="22"/>
          <w:szCs w:val="22"/>
        </w:rPr>
        <w:t xml:space="preserve">ystępują </w:t>
      </w:r>
      <w:r w:rsidR="001F203E">
        <w:rPr>
          <w:rFonts w:ascii="Arial" w:hAnsi="Arial" w:cs="Arial"/>
          <w:sz w:val="22"/>
          <w:szCs w:val="22"/>
        </w:rPr>
        <w:t xml:space="preserve">tu </w:t>
      </w:r>
      <w:r w:rsidRPr="008D2B6B">
        <w:rPr>
          <w:rFonts w:ascii="Arial" w:hAnsi="Arial" w:cs="Arial"/>
          <w:sz w:val="22"/>
          <w:szCs w:val="22"/>
        </w:rPr>
        <w:t>także połączenia autobusowe, które umożliwiają przemieszczanie się mieszkańców, jak i turystów. Dobry stan techniczny wpływa również na zmniejszenie się wydzielania spalin oraz kurzów i pyłów do atmosfery. Dlatego istotne jest utrzymanie dróg w</w:t>
      </w:r>
      <w:r w:rsidR="001F203E">
        <w:rPr>
          <w:rFonts w:ascii="Arial" w:hAnsi="Arial" w:cs="Arial"/>
          <w:sz w:val="22"/>
          <w:szCs w:val="22"/>
        </w:rPr>
        <w:t> </w:t>
      </w:r>
      <w:r w:rsidRPr="008D2B6B">
        <w:rPr>
          <w:rFonts w:ascii="Arial" w:hAnsi="Arial" w:cs="Arial"/>
          <w:sz w:val="22"/>
          <w:szCs w:val="22"/>
        </w:rPr>
        <w:t>dobrym stanie i poddawanie ich regularnym pracom modernizacyjnym.</w:t>
      </w:r>
    </w:p>
    <w:p w14:paraId="16E3DFB7" w14:textId="167D1FB3" w:rsidR="001D1471" w:rsidRPr="008D2B6B" w:rsidRDefault="001D1471" w:rsidP="008D2B6B">
      <w:pPr>
        <w:pStyle w:val="Legenda"/>
        <w:keepNext/>
        <w:spacing w:before="240" w:after="120"/>
        <w:jc w:val="center"/>
        <w:rPr>
          <w:rFonts w:ascii="Arial" w:hAnsi="Arial" w:cs="Arial"/>
          <w:color w:val="auto"/>
          <w:sz w:val="20"/>
          <w:szCs w:val="20"/>
        </w:rPr>
      </w:pPr>
      <w:bookmarkStart w:id="49" w:name="_Toc19020258"/>
      <w:bookmarkStart w:id="50" w:name="_Toc19085869"/>
      <w:bookmarkStart w:id="51" w:name="_Toc24098983"/>
      <w:bookmarkStart w:id="52" w:name="_Toc27644338"/>
      <w:bookmarkStart w:id="53" w:name="_Toc46731340"/>
      <w:bookmarkStart w:id="54" w:name="_Toc116294726"/>
      <w:r w:rsidRPr="008D2B6B">
        <w:rPr>
          <w:rFonts w:ascii="Arial" w:hAnsi="Arial" w:cs="Arial"/>
          <w:color w:val="auto"/>
          <w:sz w:val="20"/>
          <w:szCs w:val="20"/>
        </w:rPr>
        <w:t xml:space="preserve">Rysunek </w:t>
      </w:r>
      <w:r w:rsidRPr="008D2B6B">
        <w:rPr>
          <w:rFonts w:ascii="Arial" w:hAnsi="Arial" w:cs="Arial"/>
          <w:color w:val="auto"/>
          <w:sz w:val="20"/>
          <w:szCs w:val="20"/>
        </w:rPr>
        <w:fldChar w:fldCharType="begin"/>
      </w:r>
      <w:r w:rsidRPr="008D2B6B">
        <w:rPr>
          <w:rFonts w:ascii="Arial" w:hAnsi="Arial" w:cs="Arial"/>
          <w:color w:val="auto"/>
          <w:sz w:val="20"/>
          <w:szCs w:val="20"/>
        </w:rPr>
        <w:instrText xml:space="preserve"> SEQ Rysunek \* ARABIC </w:instrText>
      </w:r>
      <w:r w:rsidRPr="008D2B6B">
        <w:rPr>
          <w:rFonts w:ascii="Arial" w:hAnsi="Arial" w:cs="Arial"/>
          <w:color w:val="auto"/>
          <w:sz w:val="20"/>
          <w:szCs w:val="20"/>
        </w:rPr>
        <w:fldChar w:fldCharType="separate"/>
      </w:r>
      <w:r w:rsidR="00BF2A4A">
        <w:rPr>
          <w:rFonts w:ascii="Arial" w:hAnsi="Arial" w:cs="Arial"/>
          <w:noProof/>
          <w:color w:val="auto"/>
          <w:sz w:val="20"/>
          <w:szCs w:val="20"/>
        </w:rPr>
        <w:t>3</w:t>
      </w:r>
      <w:r w:rsidRPr="008D2B6B">
        <w:rPr>
          <w:rFonts w:ascii="Arial" w:hAnsi="Arial" w:cs="Arial"/>
          <w:color w:val="auto"/>
          <w:sz w:val="20"/>
          <w:szCs w:val="20"/>
        </w:rPr>
        <w:fldChar w:fldCharType="end"/>
      </w:r>
      <w:r w:rsidRPr="008D2B6B">
        <w:rPr>
          <w:rFonts w:ascii="Arial" w:hAnsi="Arial" w:cs="Arial"/>
          <w:color w:val="auto"/>
          <w:sz w:val="20"/>
          <w:szCs w:val="20"/>
        </w:rPr>
        <w:t xml:space="preserve">. Sieć dróg na terenie </w:t>
      </w:r>
      <w:bookmarkEnd w:id="49"/>
      <w:bookmarkEnd w:id="50"/>
      <w:bookmarkEnd w:id="51"/>
      <w:bookmarkEnd w:id="52"/>
      <w:r w:rsidRPr="008D2B6B">
        <w:rPr>
          <w:rFonts w:ascii="Arial" w:hAnsi="Arial" w:cs="Arial"/>
          <w:color w:val="auto"/>
          <w:sz w:val="20"/>
          <w:szCs w:val="20"/>
        </w:rPr>
        <w:t>gminy Wieniawa</w:t>
      </w:r>
      <w:bookmarkEnd w:id="53"/>
      <w:bookmarkEnd w:id="54"/>
    </w:p>
    <w:p w14:paraId="3F0A1F23" w14:textId="1E133BBD" w:rsidR="001D1471" w:rsidRPr="008D2B6B" w:rsidRDefault="008D2B6B" w:rsidP="001D1471">
      <w:pPr>
        <w:pStyle w:val="Bezodstpw"/>
        <w:keepNext/>
        <w:spacing w:before="140" w:line="240" w:lineRule="auto"/>
        <w:ind w:right="0"/>
        <w:jc w:val="center"/>
      </w:pPr>
      <w:r w:rsidRPr="008D2B6B">
        <w:rPr>
          <w:noProof/>
          <w:bdr w:val="double" w:sz="6" w:space="0" w:color="auto"/>
        </w:rPr>
        <w:drawing>
          <wp:inline distT="0" distB="0" distL="0" distR="0" wp14:anchorId="62E787CB" wp14:editId="7038CF5C">
            <wp:extent cx="4680000" cy="3918920"/>
            <wp:effectExtent l="0" t="0" r="6350" b="5715"/>
            <wp:docPr id="10" name="Obraz 10" descr="Sieć dróg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918920"/>
                    </a:xfrm>
                    <a:prstGeom prst="rect">
                      <a:avLst/>
                    </a:prstGeom>
                  </pic:spPr>
                </pic:pic>
              </a:graphicData>
            </a:graphic>
          </wp:inline>
        </w:drawing>
      </w:r>
    </w:p>
    <w:p w14:paraId="02594947" w14:textId="018CDC53" w:rsidR="001D1471" w:rsidRPr="008D2B6B" w:rsidRDefault="001D1471" w:rsidP="001D1471">
      <w:pPr>
        <w:spacing w:before="120" w:after="120"/>
        <w:jc w:val="right"/>
        <w:rPr>
          <w:rFonts w:ascii="Arial" w:hAnsi="Arial" w:cs="Arial"/>
        </w:rPr>
      </w:pPr>
      <w:r w:rsidRPr="008D2B6B">
        <w:rPr>
          <w:rFonts w:ascii="Arial" w:hAnsi="Arial" w:cs="Arial"/>
          <w:sz w:val="18"/>
          <w:szCs w:val="18"/>
        </w:rPr>
        <w:t xml:space="preserve">Źródło: Opracowanie własne na podstawie </w:t>
      </w:r>
      <w:r w:rsidR="008D2B6B" w:rsidRPr="008D2B6B">
        <w:rPr>
          <w:rFonts w:ascii="Arial" w:hAnsi="Arial" w:cs="Arial"/>
          <w:sz w:val="18"/>
          <w:szCs w:val="18"/>
        </w:rPr>
        <w:t>https://wieniawa.e-mapa.net/</w:t>
      </w:r>
    </w:p>
    <w:p w14:paraId="05D83900" w14:textId="77777777" w:rsidR="00CB3C51" w:rsidRPr="0042026D" w:rsidRDefault="00CB3C51" w:rsidP="00CB3C51">
      <w:pPr>
        <w:spacing w:before="120" w:after="120" w:line="360" w:lineRule="auto"/>
        <w:rPr>
          <w:rFonts w:ascii="Arial" w:hAnsi="Arial" w:cs="Arial"/>
          <w:b/>
          <w:sz w:val="22"/>
          <w:szCs w:val="22"/>
          <w:u w:val="single"/>
        </w:rPr>
      </w:pPr>
      <w:r w:rsidRPr="0042026D">
        <w:rPr>
          <w:rFonts w:ascii="Arial" w:hAnsi="Arial" w:cs="Arial"/>
          <w:b/>
          <w:sz w:val="22"/>
          <w:szCs w:val="22"/>
          <w:u w:val="single"/>
        </w:rPr>
        <w:t>Transport kolejowy</w:t>
      </w:r>
    </w:p>
    <w:p w14:paraId="39D8B36C" w14:textId="3622E19B" w:rsidR="00E2066E" w:rsidRPr="00CB3C51" w:rsidRDefault="00CB3C51" w:rsidP="005125F3">
      <w:pPr>
        <w:pStyle w:val="Bezodstpw"/>
        <w:ind w:right="0"/>
        <w:rPr>
          <w:rFonts w:cs="Arial"/>
        </w:rPr>
      </w:pPr>
      <w:r w:rsidRPr="00CB3C51">
        <w:rPr>
          <w:rFonts w:cs="Arial"/>
          <w:szCs w:val="22"/>
        </w:rPr>
        <w:t xml:space="preserve">Przez teren gminy Wieniawa przebiega linia kolejowa nr 22 relacji Tomaszów Mazowiecki - Radom. </w:t>
      </w:r>
      <w:r w:rsidR="00097BE9">
        <w:rPr>
          <w:rFonts w:cs="Arial"/>
          <w:szCs w:val="22"/>
        </w:rPr>
        <w:t>Z</w:t>
      </w:r>
      <w:r w:rsidRPr="00CB3C51">
        <w:rPr>
          <w:rFonts w:cs="Arial"/>
          <w:szCs w:val="22"/>
        </w:rPr>
        <w:t>lokalizowane są</w:t>
      </w:r>
      <w:r w:rsidR="00097BE9">
        <w:rPr>
          <w:rFonts w:cs="Arial"/>
          <w:szCs w:val="22"/>
        </w:rPr>
        <w:t xml:space="preserve"> tu</w:t>
      </w:r>
      <w:r w:rsidRPr="00CB3C51">
        <w:rPr>
          <w:rFonts w:cs="Arial"/>
          <w:szCs w:val="22"/>
        </w:rPr>
        <w:t xml:space="preserve"> dwie stacje: Skrzynno oraz Wieniawa.</w:t>
      </w:r>
    </w:p>
    <w:p w14:paraId="60103FE5" w14:textId="77777777" w:rsidR="0042026D" w:rsidRDefault="0042026D" w:rsidP="000E270E">
      <w:pPr>
        <w:spacing w:before="120" w:after="120" w:line="360" w:lineRule="auto"/>
        <w:jc w:val="both"/>
        <w:rPr>
          <w:rFonts w:ascii="Arial" w:hAnsi="Arial" w:cs="Arial"/>
          <w:b/>
          <w:smallCaps/>
          <w:sz w:val="22"/>
          <w:szCs w:val="22"/>
          <w:u w:val="single"/>
        </w:rPr>
        <w:sectPr w:rsidR="0042026D" w:rsidSect="001C7C1B">
          <w:pgSz w:w="11906" w:h="16838"/>
          <w:pgMar w:top="1418" w:right="1418" w:bottom="1418" w:left="1418" w:header="709" w:footer="709" w:gutter="0"/>
          <w:cols w:space="708"/>
          <w:docGrid w:linePitch="360"/>
        </w:sectPr>
      </w:pPr>
    </w:p>
    <w:p w14:paraId="11825B1C" w14:textId="2F580DA5" w:rsidR="00926FB0" w:rsidRPr="0042026D" w:rsidRDefault="00926FB0" w:rsidP="000E270E">
      <w:pPr>
        <w:spacing w:before="120" w:after="120" w:line="360" w:lineRule="auto"/>
        <w:jc w:val="both"/>
        <w:rPr>
          <w:rFonts w:ascii="Arial" w:hAnsi="Arial" w:cs="Arial"/>
          <w:b/>
          <w:sz w:val="22"/>
          <w:szCs w:val="22"/>
          <w:u w:val="single"/>
        </w:rPr>
      </w:pPr>
      <w:r w:rsidRPr="0042026D">
        <w:rPr>
          <w:rFonts w:ascii="Arial" w:hAnsi="Arial" w:cs="Arial"/>
          <w:b/>
          <w:sz w:val="22"/>
          <w:szCs w:val="22"/>
          <w:u w:val="single"/>
        </w:rPr>
        <w:lastRenderedPageBreak/>
        <w:t>Zaopatrzenie w ciepło</w:t>
      </w:r>
    </w:p>
    <w:p w14:paraId="7CFCDB7C" w14:textId="3CFB06AC" w:rsidR="00926FB0" w:rsidRPr="00A55CE9" w:rsidRDefault="00926FB0" w:rsidP="000E270E">
      <w:pPr>
        <w:spacing w:before="120" w:after="120" w:line="360" w:lineRule="auto"/>
        <w:jc w:val="both"/>
        <w:rPr>
          <w:rFonts w:ascii="Arial" w:hAnsi="Arial" w:cs="Arial"/>
          <w:b/>
          <w:smallCaps/>
          <w:sz w:val="22"/>
          <w:szCs w:val="22"/>
          <w:u w:val="single"/>
        </w:rPr>
      </w:pPr>
      <w:r w:rsidRPr="000E270E">
        <w:rPr>
          <w:rFonts w:ascii="Arial" w:hAnsi="Arial" w:cs="Arial"/>
          <w:bCs/>
          <w:sz w:val="22"/>
          <w:szCs w:val="22"/>
        </w:rPr>
        <w:t xml:space="preserve">Na terenie gminy Wieniawa nie funkcjonuje centralny system ciepłowniczy i nie działają przedsiębiorstwa ciepłownicze. Ciepło odbiorcom dostarczane jest za pomocą indywidualnych kotłowni i systemów grzewczych, które zaspokajają potrzeby budynków mieszkalnych oraz obiektów publicznych. W celach grzewczych najczęściej wykorzystywane </w:t>
      </w:r>
      <w:r w:rsidR="00327A55">
        <w:rPr>
          <w:rFonts w:ascii="Arial" w:hAnsi="Arial" w:cs="Arial"/>
          <w:bCs/>
          <w:sz w:val="22"/>
          <w:szCs w:val="22"/>
        </w:rPr>
        <w:t>są</w:t>
      </w:r>
      <w:r w:rsidR="000E270E" w:rsidRPr="000E270E">
        <w:rPr>
          <w:rFonts w:ascii="Arial" w:hAnsi="Arial" w:cs="Arial"/>
          <w:bCs/>
          <w:sz w:val="22"/>
          <w:szCs w:val="22"/>
        </w:rPr>
        <w:t xml:space="preserve"> węgiel kamienny, biomasa</w:t>
      </w:r>
      <w:r w:rsidR="00327A55">
        <w:rPr>
          <w:rFonts w:ascii="Arial" w:hAnsi="Arial" w:cs="Arial"/>
          <w:bCs/>
          <w:sz w:val="22"/>
          <w:szCs w:val="22"/>
        </w:rPr>
        <w:t xml:space="preserve"> (pellet, zrębka)</w:t>
      </w:r>
      <w:r w:rsidR="000E270E" w:rsidRPr="000E270E">
        <w:rPr>
          <w:rFonts w:ascii="Arial" w:hAnsi="Arial" w:cs="Arial"/>
          <w:bCs/>
          <w:sz w:val="22"/>
          <w:szCs w:val="22"/>
        </w:rPr>
        <w:t xml:space="preserve"> </w:t>
      </w:r>
      <w:r w:rsidR="000E270E" w:rsidRPr="00A55CE9">
        <w:rPr>
          <w:rFonts w:ascii="Arial" w:hAnsi="Arial" w:cs="Arial"/>
          <w:bCs/>
          <w:sz w:val="22"/>
          <w:szCs w:val="22"/>
        </w:rPr>
        <w:t>i gaz</w:t>
      </w:r>
      <w:r w:rsidR="00097BE9">
        <w:rPr>
          <w:rFonts w:ascii="Arial" w:hAnsi="Arial" w:cs="Arial"/>
          <w:bCs/>
          <w:sz w:val="22"/>
          <w:szCs w:val="22"/>
        </w:rPr>
        <w:t xml:space="preserve"> płynny</w:t>
      </w:r>
      <w:r w:rsidRPr="00A55CE9">
        <w:rPr>
          <w:rFonts w:ascii="Arial" w:hAnsi="Arial" w:cs="Arial"/>
          <w:bCs/>
          <w:sz w:val="22"/>
          <w:szCs w:val="22"/>
        </w:rPr>
        <w:t>.</w:t>
      </w:r>
      <w:r w:rsidR="00097BE9">
        <w:rPr>
          <w:rStyle w:val="Odwoanieprzypisudolnego"/>
          <w:rFonts w:ascii="Arial" w:hAnsi="Arial" w:cs="Arial"/>
          <w:bCs/>
          <w:sz w:val="22"/>
          <w:szCs w:val="22"/>
        </w:rPr>
        <w:footnoteReference w:id="2"/>
      </w:r>
    </w:p>
    <w:p w14:paraId="786D1D01" w14:textId="68352511" w:rsidR="00926FB0" w:rsidRPr="0042026D" w:rsidRDefault="00926FB0" w:rsidP="00926FB0">
      <w:pPr>
        <w:spacing w:before="120" w:after="120" w:line="360" w:lineRule="auto"/>
        <w:jc w:val="both"/>
        <w:rPr>
          <w:rFonts w:ascii="Arial" w:hAnsi="Arial" w:cs="Arial"/>
          <w:b/>
          <w:sz w:val="22"/>
          <w:szCs w:val="22"/>
          <w:u w:val="single"/>
        </w:rPr>
      </w:pPr>
      <w:r w:rsidRPr="0042026D">
        <w:rPr>
          <w:rFonts w:ascii="Arial" w:hAnsi="Arial" w:cs="Arial"/>
          <w:b/>
          <w:sz w:val="22"/>
          <w:szCs w:val="22"/>
          <w:u w:val="single"/>
        </w:rPr>
        <w:t>Zaopatrzenie w gaz</w:t>
      </w:r>
    </w:p>
    <w:p w14:paraId="2453B3B3" w14:textId="63A86ABE" w:rsidR="00A55CE9" w:rsidRPr="00235842" w:rsidRDefault="00A55CE9" w:rsidP="00926FB0">
      <w:pPr>
        <w:spacing w:before="120" w:after="120" w:line="360" w:lineRule="auto"/>
        <w:jc w:val="both"/>
        <w:rPr>
          <w:rFonts w:ascii="Arial" w:hAnsi="Arial" w:cs="Arial"/>
          <w:b/>
          <w:smallCaps/>
          <w:sz w:val="22"/>
          <w:szCs w:val="22"/>
          <w:u w:val="single"/>
        </w:rPr>
      </w:pPr>
      <w:r w:rsidRPr="00A85301">
        <w:rPr>
          <w:rFonts w:ascii="Arial" w:hAnsi="Arial" w:cs="Arial"/>
          <w:sz w:val="22"/>
          <w:szCs w:val="22"/>
        </w:rPr>
        <w:t xml:space="preserve">Na terenie </w:t>
      </w:r>
      <w:r>
        <w:rPr>
          <w:rFonts w:ascii="Arial" w:hAnsi="Arial" w:cs="Arial"/>
          <w:sz w:val="22"/>
          <w:szCs w:val="22"/>
        </w:rPr>
        <w:t>gminy</w:t>
      </w:r>
      <w:r w:rsidRPr="00A85301">
        <w:rPr>
          <w:rFonts w:ascii="Arial" w:hAnsi="Arial" w:cs="Arial"/>
          <w:sz w:val="22"/>
          <w:szCs w:val="22"/>
        </w:rPr>
        <w:t xml:space="preserve"> nie funkcjonuje sieć gazowa. </w:t>
      </w:r>
      <w:r w:rsidRPr="00DC5718">
        <w:rPr>
          <w:rFonts w:ascii="Arial" w:hAnsi="Arial" w:cs="Arial"/>
          <w:sz w:val="22"/>
          <w:szCs w:val="22"/>
        </w:rPr>
        <w:t>Z powodu braku infrastruktury gazowej oraz ze względu na łatwość w użytkowaniu i czynniki ekonomiczne, mieszkańcy korzystają z gazu propan-butan dystrybuowanego w butlach</w:t>
      </w:r>
      <w:r>
        <w:rPr>
          <w:rFonts w:ascii="Arial" w:hAnsi="Arial" w:cs="Arial"/>
          <w:sz w:val="22"/>
          <w:szCs w:val="22"/>
        </w:rPr>
        <w:t xml:space="preserve"> </w:t>
      </w:r>
      <w:r w:rsidRPr="00AD4E71">
        <w:rPr>
          <w:rFonts w:ascii="Arial" w:hAnsi="Arial" w:cs="Arial"/>
          <w:sz w:val="22"/>
          <w:szCs w:val="22"/>
        </w:rPr>
        <w:t>lub zbiornikach przydomowych</w:t>
      </w:r>
      <w:r w:rsidRPr="00235842">
        <w:rPr>
          <w:rFonts w:ascii="Arial" w:hAnsi="Arial" w:cs="Arial"/>
          <w:sz w:val="22"/>
          <w:szCs w:val="22"/>
        </w:rPr>
        <w:t>.</w:t>
      </w:r>
      <w:r w:rsidR="00097BE9">
        <w:rPr>
          <w:rStyle w:val="Odwoanieprzypisudolnego"/>
          <w:rFonts w:ascii="Arial" w:hAnsi="Arial" w:cs="Arial"/>
          <w:sz w:val="22"/>
          <w:szCs w:val="22"/>
        </w:rPr>
        <w:footnoteReference w:id="3"/>
      </w:r>
    </w:p>
    <w:p w14:paraId="6FCFBB67" w14:textId="77777777" w:rsidR="00926FB0" w:rsidRPr="007D59FA" w:rsidRDefault="00926FB0" w:rsidP="00926FB0">
      <w:pPr>
        <w:spacing w:before="120" w:after="120" w:line="360" w:lineRule="auto"/>
        <w:jc w:val="both"/>
        <w:rPr>
          <w:rFonts w:ascii="Arial" w:hAnsi="Arial" w:cs="Arial"/>
          <w:b/>
          <w:sz w:val="22"/>
          <w:szCs w:val="22"/>
          <w:u w:val="single"/>
        </w:rPr>
      </w:pPr>
      <w:r w:rsidRPr="007D59FA">
        <w:rPr>
          <w:rFonts w:ascii="Arial" w:hAnsi="Arial" w:cs="Arial"/>
          <w:b/>
          <w:sz w:val="22"/>
          <w:szCs w:val="22"/>
          <w:u w:val="single"/>
        </w:rPr>
        <w:t>Zaopatrzenie w energię elektryczną</w:t>
      </w:r>
    </w:p>
    <w:p w14:paraId="0F5560A6" w14:textId="3E583F34" w:rsidR="00926FB0" w:rsidRPr="00235842" w:rsidRDefault="00926FB0" w:rsidP="00926FB0">
      <w:pPr>
        <w:spacing w:before="120" w:after="120" w:line="360" w:lineRule="auto"/>
        <w:jc w:val="both"/>
        <w:rPr>
          <w:rFonts w:ascii="Arial" w:hAnsi="Arial" w:cs="Arial"/>
          <w:sz w:val="22"/>
          <w:szCs w:val="22"/>
        </w:rPr>
      </w:pPr>
      <w:r w:rsidRPr="00235842">
        <w:rPr>
          <w:rFonts w:ascii="Arial" w:hAnsi="Arial" w:cs="Arial"/>
          <w:sz w:val="22"/>
          <w:szCs w:val="22"/>
        </w:rPr>
        <w:t xml:space="preserve">Gmina Wieniawa zaopatrywana jest w energię elektryczną ze stacji GPZ 110/15 kV </w:t>
      </w:r>
      <w:r w:rsidR="00E00811" w:rsidRPr="00235842">
        <w:rPr>
          <w:rFonts w:ascii="Arial" w:hAnsi="Arial" w:cs="Arial"/>
          <w:sz w:val="22"/>
          <w:szCs w:val="22"/>
        </w:rPr>
        <w:t>zlokalizowanych w pobliżu miejscowości Przysucha ora</w:t>
      </w:r>
      <w:r w:rsidR="00327A55">
        <w:rPr>
          <w:rFonts w:ascii="Arial" w:hAnsi="Arial" w:cs="Arial"/>
          <w:sz w:val="22"/>
          <w:szCs w:val="22"/>
        </w:rPr>
        <w:t>z</w:t>
      </w:r>
      <w:r w:rsidR="00E00811" w:rsidRPr="00235842">
        <w:rPr>
          <w:rFonts w:ascii="Arial" w:hAnsi="Arial" w:cs="Arial"/>
          <w:sz w:val="22"/>
          <w:szCs w:val="22"/>
        </w:rPr>
        <w:t xml:space="preserve"> Końskie</w:t>
      </w:r>
      <w:r w:rsidRPr="00235842">
        <w:rPr>
          <w:rFonts w:ascii="Arial" w:hAnsi="Arial" w:cs="Arial"/>
          <w:sz w:val="22"/>
          <w:szCs w:val="22"/>
        </w:rPr>
        <w:t xml:space="preserve">. Przez teren </w:t>
      </w:r>
      <w:r w:rsidR="001F203E">
        <w:rPr>
          <w:rFonts w:ascii="Arial" w:hAnsi="Arial" w:cs="Arial"/>
          <w:sz w:val="22"/>
          <w:szCs w:val="22"/>
        </w:rPr>
        <w:t>ten</w:t>
      </w:r>
      <w:r w:rsidR="001F203E" w:rsidRPr="00235842">
        <w:rPr>
          <w:rFonts w:ascii="Arial" w:hAnsi="Arial" w:cs="Arial"/>
          <w:sz w:val="22"/>
          <w:szCs w:val="22"/>
        </w:rPr>
        <w:t xml:space="preserve"> </w:t>
      </w:r>
      <w:r w:rsidRPr="00235842">
        <w:rPr>
          <w:rFonts w:ascii="Arial" w:hAnsi="Arial" w:cs="Arial"/>
          <w:sz w:val="22"/>
          <w:szCs w:val="22"/>
        </w:rPr>
        <w:t xml:space="preserve">przebiega </w:t>
      </w:r>
      <w:r w:rsidR="00235842" w:rsidRPr="00235842">
        <w:rPr>
          <w:rFonts w:ascii="Arial" w:hAnsi="Arial" w:cs="Arial"/>
          <w:sz w:val="22"/>
          <w:szCs w:val="22"/>
        </w:rPr>
        <w:t xml:space="preserve">przesyłowa, napowietrzna </w:t>
      </w:r>
      <w:r w:rsidRPr="00235842">
        <w:rPr>
          <w:rFonts w:ascii="Arial" w:hAnsi="Arial" w:cs="Arial"/>
          <w:sz w:val="22"/>
          <w:szCs w:val="22"/>
        </w:rPr>
        <w:t>lini</w:t>
      </w:r>
      <w:r w:rsidR="00E00811" w:rsidRPr="00235842">
        <w:rPr>
          <w:rFonts w:ascii="Arial" w:hAnsi="Arial" w:cs="Arial"/>
          <w:sz w:val="22"/>
          <w:szCs w:val="22"/>
        </w:rPr>
        <w:t>a</w:t>
      </w:r>
      <w:r w:rsidRPr="00235842">
        <w:rPr>
          <w:rFonts w:ascii="Arial" w:hAnsi="Arial" w:cs="Arial"/>
          <w:sz w:val="22"/>
          <w:szCs w:val="22"/>
        </w:rPr>
        <w:t xml:space="preserve"> wysokiego napięcia </w:t>
      </w:r>
      <w:r w:rsidR="00235842" w:rsidRPr="00235842">
        <w:rPr>
          <w:rFonts w:ascii="Arial" w:hAnsi="Arial" w:cs="Arial"/>
          <w:sz w:val="22"/>
          <w:szCs w:val="22"/>
        </w:rPr>
        <w:t>110 kV Chronówek – Przysucha</w:t>
      </w:r>
      <w:r w:rsidR="00734CA9">
        <w:rPr>
          <w:rFonts w:ascii="Arial" w:hAnsi="Arial" w:cs="Arial"/>
          <w:sz w:val="22"/>
          <w:szCs w:val="22"/>
        </w:rPr>
        <w:t>.</w:t>
      </w:r>
      <w:r w:rsidR="0070220B">
        <w:rPr>
          <w:rStyle w:val="Odwoanieprzypisudolnego"/>
          <w:rFonts w:ascii="Arial" w:hAnsi="Arial" w:cs="Arial"/>
          <w:sz w:val="22"/>
          <w:szCs w:val="22"/>
        </w:rPr>
        <w:footnoteReference w:id="4"/>
      </w:r>
    </w:p>
    <w:p w14:paraId="59696817" w14:textId="77777777" w:rsidR="00926FB0" w:rsidRPr="00AB7667" w:rsidRDefault="00926FB0" w:rsidP="00926FB0">
      <w:pPr>
        <w:spacing w:before="120" w:after="120" w:line="360" w:lineRule="auto"/>
        <w:jc w:val="both"/>
        <w:rPr>
          <w:rFonts w:ascii="Arial" w:hAnsi="Arial" w:cs="Arial"/>
          <w:sz w:val="22"/>
          <w:szCs w:val="22"/>
        </w:rPr>
      </w:pPr>
      <w:r w:rsidRPr="00235842">
        <w:rPr>
          <w:rFonts w:ascii="Arial" w:hAnsi="Arial" w:cs="Arial"/>
          <w:sz w:val="22"/>
          <w:szCs w:val="22"/>
        </w:rPr>
        <w:t>Na obszarze gminy</w:t>
      </w:r>
      <w:r w:rsidRPr="00235842">
        <w:rPr>
          <w:rFonts w:ascii="Arial" w:hAnsi="Arial" w:cs="Arial"/>
          <w:sz w:val="22"/>
        </w:rPr>
        <w:t xml:space="preserve"> energia elektryczna jest rozprowadzana poprzez linie średniego napięcia </w:t>
      </w:r>
      <w:r w:rsidRPr="00AB7667">
        <w:rPr>
          <w:rFonts w:ascii="Arial" w:hAnsi="Arial" w:cs="Arial"/>
          <w:sz w:val="22"/>
        </w:rPr>
        <w:t xml:space="preserve">do poszczególnych </w:t>
      </w:r>
      <w:r w:rsidRPr="00AB7667">
        <w:rPr>
          <w:rFonts w:ascii="Arial" w:hAnsi="Arial" w:cs="Arial"/>
          <w:sz w:val="22"/>
          <w:szCs w:val="22"/>
        </w:rPr>
        <w:t xml:space="preserve">stacji transformatorowych SN/nN znajdujących się na jej terenie, z których wyprowadzona jest sieć niskiego napięcia, trafiająca bezpośrednio do odbiorców końcowych. </w:t>
      </w:r>
    </w:p>
    <w:p w14:paraId="5071C723" w14:textId="0FEB598E" w:rsidR="00E90B70" w:rsidRPr="00AB7667" w:rsidRDefault="00E90B70" w:rsidP="00B3731D">
      <w:pPr>
        <w:pStyle w:val="Nagwek2"/>
        <w:rPr>
          <w:rFonts w:cs="Arial"/>
        </w:rPr>
      </w:pPr>
      <w:bookmarkStart w:id="55" w:name="_Toc5053131"/>
      <w:bookmarkStart w:id="56" w:name="_Toc8653305"/>
      <w:bookmarkStart w:id="57" w:name="_Toc38541001"/>
      <w:bookmarkStart w:id="58" w:name="_Toc116294668"/>
      <w:r w:rsidRPr="00AB7667">
        <w:rPr>
          <w:rFonts w:cs="Arial"/>
        </w:rPr>
        <w:t xml:space="preserve">3.2 Analiza stanu środowiska przyrodniczego </w:t>
      </w:r>
      <w:bookmarkEnd w:id="55"/>
      <w:bookmarkEnd w:id="56"/>
      <w:r w:rsidRPr="00AB7667">
        <w:rPr>
          <w:rFonts w:cs="Arial"/>
        </w:rPr>
        <w:t>gminy</w:t>
      </w:r>
      <w:bookmarkEnd w:id="57"/>
      <w:bookmarkEnd w:id="58"/>
    </w:p>
    <w:p w14:paraId="295B0528" w14:textId="77777777" w:rsidR="00235842" w:rsidRPr="00E34736" w:rsidRDefault="00235842" w:rsidP="00235842">
      <w:pPr>
        <w:pStyle w:val="Bezodstpw"/>
        <w:ind w:right="0"/>
        <w:rPr>
          <w:rFonts w:cs="Arial"/>
          <w:szCs w:val="22"/>
        </w:rPr>
      </w:pPr>
      <w:r w:rsidRPr="00AB7667">
        <w:rPr>
          <w:rFonts w:cs="Arial"/>
          <w:szCs w:val="22"/>
        </w:rPr>
        <w:t xml:space="preserve">Zgodnie z „Wytycznymi do opracowania wojewódzkich, powiatowych i gminnych programów ochrony środowiska” z 2 września 2015 roku, sporządzonymi przez Ministerstwo Środowiska, Rozdział 4, str. 6: „Należy dokonać oceny stanu środowiska na terenie danej </w:t>
      </w:r>
      <w:bookmarkStart w:id="59" w:name="_Hlk98345843"/>
      <w:r w:rsidRPr="00AB7667">
        <w:rPr>
          <w:rFonts w:cs="Arial"/>
          <w:szCs w:val="22"/>
        </w:rPr>
        <w:t>JST</w:t>
      </w:r>
      <w:bookmarkEnd w:id="59"/>
      <w:r w:rsidRPr="00AB7667">
        <w:rPr>
          <w:rFonts w:cs="Arial"/>
          <w:szCs w:val="22"/>
        </w:rPr>
        <w:t xml:space="preserve"> z uwzględnieniem dziesięciu obszarów </w:t>
      </w:r>
      <w:r w:rsidRPr="00E34736">
        <w:rPr>
          <w:rFonts w:cs="Arial"/>
          <w:szCs w:val="22"/>
        </w:rPr>
        <w:t>przyszłej interwencji: (1) ochrona klimatu i jakości powietrza, (2) zagrożenia hałasem, (3) pola elektromagnetyczne, (4) gospodarowanie wodami, (5) gospodarka w</w:t>
      </w:r>
      <w:r>
        <w:rPr>
          <w:rFonts w:cs="Arial"/>
          <w:szCs w:val="22"/>
        </w:rPr>
        <w:t>o</w:t>
      </w:r>
      <w:r w:rsidRPr="00E34736">
        <w:rPr>
          <w:rFonts w:cs="Arial"/>
          <w:szCs w:val="22"/>
        </w:rPr>
        <w:t>dno-ściekowa, (6) zasoby geologiczne, (7) gleby, (8) gospodarka odpadami i zapobieganie powstawaniu odpadów, (9) zasoby przyrodnicze, (10) zagrożenia poważnymi awariami”.</w:t>
      </w:r>
    </w:p>
    <w:p w14:paraId="52D75169" w14:textId="5450BDB8" w:rsidR="00235842" w:rsidRPr="0083379C" w:rsidRDefault="00235842" w:rsidP="00235842">
      <w:pPr>
        <w:spacing w:before="120" w:after="120" w:line="360" w:lineRule="auto"/>
        <w:jc w:val="both"/>
        <w:rPr>
          <w:rFonts w:ascii="Arial" w:hAnsi="Arial" w:cs="Arial"/>
          <w:sz w:val="22"/>
          <w:szCs w:val="22"/>
        </w:rPr>
      </w:pPr>
      <w:r w:rsidRPr="00776430">
        <w:rPr>
          <w:rFonts w:ascii="Arial" w:hAnsi="Arial" w:cs="Arial"/>
          <w:sz w:val="22"/>
          <w:szCs w:val="22"/>
        </w:rPr>
        <w:t xml:space="preserve">W </w:t>
      </w:r>
      <w:r w:rsidRPr="00EE77AB">
        <w:rPr>
          <w:rFonts w:ascii="Arial" w:hAnsi="Arial" w:cs="Arial"/>
          <w:sz w:val="22"/>
          <w:szCs w:val="22"/>
        </w:rPr>
        <w:t xml:space="preserve">związku z powyższym przeprowadzono analizę stanu środowiska naturalnego na obszarze gminy </w:t>
      </w:r>
      <w:r w:rsidR="00AB7667" w:rsidRPr="00EE77AB">
        <w:rPr>
          <w:rFonts w:ascii="Arial" w:hAnsi="Arial" w:cs="Arial"/>
          <w:sz w:val="22"/>
          <w:szCs w:val="22"/>
        </w:rPr>
        <w:t>Wieniawa</w:t>
      </w:r>
      <w:r w:rsidRPr="00EE77AB">
        <w:rPr>
          <w:rFonts w:ascii="Arial" w:hAnsi="Arial" w:cs="Arial"/>
          <w:sz w:val="22"/>
          <w:szCs w:val="22"/>
        </w:rPr>
        <w:t xml:space="preserve"> z uwzględnieniem dziesięciu obszarów interwencji określonych ww. </w:t>
      </w:r>
      <w:r w:rsidR="003E60D4" w:rsidRPr="00EE77AB">
        <w:rPr>
          <w:rFonts w:ascii="Arial" w:hAnsi="Arial" w:cs="Arial"/>
          <w:sz w:val="22"/>
          <w:szCs w:val="22"/>
        </w:rPr>
        <w:t>w</w:t>
      </w:r>
      <w:r w:rsidRPr="00EE77AB">
        <w:rPr>
          <w:rFonts w:ascii="Arial" w:hAnsi="Arial" w:cs="Arial"/>
          <w:sz w:val="22"/>
          <w:szCs w:val="22"/>
        </w:rPr>
        <w:t>ytycznych</w:t>
      </w:r>
      <w:r w:rsidRPr="0083379C">
        <w:rPr>
          <w:rFonts w:ascii="Arial" w:hAnsi="Arial" w:cs="Arial"/>
          <w:sz w:val="22"/>
          <w:szCs w:val="22"/>
        </w:rPr>
        <w:t>, które scharakteryzowano w kolejnych podrozdziałach.</w:t>
      </w:r>
    </w:p>
    <w:p w14:paraId="37F17371" w14:textId="0AF33C8A" w:rsidR="00E90B70" w:rsidRPr="0083379C" w:rsidRDefault="00E90B70" w:rsidP="00E90B70">
      <w:pPr>
        <w:pStyle w:val="Nagwek3"/>
        <w:rPr>
          <w:rFonts w:cs="Arial"/>
        </w:rPr>
      </w:pPr>
      <w:bookmarkStart w:id="60" w:name="_Toc5053132"/>
      <w:bookmarkStart w:id="61" w:name="_Toc8653306"/>
      <w:bookmarkStart w:id="62" w:name="_Toc38541002"/>
      <w:bookmarkStart w:id="63" w:name="_Toc38541003"/>
      <w:bookmarkStart w:id="64" w:name="_Toc116294669"/>
      <w:r w:rsidRPr="0083379C">
        <w:rPr>
          <w:rFonts w:cs="Arial"/>
        </w:rPr>
        <w:lastRenderedPageBreak/>
        <w:t>3.2.1 Ochrona klimatu i jakości powietrza</w:t>
      </w:r>
      <w:bookmarkEnd w:id="60"/>
      <w:bookmarkEnd w:id="61"/>
      <w:bookmarkEnd w:id="62"/>
      <w:bookmarkEnd w:id="64"/>
    </w:p>
    <w:p w14:paraId="474348D1" w14:textId="2C90FB05" w:rsidR="00C5214A" w:rsidRPr="0083379C" w:rsidRDefault="00C5214A" w:rsidP="00C5214A">
      <w:pPr>
        <w:spacing w:before="120" w:after="120" w:line="360" w:lineRule="auto"/>
        <w:ind w:right="-6"/>
        <w:jc w:val="both"/>
        <w:rPr>
          <w:rFonts w:ascii="Arial" w:hAnsi="Arial" w:cs="Arial"/>
          <w:b/>
          <w:sz w:val="22"/>
          <w:szCs w:val="22"/>
          <w:u w:val="single"/>
        </w:rPr>
      </w:pPr>
      <w:bookmarkStart w:id="65" w:name="_Toc29464279"/>
      <w:r w:rsidRPr="0083379C">
        <w:rPr>
          <w:rFonts w:ascii="Arial" w:hAnsi="Arial" w:cs="Arial"/>
          <w:b/>
          <w:sz w:val="22"/>
          <w:szCs w:val="22"/>
          <w:u w:val="single"/>
        </w:rPr>
        <w:t>Klimat</w:t>
      </w:r>
    </w:p>
    <w:p w14:paraId="7F9DF089" w14:textId="63D2046C" w:rsidR="0083379C" w:rsidRPr="00A82CC3" w:rsidRDefault="0083379C" w:rsidP="0083379C">
      <w:pPr>
        <w:spacing w:before="120" w:after="120" w:line="360" w:lineRule="auto"/>
        <w:jc w:val="both"/>
        <w:rPr>
          <w:rFonts w:ascii="Arial" w:hAnsi="Arial" w:cs="Arial"/>
          <w:sz w:val="22"/>
          <w:szCs w:val="22"/>
        </w:rPr>
      </w:pPr>
      <w:r w:rsidRPr="00A82CC3">
        <w:rPr>
          <w:rFonts w:ascii="Arial" w:hAnsi="Arial" w:cs="Arial"/>
          <w:sz w:val="22"/>
          <w:szCs w:val="22"/>
        </w:rPr>
        <w:t xml:space="preserve">Gmina Wieniawa, zgodnie z regionalizacją rolniczo-klimatyczną wg W. Okołowicza i D. Martyn, znajduje się w obrębie zaliczanym do </w:t>
      </w:r>
      <w:r w:rsidR="00A82CC3" w:rsidRPr="00A82CC3">
        <w:rPr>
          <w:rFonts w:ascii="Arial" w:hAnsi="Arial" w:cs="Arial"/>
          <w:sz w:val="22"/>
          <w:szCs w:val="22"/>
        </w:rPr>
        <w:t>mazowiecko-podlaskiej</w:t>
      </w:r>
      <w:r w:rsidRPr="00A82CC3">
        <w:rPr>
          <w:rFonts w:ascii="Arial" w:hAnsi="Arial" w:cs="Arial"/>
          <w:sz w:val="22"/>
          <w:szCs w:val="22"/>
        </w:rPr>
        <w:t xml:space="preserve"> dzielnicy rolniczo-klimatycznej. </w:t>
      </w:r>
      <w:r w:rsidR="00A82CC3" w:rsidRPr="00A82CC3">
        <w:rPr>
          <w:rFonts w:ascii="Arial" w:hAnsi="Arial" w:cs="Arial"/>
          <w:sz w:val="22"/>
          <w:szCs w:val="22"/>
        </w:rPr>
        <w:t>Klimat na tym terenie określany jest, jako umiarkowany, ciepły, przejściowy, który kształtowany jest przez silne wpływy kontynentalnych mas powietrza. Charakteryzuje się on suchym, upalnym latem i mroźną zimą</w:t>
      </w:r>
      <w:r w:rsidRPr="00A82CC3">
        <w:rPr>
          <w:rFonts w:ascii="Arial" w:hAnsi="Arial" w:cs="Arial"/>
          <w:sz w:val="22"/>
          <w:szCs w:val="22"/>
        </w:rPr>
        <w:t>. Średnioroczna suma opadów na obszarze gminy wynosi około 600 mm.</w:t>
      </w:r>
      <w:r w:rsidR="00DE5C5F">
        <w:rPr>
          <w:rStyle w:val="Odwoanieprzypisudolnego"/>
          <w:rFonts w:ascii="Arial" w:hAnsi="Arial" w:cs="Arial"/>
          <w:sz w:val="22"/>
          <w:szCs w:val="22"/>
        </w:rPr>
        <w:footnoteReference w:id="5"/>
      </w:r>
      <w:r w:rsidRPr="00A82CC3">
        <w:rPr>
          <w:rFonts w:ascii="Arial" w:hAnsi="Arial" w:cs="Arial"/>
          <w:sz w:val="22"/>
          <w:szCs w:val="22"/>
        </w:rPr>
        <w:t xml:space="preserve"> Średnia długość okresu wegetacyjnego wynosi od</w:t>
      </w:r>
      <w:r w:rsidRPr="003120AB">
        <w:rPr>
          <w:rFonts w:ascii="Arial" w:hAnsi="Arial" w:cs="Arial"/>
          <w:sz w:val="22"/>
          <w:szCs w:val="22"/>
        </w:rPr>
        <w:t xml:space="preserve"> 220 do 230 dni.</w:t>
      </w:r>
      <w:r w:rsidR="00DE5C5F">
        <w:rPr>
          <w:rStyle w:val="Odwoanieprzypisudolnego"/>
          <w:rFonts w:ascii="Arial" w:hAnsi="Arial" w:cs="Arial"/>
          <w:sz w:val="22"/>
          <w:szCs w:val="22"/>
        </w:rPr>
        <w:footnoteReference w:id="6"/>
      </w:r>
      <w:r w:rsidRPr="003120AB">
        <w:rPr>
          <w:rFonts w:ascii="Arial" w:hAnsi="Arial" w:cs="Arial"/>
          <w:sz w:val="22"/>
          <w:szCs w:val="22"/>
        </w:rPr>
        <w:t xml:space="preserve"> Średnia temperatura powietrza w styczniu wynosi ok. -2ºC, a w lipcu ok. 19ºC, co przekłada się na </w:t>
      </w:r>
      <w:r w:rsidRPr="00A82CC3">
        <w:rPr>
          <w:rFonts w:ascii="Arial" w:hAnsi="Arial" w:cs="Arial"/>
          <w:sz w:val="22"/>
          <w:szCs w:val="22"/>
        </w:rPr>
        <w:t>średnią roczną temperaturę wynoszącą około 8ºC.</w:t>
      </w:r>
      <w:r w:rsidR="00DE5C5F">
        <w:rPr>
          <w:rStyle w:val="Odwoanieprzypisudolnego"/>
          <w:rFonts w:ascii="Arial" w:hAnsi="Arial" w:cs="Arial"/>
          <w:sz w:val="22"/>
          <w:szCs w:val="22"/>
        </w:rPr>
        <w:footnoteReference w:id="7"/>
      </w:r>
    </w:p>
    <w:p w14:paraId="6921A4F0" w14:textId="57E0F1B1" w:rsidR="0083379C" w:rsidRPr="00A82CC3" w:rsidRDefault="0083379C" w:rsidP="0083379C">
      <w:pPr>
        <w:spacing w:before="240" w:after="120"/>
        <w:jc w:val="center"/>
        <w:rPr>
          <w:rFonts w:ascii="Arial" w:hAnsi="Arial" w:cs="Arial"/>
          <w:b/>
          <w:sz w:val="22"/>
          <w:szCs w:val="22"/>
        </w:rPr>
      </w:pPr>
      <w:bookmarkStart w:id="66" w:name="_Toc46731346"/>
      <w:bookmarkStart w:id="67" w:name="_Toc116294727"/>
      <w:r w:rsidRPr="00A82CC3">
        <w:rPr>
          <w:rFonts w:ascii="Arial" w:hAnsi="Arial" w:cs="Arial"/>
          <w:b/>
          <w:sz w:val="20"/>
          <w:szCs w:val="20"/>
        </w:rPr>
        <w:t xml:space="preserve">Rysunek </w:t>
      </w:r>
      <w:r w:rsidRPr="00A82CC3">
        <w:rPr>
          <w:rFonts w:ascii="Arial" w:hAnsi="Arial" w:cs="Arial"/>
          <w:b/>
          <w:sz w:val="20"/>
          <w:szCs w:val="20"/>
        </w:rPr>
        <w:fldChar w:fldCharType="begin"/>
      </w:r>
      <w:r w:rsidRPr="00A82CC3">
        <w:rPr>
          <w:rFonts w:ascii="Arial" w:hAnsi="Arial" w:cs="Arial"/>
          <w:b/>
          <w:sz w:val="20"/>
          <w:szCs w:val="20"/>
        </w:rPr>
        <w:instrText xml:space="preserve"> SEQ Rysunek \* ARABIC </w:instrText>
      </w:r>
      <w:r w:rsidRPr="00A82CC3">
        <w:rPr>
          <w:rFonts w:ascii="Arial" w:hAnsi="Arial" w:cs="Arial"/>
          <w:b/>
          <w:sz w:val="20"/>
          <w:szCs w:val="20"/>
        </w:rPr>
        <w:fldChar w:fldCharType="separate"/>
      </w:r>
      <w:r w:rsidR="00BF2A4A">
        <w:rPr>
          <w:rFonts w:ascii="Arial" w:hAnsi="Arial" w:cs="Arial"/>
          <w:b/>
          <w:noProof/>
          <w:sz w:val="20"/>
          <w:szCs w:val="20"/>
        </w:rPr>
        <w:t>4</w:t>
      </w:r>
      <w:r w:rsidRPr="00A82CC3">
        <w:rPr>
          <w:rFonts w:ascii="Arial" w:hAnsi="Arial" w:cs="Arial"/>
          <w:b/>
          <w:sz w:val="20"/>
          <w:szCs w:val="20"/>
        </w:rPr>
        <w:fldChar w:fldCharType="end"/>
      </w:r>
      <w:r w:rsidRPr="00A82CC3">
        <w:rPr>
          <w:rFonts w:ascii="Arial" w:hAnsi="Arial" w:cs="Arial"/>
          <w:b/>
          <w:sz w:val="20"/>
          <w:szCs w:val="20"/>
        </w:rPr>
        <w:t>. Położenie gminy Wieniawa na tle dzielnic rolniczo-klimatycznych Polski wg W. Okołowicza i D. Martyn</w:t>
      </w:r>
      <w:bookmarkEnd w:id="66"/>
      <w:bookmarkEnd w:id="67"/>
    </w:p>
    <w:p w14:paraId="4AC17E0D" w14:textId="72E49CEA" w:rsidR="0083379C" w:rsidRPr="00A82CC3" w:rsidRDefault="00910816" w:rsidP="0083379C">
      <w:pPr>
        <w:spacing w:before="140" w:after="120"/>
        <w:jc w:val="center"/>
        <w:rPr>
          <w:rFonts w:ascii="Arial" w:hAnsi="Arial" w:cs="Arial"/>
          <w:b/>
        </w:rPr>
      </w:pPr>
      <w:r w:rsidRPr="00A82CC3">
        <w:rPr>
          <w:rFonts w:ascii="Arial" w:hAnsi="Arial" w:cs="Arial"/>
          <w:b/>
          <w:noProof/>
          <w:bdr w:val="double" w:sz="6" w:space="0" w:color="auto"/>
        </w:rPr>
        <w:drawing>
          <wp:inline distT="0" distB="0" distL="0" distR="0" wp14:anchorId="47649F8A" wp14:editId="416593C4">
            <wp:extent cx="4306431" cy="4676775"/>
            <wp:effectExtent l="0" t="0" r="0" b="0"/>
            <wp:docPr id="12" name="Obraz 12" descr="Położenie gminy Wieniawa na tle dzielnic rolniczo-klimatycznych Polski wg W. Okołowicza i D. Mar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7008" cy="4688262"/>
                    </a:xfrm>
                    <a:prstGeom prst="rect">
                      <a:avLst/>
                    </a:prstGeom>
                  </pic:spPr>
                </pic:pic>
              </a:graphicData>
            </a:graphic>
          </wp:inline>
        </w:drawing>
      </w:r>
    </w:p>
    <w:p w14:paraId="7C0DA404" w14:textId="77777777" w:rsidR="0083379C" w:rsidRPr="00A82CC3" w:rsidRDefault="0083379C" w:rsidP="0083379C">
      <w:pPr>
        <w:spacing w:before="120" w:after="120"/>
        <w:jc w:val="right"/>
        <w:rPr>
          <w:rFonts w:ascii="Arial" w:hAnsi="Arial" w:cs="Arial"/>
          <w:sz w:val="18"/>
        </w:rPr>
      </w:pPr>
      <w:r w:rsidRPr="00A82CC3">
        <w:rPr>
          <w:rFonts w:ascii="Arial" w:hAnsi="Arial" w:cs="Arial"/>
          <w:sz w:val="18"/>
        </w:rPr>
        <w:t>Źródło: Opracowanie własne na podstawie http://www.wiking.edu.pl</w:t>
      </w:r>
    </w:p>
    <w:p w14:paraId="19B6F1B2" w14:textId="77777777" w:rsidR="00937D91" w:rsidRPr="00937D91" w:rsidRDefault="00937D91" w:rsidP="00937D91">
      <w:pPr>
        <w:spacing w:before="120" w:after="120" w:line="360" w:lineRule="auto"/>
        <w:ind w:right="-6"/>
        <w:jc w:val="both"/>
        <w:rPr>
          <w:rFonts w:ascii="Arial" w:hAnsi="Arial" w:cs="Arial"/>
          <w:b/>
          <w:sz w:val="22"/>
          <w:szCs w:val="22"/>
          <w:u w:val="single"/>
        </w:rPr>
      </w:pPr>
      <w:r w:rsidRPr="00937D91">
        <w:rPr>
          <w:rFonts w:ascii="Arial" w:hAnsi="Arial" w:cs="Arial"/>
          <w:b/>
          <w:sz w:val="22"/>
          <w:szCs w:val="22"/>
          <w:u w:val="single"/>
        </w:rPr>
        <w:lastRenderedPageBreak/>
        <w:t>Stan powietrza</w:t>
      </w:r>
    </w:p>
    <w:p w14:paraId="6B92AF6D" w14:textId="48312EED" w:rsidR="005E0069" w:rsidRPr="00F83A7E" w:rsidRDefault="005E0069" w:rsidP="00AE223F">
      <w:pPr>
        <w:spacing w:before="120" w:after="120" w:line="360" w:lineRule="auto"/>
        <w:jc w:val="both"/>
        <w:rPr>
          <w:rFonts w:ascii="Arial" w:hAnsi="Arial" w:cs="Arial"/>
          <w:sz w:val="22"/>
          <w:szCs w:val="22"/>
        </w:rPr>
      </w:pPr>
      <w:r w:rsidRPr="00937D91">
        <w:rPr>
          <w:rFonts w:ascii="Arial" w:hAnsi="Arial" w:cs="Arial"/>
          <w:sz w:val="22"/>
          <w:szCs w:val="22"/>
        </w:rPr>
        <w:t xml:space="preserve">Zakres i </w:t>
      </w:r>
      <w:r w:rsidRPr="00F83A7E">
        <w:rPr>
          <w:rFonts w:ascii="Arial" w:hAnsi="Arial" w:cs="Arial"/>
          <w:sz w:val="22"/>
          <w:szCs w:val="22"/>
        </w:rPr>
        <w:t xml:space="preserve">sposoby ochrony powietrza atmosferycznego w polskim prawie środowiskowym określone są głównie w ustawie Prawo ochrony środowiska (Dz.U. z 2021 poz. 1973 ze zm.). Przepisy te dotyczą ochrony zasobów środowiska przyrodniczego, przeciwdziałania zanieczyszczeniom, wydawania pozwoleń, opłat i kar administracyjnych za wprowadzanie gazów lub pyłów do powietrza. </w:t>
      </w:r>
    </w:p>
    <w:p w14:paraId="7560EAE5" w14:textId="77777777" w:rsidR="005E0069" w:rsidRPr="00AE223F" w:rsidRDefault="005E0069" w:rsidP="005E0069">
      <w:pPr>
        <w:spacing w:before="120" w:after="120" w:line="360" w:lineRule="auto"/>
        <w:jc w:val="both"/>
        <w:rPr>
          <w:rFonts w:ascii="Arial" w:hAnsi="Arial" w:cs="Arial"/>
          <w:sz w:val="22"/>
          <w:szCs w:val="22"/>
        </w:rPr>
      </w:pPr>
      <w:r w:rsidRPr="00AE223F">
        <w:rPr>
          <w:rFonts w:ascii="Arial" w:hAnsi="Arial" w:cs="Arial"/>
          <w:sz w:val="22"/>
          <w:szCs w:val="22"/>
        </w:rPr>
        <w:t>Potrzeba prawnej ochrony powietrza atmosferycznego, jest skutkiem jego zanieczyszczenia, które w ustawie Prawo ochrony środowiska zostało zdefiniowane jako: „emisja, która może być szkodliwa dla zdrowia ludzi lub stanu środowiska, może powodować szkodę w dobrach materialnych, może pogarszać walory estetyczne środowiska lub może kolidować z innymi uzasadnionymi sposobami korzystania ze środowiska</w:t>
      </w:r>
      <w:r w:rsidRPr="00AE223F">
        <w:rPr>
          <w:rFonts w:ascii="Arial" w:hAnsi="Arial" w:cs="Arial"/>
          <w:i/>
          <w:sz w:val="22"/>
          <w:szCs w:val="22"/>
        </w:rPr>
        <w:t>”</w:t>
      </w:r>
      <w:r w:rsidRPr="00AE223F">
        <w:rPr>
          <w:rFonts w:ascii="Arial" w:hAnsi="Arial" w:cs="Arial"/>
          <w:sz w:val="22"/>
          <w:szCs w:val="22"/>
        </w:rPr>
        <w:t xml:space="preserve"> (art. 3 pkt 49 u.p.o.ś.).</w:t>
      </w:r>
    </w:p>
    <w:p w14:paraId="22204E9A" w14:textId="2FC9EFD4" w:rsidR="005E0069" w:rsidRPr="00AE223F" w:rsidRDefault="005E0069" w:rsidP="005E0069">
      <w:pPr>
        <w:spacing w:before="120" w:after="120" w:line="360" w:lineRule="auto"/>
        <w:jc w:val="both"/>
        <w:rPr>
          <w:rFonts w:ascii="Arial" w:hAnsi="Arial" w:cs="Arial"/>
          <w:sz w:val="22"/>
          <w:szCs w:val="22"/>
        </w:rPr>
      </w:pPr>
      <w:r w:rsidRPr="00AE223F">
        <w:rPr>
          <w:rFonts w:ascii="Arial" w:hAnsi="Arial" w:cs="Arial"/>
          <w:sz w:val="22"/>
          <w:szCs w:val="22"/>
        </w:rPr>
        <w:t xml:space="preserve">W obszarze gminy </w:t>
      </w:r>
      <w:r w:rsidR="00AE223F" w:rsidRPr="00AE223F">
        <w:rPr>
          <w:rFonts w:ascii="Arial" w:hAnsi="Arial" w:cs="Arial"/>
          <w:sz w:val="22"/>
          <w:szCs w:val="22"/>
        </w:rPr>
        <w:t>Wieniawa</w:t>
      </w:r>
      <w:r w:rsidRPr="00AE223F">
        <w:rPr>
          <w:rFonts w:ascii="Arial" w:hAnsi="Arial" w:cs="Arial"/>
          <w:sz w:val="22"/>
          <w:szCs w:val="22"/>
        </w:rPr>
        <w:t xml:space="preserve"> można wyodrębnić dwa rodzaje zanieczyszczeń powietrza – tzw. emisję liniową i emisję powierzchniową. Źródłem największej emisji liniowej jest ruch drogowy wzdłuż głównych ciągów komunikacyjnych, tj. drogi krajowej nr </w:t>
      </w:r>
      <w:r w:rsidR="00AE223F" w:rsidRPr="00AE223F">
        <w:rPr>
          <w:rFonts w:ascii="Arial" w:hAnsi="Arial" w:cs="Arial"/>
          <w:sz w:val="22"/>
          <w:szCs w:val="22"/>
        </w:rPr>
        <w:t>12</w:t>
      </w:r>
      <w:r w:rsidRPr="00AE223F">
        <w:rPr>
          <w:rFonts w:ascii="Arial" w:hAnsi="Arial" w:cs="Arial"/>
          <w:sz w:val="22"/>
          <w:szCs w:val="22"/>
        </w:rPr>
        <w:t xml:space="preserve">. </w:t>
      </w:r>
      <w:r w:rsidRPr="00AE223F">
        <w:rPr>
          <w:rFonts w:ascii="Arial" w:eastAsia="Arial" w:hAnsi="Arial" w:cs="Arial"/>
          <w:sz w:val="22"/>
          <w:szCs w:val="22"/>
          <w:lang w:val="pl"/>
        </w:rPr>
        <w:t>Wielkość emisji ze źródeł komunikacyjnych zależna jest m.in. od natężenia ruchu pojazdów i stosowanego paliwa. Dodatkowy wpływ na wielkość emisji zanieczyszczeń ma tzw. emisja wtórna z unoszenia się pyłu PM10 z nawierzchni dróg.</w:t>
      </w:r>
      <w:r w:rsidRPr="00AE223F">
        <w:rPr>
          <w:rFonts w:ascii="Arial" w:hAnsi="Arial" w:cs="Arial"/>
          <w:sz w:val="22"/>
          <w:szCs w:val="22"/>
        </w:rPr>
        <w:t xml:space="preserve"> </w:t>
      </w:r>
      <w:r w:rsidRPr="00AE223F">
        <w:rPr>
          <w:rFonts w:ascii="Arial" w:eastAsia="Arial" w:hAnsi="Arial" w:cs="Arial"/>
          <w:sz w:val="22"/>
          <w:szCs w:val="22"/>
          <w:lang w:val="pl"/>
        </w:rPr>
        <w:t>Źródłem emisji powierzchniowej mogą być zanieczyszczenia emitowane z indywidualnych źródeł ciepła budynków (tzw. niska emisja), w których spalane są paliwa wysokoemisyjne. W wyniku spalania materiałów opałowych, oprócz ciepła, powstają również gazy spalinowe oraz popioły i żużle (w przypadku paliw stałych).</w:t>
      </w:r>
    </w:p>
    <w:p w14:paraId="4C7423B7" w14:textId="1292C585" w:rsidR="005E0069" w:rsidRPr="00937D91" w:rsidRDefault="005E0069" w:rsidP="005E0069">
      <w:pPr>
        <w:autoSpaceDE w:val="0"/>
        <w:spacing w:before="120" w:after="120" w:line="360" w:lineRule="auto"/>
        <w:jc w:val="both"/>
        <w:rPr>
          <w:rFonts w:ascii="Arial" w:eastAsia="Arial" w:hAnsi="Arial" w:cs="Arial"/>
          <w:sz w:val="22"/>
          <w:szCs w:val="22"/>
          <w:lang w:val="pl"/>
        </w:rPr>
      </w:pPr>
      <w:r w:rsidRPr="00AE223F">
        <w:rPr>
          <w:rFonts w:ascii="Arial" w:eastAsia="Arial" w:hAnsi="Arial" w:cs="Arial"/>
          <w:sz w:val="22"/>
          <w:szCs w:val="22"/>
          <w:lang w:val="pl"/>
        </w:rPr>
        <w:t xml:space="preserve">Wypełniając obowiązek wynikający z art. 89 ustawy z dnia 27 kwietnia 2001 r. Prawo ochrony środowiska, Główny Inspektorat Ochrony Środowiska wykonuje roczne oceny jakości powietrza. W przypadku województwa </w:t>
      </w:r>
      <w:r w:rsidR="00AE223F" w:rsidRPr="00AE223F">
        <w:rPr>
          <w:rFonts w:ascii="Arial" w:eastAsia="Arial" w:hAnsi="Arial" w:cs="Arial"/>
          <w:sz w:val="22"/>
          <w:szCs w:val="22"/>
          <w:lang w:val="pl"/>
        </w:rPr>
        <w:t xml:space="preserve">mazowieckiego </w:t>
      </w:r>
      <w:r w:rsidRPr="00AE223F">
        <w:rPr>
          <w:rFonts w:ascii="Arial" w:eastAsia="Arial" w:hAnsi="Arial" w:cs="Arial"/>
          <w:sz w:val="22"/>
          <w:szCs w:val="22"/>
          <w:lang w:val="pl"/>
        </w:rPr>
        <w:t xml:space="preserve">ocena dokonywana jest w podziale na </w:t>
      </w:r>
      <w:r w:rsidR="00AE223F" w:rsidRPr="00AE223F">
        <w:rPr>
          <w:rFonts w:ascii="Arial" w:eastAsia="Arial" w:hAnsi="Arial" w:cs="Arial"/>
          <w:sz w:val="22"/>
          <w:szCs w:val="22"/>
          <w:lang w:val="pl"/>
        </w:rPr>
        <w:t>4</w:t>
      </w:r>
      <w:r w:rsidRPr="00AE223F">
        <w:rPr>
          <w:rFonts w:ascii="Arial" w:eastAsia="Arial" w:hAnsi="Arial" w:cs="Arial"/>
          <w:sz w:val="22"/>
          <w:szCs w:val="22"/>
          <w:lang w:val="pl"/>
        </w:rPr>
        <w:t xml:space="preserve"> strefy – Aglomerację </w:t>
      </w:r>
      <w:r w:rsidR="00AE223F" w:rsidRPr="00AE223F">
        <w:rPr>
          <w:rFonts w:ascii="Arial" w:eastAsia="Arial" w:hAnsi="Arial" w:cs="Arial"/>
          <w:sz w:val="22"/>
          <w:szCs w:val="22"/>
          <w:lang w:val="pl"/>
        </w:rPr>
        <w:t>Warszawską</w:t>
      </w:r>
      <w:r w:rsidRPr="00AE223F">
        <w:rPr>
          <w:rFonts w:ascii="Arial" w:eastAsia="Arial" w:hAnsi="Arial" w:cs="Arial"/>
          <w:sz w:val="22"/>
          <w:szCs w:val="22"/>
          <w:lang w:val="pl"/>
        </w:rPr>
        <w:t xml:space="preserve">, miasto </w:t>
      </w:r>
      <w:r w:rsidR="00AE223F" w:rsidRPr="00AE223F">
        <w:rPr>
          <w:rFonts w:ascii="Arial" w:eastAsia="Arial" w:hAnsi="Arial" w:cs="Arial"/>
          <w:sz w:val="22"/>
          <w:szCs w:val="22"/>
          <w:lang w:val="pl"/>
        </w:rPr>
        <w:t>Płock, miasto Radom</w:t>
      </w:r>
      <w:r w:rsidRPr="00AE223F">
        <w:rPr>
          <w:rFonts w:ascii="Arial" w:eastAsia="Arial" w:hAnsi="Arial" w:cs="Arial"/>
          <w:sz w:val="22"/>
          <w:szCs w:val="22"/>
          <w:lang w:val="pl"/>
        </w:rPr>
        <w:t xml:space="preserve"> oraz strefę </w:t>
      </w:r>
      <w:r w:rsidR="00AE223F" w:rsidRPr="00AE223F">
        <w:rPr>
          <w:rFonts w:ascii="Arial" w:eastAsia="Arial" w:hAnsi="Arial" w:cs="Arial"/>
          <w:sz w:val="22"/>
          <w:szCs w:val="22"/>
          <w:lang w:val="pl"/>
        </w:rPr>
        <w:t>mazowiecką</w:t>
      </w:r>
      <w:r w:rsidRPr="00AE223F">
        <w:rPr>
          <w:rFonts w:ascii="Arial" w:eastAsia="Arial" w:hAnsi="Arial" w:cs="Arial"/>
          <w:sz w:val="22"/>
          <w:szCs w:val="22"/>
          <w:lang w:val="pl"/>
        </w:rPr>
        <w:t xml:space="preserve">. Obszar gminy </w:t>
      </w:r>
      <w:r w:rsidR="00AE223F" w:rsidRPr="00AE223F">
        <w:rPr>
          <w:rFonts w:ascii="Arial" w:eastAsia="Arial" w:hAnsi="Arial" w:cs="Arial"/>
          <w:sz w:val="22"/>
          <w:szCs w:val="22"/>
          <w:lang w:val="pl"/>
        </w:rPr>
        <w:t>Wieniawa</w:t>
      </w:r>
      <w:r w:rsidRPr="00AE223F">
        <w:rPr>
          <w:rFonts w:ascii="Arial" w:eastAsia="Arial" w:hAnsi="Arial" w:cs="Arial"/>
          <w:sz w:val="22"/>
          <w:szCs w:val="22"/>
          <w:lang w:val="pl"/>
        </w:rPr>
        <w:t xml:space="preserve"> mieści się w strefie </w:t>
      </w:r>
      <w:r w:rsidR="00AE223F" w:rsidRPr="00AE223F">
        <w:rPr>
          <w:rFonts w:ascii="Arial" w:eastAsia="Arial" w:hAnsi="Arial" w:cs="Arial"/>
          <w:sz w:val="22"/>
          <w:szCs w:val="22"/>
          <w:lang w:val="pl"/>
        </w:rPr>
        <w:t>mazowieckiej</w:t>
      </w:r>
      <w:r w:rsidRPr="00AE223F">
        <w:rPr>
          <w:rFonts w:ascii="Arial" w:eastAsia="Arial" w:hAnsi="Arial" w:cs="Arial"/>
          <w:sz w:val="22"/>
          <w:szCs w:val="22"/>
          <w:lang w:val="pl"/>
        </w:rPr>
        <w:t xml:space="preserve">, wobec czego w poniższych tabelach zestawiono wyniki klasyfikacji dla strefy </w:t>
      </w:r>
      <w:r w:rsidR="00AE223F" w:rsidRPr="00AE223F">
        <w:rPr>
          <w:rFonts w:ascii="Arial" w:eastAsia="Arial" w:hAnsi="Arial" w:cs="Arial"/>
          <w:sz w:val="22"/>
          <w:szCs w:val="22"/>
          <w:lang w:val="pl"/>
        </w:rPr>
        <w:t xml:space="preserve">mazowieckiej </w:t>
      </w:r>
      <w:r w:rsidRPr="00AE223F">
        <w:rPr>
          <w:rFonts w:ascii="Arial" w:eastAsia="Arial" w:hAnsi="Arial" w:cs="Arial"/>
          <w:sz w:val="22"/>
          <w:szCs w:val="22"/>
          <w:lang w:val="pl"/>
        </w:rPr>
        <w:t xml:space="preserve">w 2021 r. Ocena poziomów substancji w </w:t>
      </w:r>
      <w:r w:rsidRPr="00937D91">
        <w:rPr>
          <w:rFonts w:ascii="Arial" w:eastAsia="Arial" w:hAnsi="Arial" w:cs="Arial"/>
          <w:sz w:val="22"/>
          <w:szCs w:val="22"/>
          <w:lang w:val="pl"/>
        </w:rPr>
        <w:t>powietrzu odbywa się pod kątem ochrony zdrowia ludzi oraz ochrony roślin, co zaprezentowano poniżej.</w:t>
      </w:r>
    </w:p>
    <w:p w14:paraId="6F91EDD9" w14:textId="77777777" w:rsidR="001C7C1B" w:rsidRPr="00F606BE" w:rsidRDefault="001C7C1B" w:rsidP="001C7C1B">
      <w:pPr>
        <w:spacing w:before="120" w:after="120" w:line="360" w:lineRule="auto"/>
        <w:jc w:val="both"/>
        <w:rPr>
          <w:rFonts w:ascii="Arial" w:hAnsi="Arial" w:cs="Arial"/>
          <w:color w:val="0070C0"/>
          <w:sz w:val="22"/>
          <w:szCs w:val="22"/>
        </w:rPr>
      </w:pPr>
    </w:p>
    <w:p w14:paraId="4C5E872E" w14:textId="77777777" w:rsidR="001C7C1B" w:rsidRPr="00F606BE" w:rsidRDefault="001C7C1B" w:rsidP="001C7C1B">
      <w:pPr>
        <w:spacing w:before="120" w:after="120" w:line="360" w:lineRule="auto"/>
        <w:jc w:val="both"/>
        <w:rPr>
          <w:rFonts w:ascii="Arial" w:hAnsi="Arial" w:cs="Arial"/>
          <w:color w:val="0070C0"/>
          <w:sz w:val="22"/>
          <w:szCs w:val="22"/>
        </w:rPr>
        <w:sectPr w:rsidR="001C7C1B" w:rsidRPr="00F606BE" w:rsidSect="001C7C1B">
          <w:pgSz w:w="11906" w:h="16838"/>
          <w:pgMar w:top="1418" w:right="1418" w:bottom="1418" w:left="1418" w:header="709" w:footer="709" w:gutter="0"/>
          <w:cols w:space="708"/>
          <w:docGrid w:linePitch="360"/>
        </w:sectPr>
      </w:pPr>
    </w:p>
    <w:p w14:paraId="796D2A25" w14:textId="1B16B7AA" w:rsidR="005A09FC" w:rsidRPr="003618B9" w:rsidRDefault="005A09FC" w:rsidP="005A09FC">
      <w:pPr>
        <w:pStyle w:val="Legenda"/>
        <w:keepNext/>
        <w:spacing w:before="240" w:after="120"/>
        <w:jc w:val="center"/>
        <w:rPr>
          <w:rFonts w:ascii="Arial" w:hAnsi="Arial" w:cs="Arial"/>
          <w:color w:val="auto"/>
          <w:sz w:val="20"/>
          <w:szCs w:val="20"/>
        </w:rPr>
      </w:pPr>
      <w:bookmarkStart w:id="68" w:name="_Toc106887077"/>
      <w:bookmarkStart w:id="69" w:name="_Toc107558100"/>
      <w:bookmarkStart w:id="70" w:name="_Toc116294695"/>
      <w:r w:rsidRPr="003618B9">
        <w:rPr>
          <w:rFonts w:ascii="Arial" w:hAnsi="Arial" w:cs="Arial"/>
          <w:color w:val="auto"/>
          <w:sz w:val="20"/>
          <w:szCs w:val="20"/>
        </w:rPr>
        <w:lastRenderedPageBreak/>
        <w:t xml:space="preserve">Tabela </w:t>
      </w:r>
      <w:r w:rsidRPr="003618B9">
        <w:rPr>
          <w:rFonts w:ascii="Arial" w:hAnsi="Arial" w:cs="Arial"/>
          <w:color w:val="auto"/>
          <w:sz w:val="20"/>
          <w:szCs w:val="20"/>
        </w:rPr>
        <w:fldChar w:fldCharType="begin"/>
      </w:r>
      <w:r w:rsidRPr="003618B9">
        <w:rPr>
          <w:rFonts w:ascii="Arial" w:hAnsi="Arial" w:cs="Arial"/>
          <w:color w:val="auto"/>
          <w:sz w:val="20"/>
          <w:szCs w:val="20"/>
        </w:rPr>
        <w:instrText xml:space="preserve"> SEQ Tabela \* ARABIC </w:instrText>
      </w:r>
      <w:r w:rsidRPr="003618B9">
        <w:rPr>
          <w:rFonts w:ascii="Arial" w:hAnsi="Arial" w:cs="Arial"/>
          <w:color w:val="auto"/>
          <w:sz w:val="20"/>
          <w:szCs w:val="20"/>
        </w:rPr>
        <w:fldChar w:fldCharType="separate"/>
      </w:r>
      <w:r w:rsidR="00BF2A4A">
        <w:rPr>
          <w:rFonts w:ascii="Arial" w:hAnsi="Arial" w:cs="Arial"/>
          <w:noProof/>
          <w:color w:val="auto"/>
          <w:sz w:val="20"/>
          <w:szCs w:val="20"/>
        </w:rPr>
        <w:t>3</w:t>
      </w:r>
      <w:r w:rsidRPr="003618B9">
        <w:rPr>
          <w:rFonts w:ascii="Arial" w:hAnsi="Arial" w:cs="Arial"/>
          <w:color w:val="auto"/>
          <w:sz w:val="20"/>
          <w:szCs w:val="20"/>
        </w:rPr>
        <w:fldChar w:fldCharType="end"/>
      </w:r>
      <w:r w:rsidRPr="003618B9">
        <w:rPr>
          <w:rFonts w:ascii="Arial" w:hAnsi="Arial" w:cs="Arial"/>
          <w:color w:val="auto"/>
          <w:sz w:val="20"/>
          <w:szCs w:val="20"/>
        </w:rPr>
        <w:t>. Wynikowe klasy strefy mazowieckiej dla poszczególnych zanieczyszczeń uzyskane w ocenie rocznej za rok 2021 dokonanej z uwzględnieniem kryteriów ustanowionych w celu ochrony zdrowia ludzi</w:t>
      </w:r>
      <w:bookmarkEnd w:id="68"/>
      <w:bookmarkEnd w:id="69"/>
      <w:bookmarkEnd w:id="70"/>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471"/>
        <w:gridCol w:w="838"/>
        <w:gridCol w:w="695"/>
        <w:gridCol w:w="695"/>
        <w:gridCol w:w="695"/>
        <w:gridCol w:w="835"/>
        <w:gridCol w:w="837"/>
        <w:gridCol w:w="695"/>
        <w:gridCol w:w="695"/>
        <w:gridCol w:w="698"/>
        <w:gridCol w:w="558"/>
        <w:gridCol w:w="695"/>
        <w:gridCol w:w="555"/>
        <w:gridCol w:w="555"/>
        <w:gridCol w:w="561"/>
        <w:gridCol w:w="1878"/>
      </w:tblGrid>
      <w:tr w:rsidR="005A09FC" w:rsidRPr="003618B9" w14:paraId="5A802327" w14:textId="77777777" w:rsidTr="005A09FC">
        <w:trPr>
          <w:trHeight w:val="611"/>
          <w:jc w:val="center"/>
        </w:trPr>
        <w:tc>
          <w:tcPr>
            <w:tcW w:w="885" w:type="pct"/>
            <w:vMerge w:val="restart"/>
            <w:shd w:val="clear" w:color="auto" w:fill="BFBFBF"/>
            <w:vAlign w:val="center"/>
          </w:tcPr>
          <w:p w14:paraId="6BF6CD31"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Nazwa strefy</w:t>
            </w:r>
          </w:p>
        </w:tc>
        <w:tc>
          <w:tcPr>
            <w:tcW w:w="300" w:type="pct"/>
            <w:vMerge w:val="restart"/>
            <w:shd w:val="clear" w:color="auto" w:fill="BFBFBF"/>
            <w:vAlign w:val="center"/>
          </w:tcPr>
          <w:p w14:paraId="762AC576"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Kod strefy</w:t>
            </w:r>
          </w:p>
        </w:tc>
        <w:tc>
          <w:tcPr>
            <w:tcW w:w="3141" w:type="pct"/>
            <w:gridSpan w:val="13"/>
            <w:shd w:val="clear" w:color="auto" w:fill="BFBFBF"/>
            <w:vAlign w:val="center"/>
          </w:tcPr>
          <w:p w14:paraId="61E63906"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Symbol klasy wynikowej dla poszczególnych zanieczyszczeń dla obszaru całej strefy</w:t>
            </w:r>
          </w:p>
        </w:tc>
        <w:tc>
          <w:tcPr>
            <w:tcW w:w="673" w:type="pct"/>
            <w:shd w:val="clear" w:color="auto" w:fill="BFBFBF"/>
            <w:vAlign w:val="center"/>
          </w:tcPr>
          <w:p w14:paraId="58269071"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Symbol klasy wynikowej dla ozonu dla obszaru całej strefy</w:t>
            </w:r>
          </w:p>
        </w:tc>
      </w:tr>
      <w:tr w:rsidR="005A09FC" w:rsidRPr="003618B9" w14:paraId="2EE39198" w14:textId="77777777" w:rsidTr="005A09FC">
        <w:trPr>
          <w:jc w:val="center"/>
        </w:trPr>
        <w:tc>
          <w:tcPr>
            <w:tcW w:w="885" w:type="pct"/>
            <w:vMerge/>
            <w:vAlign w:val="center"/>
          </w:tcPr>
          <w:p w14:paraId="00D182C9"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300" w:type="pct"/>
            <w:vMerge/>
            <w:vAlign w:val="center"/>
          </w:tcPr>
          <w:p w14:paraId="009316E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094" w:type="pct"/>
            <w:gridSpan w:val="8"/>
            <w:shd w:val="clear" w:color="auto" w:fill="D9D9D9"/>
            <w:vAlign w:val="center"/>
          </w:tcPr>
          <w:p w14:paraId="25E2C3D6"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dopuszczalny</w:t>
            </w:r>
          </w:p>
        </w:tc>
        <w:tc>
          <w:tcPr>
            <w:tcW w:w="1048" w:type="pct"/>
            <w:gridSpan w:val="5"/>
            <w:shd w:val="clear" w:color="auto" w:fill="D9D9D9"/>
            <w:vAlign w:val="center"/>
          </w:tcPr>
          <w:p w14:paraId="077FA9E5"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docelowy</w:t>
            </w:r>
          </w:p>
        </w:tc>
        <w:tc>
          <w:tcPr>
            <w:tcW w:w="673" w:type="pct"/>
            <w:vMerge w:val="restart"/>
            <w:shd w:val="clear" w:color="auto" w:fill="D9D9D9"/>
            <w:vAlign w:val="center"/>
          </w:tcPr>
          <w:p w14:paraId="47A56369"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celu długoterminowego</w:t>
            </w:r>
          </w:p>
        </w:tc>
      </w:tr>
      <w:tr w:rsidR="005A09FC" w:rsidRPr="003618B9" w14:paraId="0E0D25C7" w14:textId="77777777" w:rsidTr="005A09FC">
        <w:trPr>
          <w:trHeight w:val="71"/>
          <w:jc w:val="center"/>
        </w:trPr>
        <w:tc>
          <w:tcPr>
            <w:tcW w:w="885" w:type="pct"/>
            <w:vMerge/>
            <w:vAlign w:val="center"/>
          </w:tcPr>
          <w:p w14:paraId="6B55394D"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300" w:type="pct"/>
            <w:vMerge/>
            <w:vAlign w:val="center"/>
          </w:tcPr>
          <w:p w14:paraId="3F842AF2"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val="restart"/>
            <w:shd w:val="clear" w:color="auto" w:fill="D9D9D9"/>
            <w:vAlign w:val="center"/>
          </w:tcPr>
          <w:p w14:paraId="4C705603"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SO</w:t>
            </w:r>
            <w:r w:rsidRPr="003618B9">
              <w:rPr>
                <w:rFonts w:ascii="Arial" w:hAnsi="Arial" w:cs="Arial"/>
                <w:b/>
                <w:sz w:val="18"/>
                <w:szCs w:val="18"/>
                <w:vertAlign w:val="subscript"/>
              </w:rPr>
              <w:t>2</w:t>
            </w:r>
          </w:p>
        </w:tc>
        <w:tc>
          <w:tcPr>
            <w:tcW w:w="249" w:type="pct"/>
            <w:vMerge w:val="restart"/>
            <w:shd w:val="clear" w:color="auto" w:fill="D9D9D9"/>
            <w:vAlign w:val="center"/>
          </w:tcPr>
          <w:p w14:paraId="0CA0919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NO</w:t>
            </w:r>
            <w:r w:rsidRPr="003618B9">
              <w:rPr>
                <w:rFonts w:ascii="Arial" w:hAnsi="Arial" w:cs="Arial"/>
                <w:b/>
                <w:sz w:val="18"/>
                <w:szCs w:val="18"/>
                <w:vertAlign w:val="subscript"/>
              </w:rPr>
              <w:t>2</w:t>
            </w:r>
          </w:p>
        </w:tc>
        <w:tc>
          <w:tcPr>
            <w:tcW w:w="249" w:type="pct"/>
            <w:vMerge w:val="restart"/>
            <w:shd w:val="clear" w:color="auto" w:fill="D9D9D9"/>
            <w:vAlign w:val="center"/>
          </w:tcPr>
          <w:p w14:paraId="06FE72A0"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PM10</w:t>
            </w:r>
          </w:p>
        </w:tc>
        <w:tc>
          <w:tcPr>
            <w:tcW w:w="599" w:type="pct"/>
            <w:gridSpan w:val="2"/>
            <w:shd w:val="clear" w:color="auto" w:fill="D9D9D9"/>
            <w:vAlign w:val="center"/>
          </w:tcPr>
          <w:p w14:paraId="6A802802"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PM2,5</w:t>
            </w:r>
          </w:p>
        </w:tc>
        <w:tc>
          <w:tcPr>
            <w:tcW w:w="249" w:type="pct"/>
            <w:vMerge w:val="restart"/>
            <w:shd w:val="clear" w:color="auto" w:fill="D9D9D9"/>
            <w:vAlign w:val="center"/>
          </w:tcPr>
          <w:p w14:paraId="518BC44B"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Pb</w:t>
            </w:r>
          </w:p>
        </w:tc>
        <w:tc>
          <w:tcPr>
            <w:tcW w:w="249" w:type="pct"/>
            <w:vMerge w:val="restart"/>
            <w:shd w:val="clear" w:color="auto" w:fill="D9D9D9"/>
            <w:vAlign w:val="center"/>
          </w:tcPr>
          <w:p w14:paraId="79F65CD7"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C</w:t>
            </w:r>
            <w:r w:rsidRPr="003618B9">
              <w:rPr>
                <w:rFonts w:ascii="Arial" w:hAnsi="Arial" w:cs="Arial"/>
                <w:b/>
                <w:sz w:val="18"/>
                <w:szCs w:val="18"/>
                <w:vertAlign w:val="subscript"/>
              </w:rPr>
              <w:t>6</w:t>
            </w:r>
            <w:r w:rsidRPr="003618B9">
              <w:rPr>
                <w:rFonts w:ascii="Arial" w:hAnsi="Arial" w:cs="Arial"/>
                <w:b/>
                <w:sz w:val="18"/>
                <w:szCs w:val="18"/>
              </w:rPr>
              <w:t>H</w:t>
            </w:r>
            <w:r w:rsidRPr="003618B9">
              <w:rPr>
                <w:rFonts w:ascii="Arial" w:hAnsi="Arial" w:cs="Arial"/>
                <w:b/>
                <w:sz w:val="18"/>
                <w:szCs w:val="18"/>
                <w:vertAlign w:val="subscript"/>
              </w:rPr>
              <w:t>6</w:t>
            </w:r>
          </w:p>
        </w:tc>
        <w:tc>
          <w:tcPr>
            <w:tcW w:w="250" w:type="pct"/>
            <w:vMerge w:val="restart"/>
            <w:shd w:val="clear" w:color="auto" w:fill="D9D9D9"/>
            <w:vAlign w:val="center"/>
          </w:tcPr>
          <w:p w14:paraId="7B549E03"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CO</w:t>
            </w:r>
          </w:p>
        </w:tc>
        <w:tc>
          <w:tcPr>
            <w:tcW w:w="200" w:type="pct"/>
            <w:vMerge w:val="restart"/>
            <w:shd w:val="clear" w:color="auto" w:fill="D9D9D9"/>
            <w:vAlign w:val="center"/>
          </w:tcPr>
          <w:p w14:paraId="783EC74E"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As</w:t>
            </w:r>
          </w:p>
        </w:tc>
        <w:tc>
          <w:tcPr>
            <w:tcW w:w="249" w:type="pct"/>
            <w:vMerge w:val="restart"/>
            <w:shd w:val="clear" w:color="auto" w:fill="D9D9D9"/>
            <w:vAlign w:val="center"/>
          </w:tcPr>
          <w:p w14:paraId="1B710309"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B(a)P</w:t>
            </w:r>
          </w:p>
        </w:tc>
        <w:tc>
          <w:tcPr>
            <w:tcW w:w="199" w:type="pct"/>
            <w:vMerge w:val="restart"/>
            <w:shd w:val="clear" w:color="auto" w:fill="D9D9D9"/>
            <w:vAlign w:val="center"/>
          </w:tcPr>
          <w:p w14:paraId="598E21F2"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Cd</w:t>
            </w:r>
          </w:p>
        </w:tc>
        <w:tc>
          <w:tcPr>
            <w:tcW w:w="199" w:type="pct"/>
            <w:vMerge w:val="restart"/>
            <w:shd w:val="clear" w:color="auto" w:fill="D9D9D9"/>
            <w:vAlign w:val="center"/>
          </w:tcPr>
          <w:p w14:paraId="3CB92B2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Ni</w:t>
            </w:r>
          </w:p>
        </w:tc>
        <w:tc>
          <w:tcPr>
            <w:tcW w:w="201" w:type="pct"/>
            <w:vMerge w:val="restart"/>
            <w:shd w:val="clear" w:color="auto" w:fill="D9D9D9"/>
            <w:vAlign w:val="center"/>
          </w:tcPr>
          <w:p w14:paraId="26B9B377"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O</w:t>
            </w:r>
            <w:r w:rsidRPr="003618B9">
              <w:rPr>
                <w:rFonts w:ascii="Arial" w:hAnsi="Arial" w:cs="Arial"/>
                <w:b/>
                <w:sz w:val="18"/>
                <w:szCs w:val="18"/>
                <w:vertAlign w:val="subscript"/>
              </w:rPr>
              <w:t>3</w:t>
            </w:r>
          </w:p>
        </w:tc>
        <w:tc>
          <w:tcPr>
            <w:tcW w:w="673" w:type="pct"/>
            <w:vMerge/>
            <w:shd w:val="clear" w:color="auto" w:fill="D9D9D9"/>
            <w:vAlign w:val="center"/>
          </w:tcPr>
          <w:p w14:paraId="3D26A177"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r>
      <w:tr w:rsidR="005A09FC" w:rsidRPr="003618B9" w14:paraId="2BA7B44B" w14:textId="77777777" w:rsidTr="005A09FC">
        <w:trPr>
          <w:trHeight w:val="150"/>
          <w:jc w:val="center"/>
        </w:trPr>
        <w:tc>
          <w:tcPr>
            <w:tcW w:w="885" w:type="pct"/>
            <w:vMerge/>
            <w:vAlign w:val="center"/>
          </w:tcPr>
          <w:p w14:paraId="296F0B13"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300" w:type="pct"/>
            <w:vMerge/>
            <w:vAlign w:val="center"/>
          </w:tcPr>
          <w:p w14:paraId="2408B231"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7CA8D6E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7449DC65"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5099059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99" w:type="pct"/>
            <w:shd w:val="clear" w:color="auto" w:fill="D9D9D9"/>
            <w:vAlign w:val="center"/>
          </w:tcPr>
          <w:p w14:paraId="1978C8F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Faza I</w:t>
            </w:r>
          </w:p>
        </w:tc>
        <w:tc>
          <w:tcPr>
            <w:tcW w:w="300" w:type="pct"/>
            <w:shd w:val="clear" w:color="auto" w:fill="D9D9D9"/>
            <w:vAlign w:val="center"/>
          </w:tcPr>
          <w:p w14:paraId="49C2E51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Faza II</w:t>
            </w:r>
          </w:p>
        </w:tc>
        <w:tc>
          <w:tcPr>
            <w:tcW w:w="249" w:type="pct"/>
            <w:vMerge/>
            <w:shd w:val="clear" w:color="auto" w:fill="D9D9D9"/>
            <w:vAlign w:val="center"/>
          </w:tcPr>
          <w:p w14:paraId="54DBFED2"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16CB991B"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50" w:type="pct"/>
            <w:vMerge/>
            <w:shd w:val="clear" w:color="auto" w:fill="D9D9D9"/>
            <w:vAlign w:val="center"/>
          </w:tcPr>
          <w:p w14:paraId="1BBD59FB"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00" w:type="pct"/>
            <w:vMerge/>
            <w:shd w:val="clear" w:color="auto" w:fill="D9D9D9"/>
            <w:vAlign w:val="center"/>
          </w:tcPr>
          <w:p w14:paraId="4A31BC5D"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49" w:type="pct"/>
            <w:vMerge/>
            <w:shd w:val="clear" w:color="auto" w:fill="D9D9D9"/>
            <w:vAlign w:val="center"/>
          </w:tcPr>
          <w:p w14:paraId="71140EE1"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199" w:type="pct"/>
            <w:vMerge/>
            <w:shd w:val="clear" w:color="auto" w:fill="D9D9D9"/>
            <w:vAlign w:val="center"/>
          </w:tcPr>
          <w:p w14:paraId="298BB870"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199" w:type="pct"/>
            <w:vMerge/>
            <w:shd w:val="clear" w:color="auto" w:fill="D9D9D9"/>
            <w:vAlign w:val="center"/>
          </w:tcPr>
          <w:p w14:paraId="702F6D56"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01" w:type="pct"/>
            <w:vMerge/>
            <w:shd w:val="clear" w:color="auto" w:fill="D9D9D9"/>
            <w:vAlign w:val="center"/>
          </w:tcPr>
          <w:p w14:paraId="66827579"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673" w:type="pct"/>
            <w:vMerge/>
            <w:shd w:val="clear" w:color="auto" w:fill="D9D9D9"/>
            <w:vAlign w:val="center"/>
          </w:tcPr>
          <w:p w14:paraId="35E19F44"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r>
      <w:tr w:rsidR="005A09FC" w:rsidRPr="003618B9" w14:paraId="0D2E10A4" w14:textId="77777777" w:rsidTr="005A09FC">
        <w:trPr>
          <w:jc w:val="center"/>
        </w:trPr>
        <w:tc>
          <w:tcPr>
            <w:tcW w:w="885" w:type="pct"/>
            <w:vAlign w:val="center"/>
          </w:tcPr>
          <w:p w14:paraId="5BBC6AC0"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Strefa mazowiecka</w:t>
            </w:r>
          </w:p>
        </w:tc>
        <w:tc>
          <w:tcPr>
            <w:tcW w:w="300" w:type="pct"/>
            <w:vAlign w:val="center"/>
          </w:tcPr>
          <w:p w14:paraId="665828DB"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PL1404</w:t>
            </w:r>
          </w:p>
        </w:tc>
        <w:tc>
          <w:tcPr>
            <w:tcW w:w="249" w:type="pct"/>
            <w:shd w:val="clear" w:color="auto" w:fill="FF0000"/>
            <w:vAlign w:val="center"/>
          </w:tcPr>
          <w:p w14:paraId="5F2442FB"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C</w:t>
            </w:r>
          </w:p>
        </w:tc>
        <w:tc>
          <w:tcPr>
            <w:tcW w:w="249" w:type="pct"/>
            <w:shd w:val="clear" w:color="auto" w:fill="92D050"/>
            <w:vAlign w:val="center"/>
          </w:tcPr>
          <w:p w14:paraId="0D2A86D5"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49" w:type="pct"/>
            <w:shd w:val="clear" w:color="auto" w:fill="FF0000"/>
            <w:vAlign w:val="center"/>
          </w:tcPr>
          <w:p w14:paraId="33833F38"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C</w:t>
            </w:r>
          </w:p>
        </w:tc>
        <w:tc>
          <w:tcPr>
            <w:tcW w:w="299" w:type="pct"/>
            <w:shd w:val="clear" w:color="auto" w:fill="92D050"/>
            <w:vAlign w:val="center"/>
          </w:tcPr>
          <w:p w14:paraId="4D1D16C4"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300" w:type="pct"/>
            <w:shd w:val="clear" w:color="auto" w:fill="FF0000"/>
            <w:vAlign w:val="center"/>
          </w:tcPr>
          <w:p w14:paraId="6FFF4BB8"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C1</w:t>
            </w:r>
          </w:p>
        </w:tc>
        <w:tc>
          <w:tcPr>
            <w:tcW w:w="249" w:type="pct"/>
            <w:shd w:val="clear" w:color="auto" w:fill="92D050"/>
            <w:vAlign w:val="center"/>
          </w:tcPr>
          <w:p w14:paraId="3008CEFA"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49" w:type="pct"/>
            <w:shd w:val="clear" w:color="auto" w:fill="92D050"/>
            <w:vAlign w:val="center"/>
          </w:tcPr>
          <w:p w14:paraId="5CF90D7B"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50" w:type="pct"/>
            <w:shd w:val="clear" w:color="auto" w:fill="92D050"/>
            <w:vAlign w:val="center"/>
          </w:tcPr>
          <w:p w14:paraId="59871E85"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00" w:type="pct"/>
            <w:shd w:val="clear" w:color="auto" w:fill="92D050"/>
            <w:vAlign w:val="center"/>
          </w:tcPr>
          <w:p w14:paraId="2FAAB14E"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49" w:type="pct"/>
            <w:shd w:val="clear" w:color="auto" w:fill="FF0000"/>
            <w:vAlign w:val="center"/>
          </w:tcPr>
          <w:p w14:paraId="4260C0C6"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C</w:t>
            </w:r>
          </w:p>
        </w:tc>
        <w:tc>
          <w:tcPr>
            <w:tcW w:w="199" w:type="pct"/>
            <w:shd w:val="clear" w:color="auto" w:fill="92D050"/>
            <w:vAlign w:val="center"/>
          </w:tcPr>
          <w:p w14:paraId="14D031B1"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199" w:type="pct"/>
            <w:shd w:val="clear" w:color="auto" w:fill="92D050"/>
            <w:vAlign w:val="center"/>
          </w:tcPr>
          <w:p w14:paraId="120F0AE7"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201" w:type="pct"/>
            <w:shd w:val="clear" w:color="auto" w:fill="92D050"/>
            <w:vAlign w:val="center"/>
          </w:tcPr>
          <w:p w14:paraId="6621EADA"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673" w:type="pct"/>
            <w:shd w:val="clear" w:color="auto" w:fill="FFFF00"/>
            <w:vAlign w:val="center"/>
          </w:tcPr>
          <w:p w14:paraId="3E3B8A1B"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D2</w:t>
            </w:r>
          </w:p>
        </w:tc>
      </w:tr>
    </w:tbl>
    <w:p w14:paraId="3B412D75" w14:textId="77777777" w:rsidR="005A09FC" w:rsidRPr="003618B9" w:rsidRDefault="005A09FC" w:rsidP="005A09FC">
      <w:pPr>
        <w:widowControl w:val="0"/>
        <w:adjustRightInd w:val="0"/>
        <w:spacing w:before="120" w:after="120"/>
        <w:jc w:val="right"/>
        <w:rPr>
          <w:rFonts w:ascii="Arial" w:hAnsi="Arial" w:cs="Arial"/>
          <w:iCs/>
          <w:sz w:val="18"/>
          <w:szCs w:val="18"/>
        </w:rPr>
      </w:pPr>
      <w:r w:rsidRPr="003618B9">
        <w:rPr>
          <w:rFonts w:ascii="Arial" w:hAnsi="Arial" w:cs="Arial"/>
          <w:sz w:val="18"/>
          <w:szCs w:val="18"/>
        </w:rPr>
        <w:t>Źródło: GIOŚ, Roczna ocena jakości powietrza w województwie mazowieckim za rok 2021</w:t>
      </w:r>
    </w:p>
    <w:p w14:paraId="4E79BF17" w14:textId="079B8D5E" w:rsidR="005A09FC" w:rsidRPr="003618B9" w:rsidRDefault="005A09FC" w:rsidP="005A09FC">
      <w:pPr>
        <w:pStyle w:val="Legenda"/>
        <w:keepNext/>
        <w:spacing w:before="240" w:after="120"/>
        <w:jc w:val="center"/>
        <w:rPr>
          <w:rFonts w:ascii="Arial" w:hAnsi="Arial" w:cs="Arial"/>
          <w:color w:val="auto"/>
          <w:sz w:val="20"/>
          <w:szCs w:val="20"/>
        </w:rPr>
      </w:pPr>
      <w:bookmarkStart w:id="71" w:name="_Toc106887078"/>
      <w:bookmarkStart w:id="72" w:name="_Toc107558101"/>
      <w:bookmarkStart w:id="73" w:name="_Toc116294696"/>
      <w:r w:rsidRPr="003618B9">
        <w:rPr>
          <w:rFonts w:ascii="Arial" w:hAnsi="Arial" w:cs="Arial"/>
          <w:color w:val="auto"/>
          <w:sz w:val="20"/>
          <w:szCs w:val="20"/>
        </w:rPr>
        <w:t xml:space="preserve">Tabela </w:t>
      </w:r>
      <w:r w:rsidRPr="003618B9">
        <w:rPr>
          <w:rFonts w:ascii="Arial" w:hAnsi="Arial" w:cs="Arial"/>
          <w:color w:val="auto"/>
          <w:sz w:val="20"/>
          <w:szCs w:val="20"/>
        </w:rPr>
        <w:fldChar w:fldCharType="begin"/>
      </w:r>
      <w:r w:rsidRPr="003618B9">
        <w:rPr>
          <w:rFonts w:ascii="Arial" w:hAnsi="Arial" w:cs="Arial"/>
          <w:color w:val="auto"/>
          <w:sz w:val="20"/>
          <w:szCs w:val="20"/>
        </w:rPr>
        <w:instrText xml:space="preserve"> SEQ Tabela \* ARABIC </w:instrText>
      </w:r>
      <w:r w:rsidRPr="003618B9">
        <w:rPr>
          <w:rFonts w:ascii="Arial" w:hAnsi="Arial" w:cs="Arial"/>
          <w:color w:val="auto"/>
          <w:sz w:val="20"/>
          <w:szCs w:val="20"/>
        </w:rPr>
        <w:fldChar w:fldCharType="separate"/>
      </w:r>
      <w:r w:rsidR="00BF2A4A">
        <w:rPr>
          <w:rFonts w:ascii="Arial" w:hAnsi="Arial" w:cs="Arial"/>
          <w:noProof/>
          <w:color w:val="auto"/>
          <w:sz w:val="20"/>
          <w:szCs w:val="20"/>
        </w:rPr>
        <w:t>4</w:t>
      </w:r>
      <w:r w:rsidRPr="003618B9">
        <w:rPr>
          <w:rFonts w:ascii="Arial" w:hAnsi="Arial" w:cs="Arial"/>
          <w:color w:val="auto"/>
          <w:sz w:val="20"/>
          <w:szCs w:val="20"/>
        </w:rPr>
        <w:fldChar w:fldCharType="end"/>
      </w:r>
      <w:r w:rsidRPr="003618B9">
        <w:rPr>
          <w:rFonts w:ascii="Arial" w:hAnsi="Arial" w:cs="Arial"/>
          <w:color w:val="auto"/>
          <w:sz w:val="20"/>
          <w:szCs w:val="20"/>
        </w:rPr>
        <w:t>. Wynikowe klasy strefy mazowieckiej dla poszczególnych zanieczyszczeń uzyskane w ocenie rocznej za rok 2021 dokonanej z uwzględnieniem kryteriów ustanowionych w celu ochrony roślin</w:t>
      </w:r>
      <w:bookmarkEnd w:id="71"/>
      <w:bookmarkEnd w:id="72"/>
      <w:bookmarkEnd w:id="73"/>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53"/>
        <w:gridCol w:w="854"/>
        <w:gridCol w:w="2970"/>
        <w:gridCol w:w="2906"/>
        <w:gridCol w:w="2906"/>
        <w:gridCol w:w="1867"/>
      </w:tblGrid>
      <w:tr w:rsidR="005A09FC" w:rsidRPr="003618B9" w14:paraId="3B6C16CC" w14:textId="77777777" w:rsidTr="005A09FC">
        <w:trPr>
          <w:trHeight w:val="221"/>
          <w:jc w:val="center"/>
        </w:trPr>
        <w:tc>
          <w:tcPr>
            <w:tcW w:w="879" w:type="pct"/>
            <w:vMerge w:val="restart"/>
            <w:shd w:val="clear" w:color="auto" w:fill="BFBFBF"/>
            <w:vAlign w:val="center"/>
          </w:tcPr>
          <w:p w14:paraId="2FA4AA2D"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Nazwa strefy</w:t>
            </w:r>
          </w:p>
        </w:tc>
        <w:tc>
          <w:tcPr>
            <w:tcW w:w="306" w:type="pct"/>
            <w:vMerge w:val="restart"/>
            <w:shd w:val="clear" w:color="auto" w:fill="BFBFBF"/>
            <w:vAlign w:val="center"/>
          </w:tcPr>
          <w:p w14:paraId="5B214B80"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Kod strefy</w:t>
            </w:r>
          </w:p>
        </w:tc>
        <w:tc>
          <w:tcPr>
            <w:tcW w:w="2105" w:type="pct"/>
            <w:gridSpan w:val="2"/>
            <w:shd w:val="clear" w:color="auto" w:fill="BFBFBF"/>
            <w:vAlign w:val="center"/>
          </w:tcPr>
          <w:p w14:paraId="275A4E76"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Symbol klasy wynikowej dla poszczególnych zanieczyszczeń dla obszaru całej strefy</w:t>
            </w:r>
          </w:p>
        </w:tc>
        <w:tc>
          <w:tcPr>
            <w:tcW w:w="1710" w:type="pct"/>
            <w:gridSpan w:val="2"/>
            <w:shd w:val="clear" w:color="auto" w:fill="BFBFBF"/>
            <w:vAlign w:val="center"/>
          </w:tcPr>
          <w:p w14:paraId="4E80B9FE"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Symbol klasy wynikowej dla ozonu dla obszaru całej strefy</w:t>
            </w:r>
          </w:p>
        </w:tc>
      </w:tr>
      <w:tr w:rsidR="005A09FC" w:rsidRPr="003618B9" w14:paraId="3ABB5102" w14:textId="77777777" w:rsidTr="005A09FC">
        <w:trPr>
          <w:trHeight w:val="425"/>
          <w:jc w:val="center"/>
        </w:trPr>
        <w:tc>
          <w:tcPr>
            <w:tcW w:w="879" w:type="pct"/>
            <w:vMerge/>
            <w:vAlign w:val="center"/>
          </w:tcPr>
          <w:p w14:paraId="3CB35B90"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306" w:type="pct"/>
            <w:vMerge/>
            <w:vAlign w:val="center"/>
          </w:tcPr>
          <w:p w14:paraId="47CC79C8"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2105" w:type="pct"/>
            <w:gridSpan w:val="2"/>
            <w:shd w:val="clear" w:color="auto" w:fill="D9D9D9"/>
            <w:vAlign w:val="center"/>
          </w:tcPr>
          <w:p w14:paraId="0A68B8A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dopuszczalny</w:t>
            </w:r>
          </w:p>
        </w:tc>
        <w:tc>
          <w:tcPr>
            <w:tcW w:w="1041" w:type="pct"/>
            <w:vMerge w:val="restart"/>
            <w:shd w:val="clear" w:color="auto" w:fill="D9D9D9"/>
            <w:vAlign w:val="center"/>
          </w:tcPr>
          <w:p w14:paraId="6E80FE6A"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docelowy</w:t>
            </w:r>
          </w:p>
        </w:tc>
        <w:tc>
          <w:tcPr>
            <w:tcW w:w="669" w:type="pct"/>
            <w:vMerge w:val="restart"/>
            <w:shd w:val="clear" w:color="auto" w:fill="D9D9D9"/>
            <w:vAlign w:val="center"/>
          </w:tcPr>
          <w:p w14:paraId="65AD0C3C"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Kryterium - poziom celu długoterminowego</w:t>
            </w:r>
          </w:p>
        </w:tc>
      </w:tr>
      <w:tr w:rsidR="005A09FC" w:rsidRPr="003618B9" w14:paraId="3B01EA86" w14:textId="77777777" w:rsidTr="005A09FC">
        <w:trPr>
          <w:trHeight w:val="89"/>
          <w:jc w:val="center"/>
        </w:trPr>
        <w:tc>
          <w:tcPr>
            <w:tcW w:w="879" w:type="pct"/>
            <w:vMerge/>
            <w:vAlign w:val="center"/>
          </w:tcPr>
          <w:p w14:paraId="3F1F9331"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306" w:type="pct"/>
            <w:vMerge/>
            <w:vAlign w:val="center"/>
          </w:tcPr>
          <w:p w14:paraId="395E93FF"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1064" w:type="pct"/>
            <w:shd w:val="clear" w:color="auto" w:fill="D9D9D9"/>
            <w:vAlign w:val="center"/>
          </w:tcPr>
          <w:p w14:paraId="7C606544"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SO</w:t>
            </w:r>
            <w:r w:rsidRPr="003618B9">
              <w:rPr>
                <w:rFonts w:ascii="Arial" w:hAnsi="Arial" w:cs="Arial"/>
                <w:b/>
                <w:sz w:val="18"/>
                <w:szCs w:val="18"/>
                <w:vertAlign w:val="subscript"/>
              </w:rPr>
              <w:t>2</w:t>
            </w:r>
          </w:p>
        </w:tc>
        <w:tc>
          <w:tcPr>
            <w:tcW w:w="1041" w:type="pct"/>
            <w:shd w:val="clear" w:color="auto" w:fill="D9D9D9"/>
            <w:vAlign w:val="center"/>
          </w:tcPr>
          <w:p w14:paraId="1919D46C"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r w:rsidRPr="003618B9">
              <w:rPr>
                <w:rFonts w:ascii="Arial" w:hAnsi="Arial" w:cs="Arial"/>
                <w:b/>
                <w:sz w:val="18"/>
                <w:szCs w:val="18"/>
              </w:rPr>
              <w:t>NO</w:t>
            </w:r>
            <w:r w:rsidRPr="003618B9">
              <w:rPr>
                <w:rFonts w:ascii="Arial" w:hAnsi="Arial" w:cs="Arial"/>
                <w:b/>
                <w:sz w:val="18"/>
                <w:szCs w:val="18"/>
                <w:vertAlign w:val="subscript"/>
              </w:rPr>
              <w:t>x</w:t>
            </w:r>
          </w:p>
        </w:tc>
        <w:tc>
          <w:tcPr>
            <w:tcW w:w="1041" w:type="pct"/>
            <w:vMerge/>
            <w:shd w:val="clear" w:color="auto" w:fill="D9D9D9"/>
            <w:vAlign w:val="center"/>
          </w:tcPr>
          <w:p w14:paraId="0EF6EA4F"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c>
          <w:tcPr>
            <w:tcW w:w="669" w:type="pct"/>
            <w:vMerge/>
            <w:shd w:val="clear" w:color="auto" w:fill="D9D9D9"/>
            <w:vAlign w:val="center"/>
          </w:tcPr>
          <w:p w14:paraId="31879F95" w14:textId="77777777" w:rsidR="005A09FC" w:rsidRPr="003618B9" w:rsidRDefault="005A09FC" w:rsidP="005A09FC">
            <w:pPr>
              <w:autoSpaceDE w:val="0"/>
              <w:autoSpaceDN w:val="0"/>
              <w:adjustRightInd w:val="0"/>
              <w:spacing w:before="60" w:after="60"/>
              <w:jc w:val="center"/>
              <w:rPr>
                <w:rFonts w:ascii="Arial" w:hAnsi="Arial" w:cs="Arial"/>
                <w:b/>
                <w:sz w:val="18"/>
                <w:szCs w:val="18"/>
              </w:rPr>
            </w:pPr>
          </w:p>
        </w:tc>
      </w:tr>
      <w:tr w:rsidR="005A09FC" w:rsidRPr="003618B9" w14:paraId="4731625D" w14:textId="77777777" w:rsidTr="005A09FC">
        <w:trPr>
          <w:jc w:val="center"/>
        </w:trPr>
        <w:tc>
          <w:tcPr>
            <w:tcW w:w="879" w:type="pct"/>
            <w:shd w:val="clear" w:color="auto" w:fill="FFFFFF"/>
            <w:vAlign w:val="center"/>
          </w:tcPr>
          <w:p w14:paraId="538EF6E3" w14:textId="77777777" w:rsidR="005A09FC" w:rsidRPr="003618B9" w:rsidRDefault="005A09FC" w:rsidP="005A09FC">
            <w:pPr>
              <w:autoSpaceDE w:val="0"/>
              <w:autoSpaceDN w:val="0"/>
              <w:spacing w:before="60" w:after="60"/>
              <w:jc w:val="center"/>
              <w:rPr>
                <w:rFonts w:ascii="Arial" w:hAnsi="Arial" w:cs="Arial"/>
                <w:sz w:val="18"/>
                <w:szCs w:val="18"/>
              </w:rPr>
            </w:pPr>
            <w:r w:rsidRPr="003618B9">
              <w:rPr>
                <w:rFonts w:ascii="Arial" w:hAnsi="Arial" w:cs="Arial"/>
                <w:sz w:val="18"/>
                <w:szCs w:val="18"/>
              </w:rPr>
              <w:t>Strefa mazowiecka</w:t>
            </w:r>
          </w:p>
        </w:tc>
        <w:tc>
          <w:tcPr>
            <w:tcW w:w="306" w:type="pct"/>
            <w:shd w:val="clear" w:color="auto" w:fill="FFFFFF"/>
            <w:vAlign w:val="center"/>
          </w:tcPr>
          <w:p w14:paraId="2EA244FF" w14:textId="77777777" w:rsidR="005A09FC" w:rsidRPr="003618B9" w:rsidRDefault="005A09FC" w:rsidP="005A09FC">
            <w:pPr>
              <w:autoSpaceDE w:val="0"/>
              <w:autoSpaceDN w:val="0"/>
              <w:spacing w:before="60" w:after="60"/>
              <w:jc w:val="center"/>
              <w:rPr>
                <w:rFonts w:ascii="Arial" w:hAnsi="Arial" w:cs="Arial"/>
                <w:sz w:val="18"/>
                <w:szCs w:val="18"/>
              </w:rPr>
            </w:pPr>
            <w:r w:rsidRPr="003618B9">
              <w:rPr>
                <w:rFonts w:ascii="Arial" w:hAnsi="Arial" w:cs="Arial"/>
                <w:sz w:val="18"/>
                <w:szCs w:val="18"/>
              </w:rPr>
              <w:t>PL1404</w:t>
            </w:r>
          </w:p>
        </w:tc>
        <w:tc>
          <w:tcPr>
            <w:tcW w:w="1064" w:type="pct"/>
            <w:shd w:val="clear" w:color="auto" w:fill="92D050"/>
            <w:vAlign w:val="center"/>
          </w:tcPr>
          <w:p w14:paraId="223DBF02"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1041" w:type="pct"/>
            <w:shd w:val="clear" w:color="auto" w:fill="92D050"/>
            <w:vAlign w:val="center"/>
          </w:tcPr>
          <w:p w14:paraId="35D5776F"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1041" w:type="pct"/>
            <w:shd w:val="clear" w:color="auto" w:fill="92D050"/>
            <w:vAlign w:val="center"/>
          </w:tcPr>
          <w:p w14:paraId="5953B0A5"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A</w:t>
            </w:r>
          </w:p>
        </w:tc>
        <w:tc>
          <w:tcPr>
            <w:tcW w:w="669" w:type="pct"/>
            <w:shd w:val="clear" w:color="auto" w:fill="FFFF00"/>
            <w:vAlign w:val="center"/>
          </w:tcPr>
          <w:p w14:paraId="7AAC832E" w14:textId="77777777" w:rsidR="005A09FC" w:rsidRPr="003618B9" w:rsidRDefault="005A09FC" w:rsidP="005A09FC">
            <w:pPr>
              <w:autoSpaceDE w:val="0"/>
              <w:autoSpaceDN w:val="0"/>
              <w:adjustRightInd w:val="0"/>
              <w:spacing w:before="60" w:after="60"/>
              <w:jc w:val="center"/>
              <w:rPr>
                <w:rFonts w:ascii="Arial" w:hAnsi="Arial" w:cs="Arial"/>
                <w:sz w:val="18"/>
                <w:szCs w:val="18"/>
              </w:rPr>
            </w:pPr>
            <w:r w:rsidRPr="003618B9">
              <w:rPr>
                <w:rFonts w:ascii="Arial" w:hAnsi="Arial" w:cs="Arial"/>
                <w:sz w:val="18"/>
                <w:szCs w:val="18"/>
              </w:rPr>
              <w:t>D2</w:t>
            </w:r>
          </w:p>
        </w:tc>
      </w:tr>
    </w:tbl>
    <w:p w14:paraId="4C975DEE" w14:textId="77777777" w:rsidR="005A09FC" w:rsidRPr="003618B9" w:rsidRDefault="005A09FC" w:rsidP="005A09FC">
      <w:pPr>
        <w:widowControl w:val="0"/>
        <w:adjustRightInd w:val="0"/>
        <w:spacing w:before="120" w:after="120"/>
        <w:jc w:val="right"/>
        <w:rPr>
          <w:rFonts w:ascii="Arial" w:hAnsi="Arial" w:cs="Arial"/>
          <w:iCs/>
          <w:sz w:val="18"/>
          <w:szCs w:val="18"/>
        </w:rPr>
      </w:pPr>
      <w:r w:rsidRPr="003618B9">
        <w:rPr>
          <w:rFonts w:ascii="Arial" w:hAnsi="Arial" w:cs="Arial"/>
          <w:sz w:val="18"/>
          <w:szCs w:val="18"/>
        </w:rPr>
        <w:t>Źródło: GIOŚ, Roczna ocena jakości powietrza w województwie mazowieckim za rok 2021</w:t>
      </w:r>
    </w:p>
    <w:p w14:paraId="2EF08633" w14:textId="77777777" w:rsidR="001C7C1B" w:rsidRPr="00F606BE" w:rsidRDefault="001C7C1B" w:rsidP="001C7C1B">
      <w:pPr>
        <w:spacing w:before="120" w:after="120" w:line="360" w:lineRule="auto"/>
        <w:jc w:val="both"/>
        <w:rPr>
          <w:rFonts w:ascii="Arial" w:hAnsi="Arial" w:cs="Arial"/>
          <w:color w:val="0070C0"/>
          <w:sz w:val="22"/>
          <w:szCs w:val="22"/>
        </w:rPr>
      </w:pPr>
    </w:p>
    <w:p w14:paraId="5C59185C" w14:textId="77777777" w:rsidR="001C7C1B" w:rsidRPr="00F606BE" w:rsidRDefault="001C7C1B" w:rsidP="001C7C1B">
      <w:pPr>
        <w:spacing w:before="120" w:after="120" w:line="360" w:lineRule="auto"/>
        <w:jc w:val="both"/>
        <w:rPr>
          <w:rFonts w:ascii="Arial" w:hAnsi="Arial" w:cs="Arial"/>
          <w:color w:val="0070C0"/>
          <w:sz w:val="22"/>
          <w:szCs w:val="22"/>
        </w:rPr>
        <w:sectPr w:rsidR="001C7C1B" w:rsidRPr="00F606BE" w:rsidSect="001C7C1B">
          <w:pgSz w:w="16838" w:h="11906" w:orient="landscape"/>
          <w:pgMar w:top="1418" w:right="1418" w:bottom="1418" w:left="1418" w:header="709" w:footer="709" w:gutter="0"/>
          <w:cols w:space="708"/>
          <w:docGrid w:linePitch="360"/>
        </w:sectPr>
      </w:pPr>
    </w:p>
    <w:p w14:paraId="70B0DF80" w14:textId="77777777" w:rsidR="005A09FC" w:rsidRPr="005A09FC" w:rsidRDefault="005A09FC" w:rsidP="005A09FC">
      <w:pPr>
        <w:spacing w:before="120" w:after="120" w:line="360" w:lineRule="auto"/>
        <w:jc w:val="both"/>
        <w:rPr>
          <w:rFonts w:ascii="Arial" w:hAnsi="Arial" w:cs="Arial"/>
          <w:sz w:val="22"/>
          <w:szCs w:val="22"/>
        </w:rPr>
      </w:pPr>
      <w:r w:rsidRPr="005A09FC">
        <w:rPr>
          <w:rFonts w:ascii="Arial" w:hAnsi="Arial" w:cs="Arial"/>
          <w:sz w:val="22"/>
          <w:szCs w:val="22"/>
        </w:rPr>
        <w:lastRenderedPageBreak/>
        <w:t>Substancje oceniane ze względu na ochronę zdrowia ludzi to:</w:t>
      </w:r>
    </w:p>
    <w:p w14:paraId="4C7B2650"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dwutlenek siarki (SO</w:t>
      </w:r>
      <w:r w:rsidRPr="005A09FC">
        <w:rPr>
          <w:rFonts w:cs="Arial"/>
          <w:sz w:val="22"/>
          <w:szCs w:val="22"/>
          <w:vertAlign w:val="subscript"/>
        </w:rPr>
        <w:t>2</w:t>
      </w:r>
      <w:r w:rsidRPr="005A09FC">
        <w:rPr>
          <w:rFonts w:cs="Arial"/>
          <w:sz w:val="22"/>
          <w:szCs w:val="22"/>
        </w:rPr>
        <w:t xml:space="preserve">), </w:t>
      </w:r>
    </w:p>
    <w:p w14:paraId="2B79ABCC"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dwutlenek azotu (NO</w:t>
      </w:r>
      <w:r w:rsidRPr="005A09FC">
        <w:rPr>
          <w:rFonts w:cs="Arial"/>
          <w:sz w:val="22"/>
          <w:szCs w:val="22"/>
          <w:vertAlign w:val="subscript"/>
        </w:rPr>
        <w:t>2</w:t>
      </w:r>
      <w:r w:rsidRPr="005A09FC">
        <w:rPr>
          <w:rFonts w:cs="Arial"/>
          <w:sz w:val="22"/>
          <w:szCs w:val="22"/>
        </w:rPr>
        <w:t xml:space="preserve">), </w:t>
      </w:r>
    </w:p>
    <w:p w14:paraId="75C077B0"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 xml:space="preserve">tlenek węgla (CO), </w:t>
      </w:r>
    </w:p>
    <w:p w14:paraId="73BC9F2F"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benzen (C</w:t>
      </w:r>
      <w:r w:rsidRPr="005A09FC">
        <w:rPr>
          <w:rFonts w:cs="Arial"/>
          <w:sz w:val="22"/>
          <w:szCs w:val="22"/>
          <w:vertAlign w:val="subscript"/>
        </w:rPr>
        <w:t>6</w:t>
      </w:r>
      <w:r w:rsidRPr="005A09FC">
        <w:rPr>
          <w:rFonts w:cs="Arial"/>
          <w:sz w:val="22"/>
          <w:szCs w:val="22"/>
        </w:rPr>
        <w:t>H</w:t>
      </w:r>
      <w:r w:rsidRPr="005A09FC">
        <w:rPr>
          <w:rFonts w:cs="Arial"/>
          <w:sz w:val="22"/>
          <w:szCs w:val="22"/>
          <w:vertAlign w:val="subscript"/>
        </w:rPr>
        <w:t>6</w:t>
      </w:r>
      <w:r w:rsidRPr="005A09FC">
        <w:rPr>
          <w:rFonts w:cs="Arial"/>
          <w:sz w:val="22"/>
          <w:szCs w:val="22"/>
        </w:rPr>
        <w:t xml:space="preserve">), </w:t>
      </w:r>
    </w:p>
    <w:p w14:paraId="2633BED8"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ozon troposferyczny (O</w:t>
      </w:r>
      <w:r w:rsidRPr="005A09FC">
        <w:rPr>
          <w:rFonts w:cs="Arial"/>
          <w:sz w:val="22"/>
          <w:szCs w:val="22"/>
          <w:vertAlign w:val="subscript"/>
        </w:rPr>
        <w:t>3</w:t>
      </w:r>
      <w:r w:rsidRPr="005A09FC">
        <w:rPr>
          <w:rFonts w:cs="Arial"/>
          <w:sz w:val="22"/>
          <w:szCs w:val="22"/>
        </w:rPr>
        <w:t xml:space="preserve">), </w:t>
      </w:r>
    </w:p>
    <w:p w14:paraId="2A2D262F"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pył zawieszony PM10, oraz zawarte w tym pyle metale ciężkie (ołów, arsen, kadm, nikiel i benzo(a)piren),</w:t>
      </w:r>
    </w:p>
    <w:p w14:paraId="211E9804"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pył PM2,5.</w:t>
      </w:r>
    </w:p>
    <w:p w14:paraId="2DBA9B1C" w14:textId="77777777" w:rsidR="005A09FC" w:rsidRPr="005A09FC" w:rsidRDefault="005A09FC" w:rsidP="005A09FC">
      <w:pPr>
        <w:spacing w:before="120" w:after="120" w:line="360" w:lineRule="auto"/>
        <w:jc w:val="both"/>
        <w:rPr>
          <w:rFonts w:ascii="Arial" w:hAnsi="Arial" w:cs="Arial"/>
          <w:sz w:val="22"/>
          <w:szCs w:val="22"/>
        </w:rPr>
      </w:pPr>
      <w:r w:rsidRPr="005A09FC">
        <w:rPr>
          <w:rFonts w:ascii="Arial" w:hAnsi="Arial" w:cs="Arial"/>
          <w:sz w:val="22"/>
          <w:szCs w:val="22"/>
        </w:rPr>
        <w:t>Natomiast substancje oceniane ze względu na ochronę roślin to:</w:t>
      </w:r>
    </w:p>
    <w:p w14:paraId="6ADD49DA"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dwutlenek siarki (SO</w:t>
      </w:r>
      <w:r w:rsidRPr="005A09FC">
        <w:rPr>
          <w:rFonts w:cs="Arial"/>
          <w:sz w:val="22"/>
          <w:szCs w:val="22"/>
          <w:vertAlign w:val="subscript"/>
        </w:rPr>
        <w:t>2</w:t>
      </w:r>
      <w:r w:rsidRPr="005A09FC">
        <w:rPr>
          <w:rFonts w:cs="Arial"/>
          <w:sz w:val="22"/>
          <w:szCs w:val="22"/>
        </w:rPr>
        <w:t>),</w:t>
      </w:r>
    </w:p>
    <w:p w14:paraId="46671161"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tlenki azotu (NO</w:t>
      </w:r>
      <w:r w:rsidRPr="005A09FC">
        <w:rPr>
          <w:rFonts w:cs="Arial"/>
          <w:sz w:val="22"/>
          <w:szCs w:val="22"/>
          <w:vertAlign w:val="subscript"/>
        </w:rPr>
        <w:t>x</w:t>
      </w:r>
      <w:r w:rsidRPr="005A09FC">
        <w:rPr>
          <w:rFonts w:cs="Arial"/>
          <w:sz w:val="22"/>
          <w:szCs w:val="22"/>
        </w:rPr>
        <w:t>),</w:t>
      </w:r>
    </w:p>
    <w:p w14:paraId="7B128057" w14:textId="77777777" w:rsidR="005A09FC" w:rsidRPr="005A09FC" w:rsidRDefault="005A09FC" w:rsidP="005A5CA7">
      <w:pPr>
        <w:pStyle w:val="Akapitzlist"/>
        <w:numPr>
          <w:ilvl w:val="0"/>
          <w:numId w:val="58"/>
        </w:numPr>
        <w:spacing w:before="120" w:after="120" w:line="360" w:lineRule="auto"/>
        <w:ind w:left="360"/>
        <w:jc w:val="both"/>
        <w:rPr>
          <w:rFonts w:cs="Arial"/>
          <w:sz w:val="22"/>
          <w:szCs w:val="22"/>
        </w:rPr>
      </w:pPr>
      <w:r w:rsidRPr="005A09FC">
        <w:rPr>
          <w:rFonts w:cs="Arial"/>
          <w:sz w:val="22"/>
          <w:szCs w:val="22"/>
        </w:rPr>
        <w:t>ozon (O</w:t>
      </w:r>
      <w:r w:rsidRPr="005A09FC">
        <w:rPr>
          <w:rFonts w:cs="Arial"/>
          <w:sz w:val="22"/>
          <w:szCs w:val="22"/>
          <w:vertAlign w:val="subscript"/>
        </w:rPr>
        <w:t>3</w:t>
      </w:r>
      <w:r w:rsidRPr="005A09FC">
        <w:rPr>
          <w:rFonts w:cs="Arial"/>
          <w:sz w:val="22"/>
          <w:szCs w:val="22"/>
        </w:rPr>
        <w:t>).</w:t>
      </w:r>
    </w:p>
    <w:p w14:paraId="0FD27C19" w14:textId="77777777" w:rsidR="005A09FC" w:rsidRPr="005A09FC" w:rsidRDefault="005A09FC" w:rsidP="005A09FC">
      <w:pPr>
        <w:spacing w:before="120" w:after="120" w:line="360" w:lineRule="auto"/>
        <w:jc w:val="both"/>
        <w:rPr>
          <w:rFonts w:ascii="Arial" w:hAnsi="Arial" w:cs="Arial"/>
          <w:sz w:val="22"/>
          <w:szCs w:val="22"/>
        </w:rPr>
      </w:pPr>
      <w:r w:rsidRPr="005A09FC">
        <w:rPr>
          <w:rFonts w:ascii="Arial" w:hAnsi="Arial" w:cs="Arial"/>
          <w:sz w:val="22"/>
          <w:szCs w:val="22"/>
        </w:rPr>
        <w:t>W wyniku klasyfikacji, w zależności od analizy stężeń w danej strefie, można wydzielić następujące klasy stref:</w:t>
      </w:r>
    </w:p>
    <w:p w14:paraId="18EF938A" w14:textId="77777777" w:rsidR="005A09FC" w:rsidRPr="005A09FC" w:rsidRDefault="005A09FC" w:rsidP="005A09FC">
      <w:pPr>
        <w:spacing w:line="360" w:lineRule="auto"/>
        <w:jc w:val="both"/>
        <w:rPr>
          <w:rFonts w:ascii="Arial" w:hAnsi="Arial" w:cs="Arial"/>
          <w:sz w:val="22"/>
          <w:szCs w:val="22"/>
        </w:rPr>
      </w:pPr>
      <w:r w:rsidRPr="005A09FC">
        <w:rPr>
          <w:rFonts w:ascii="Arial" w:hAnsi="Arial" w:cs="Arial"/>
          <w:sz w:val="22"/>
          <w:szCs w:val="22"/>
        </w:rPr>
        <w:t>1. Dla substancji, dla których określone są poziomy dopuszczalne lub docelowe:</w:t>
      </w:r>
    </w:p>
    <w:p w14:paraId="39FBE169" w14:textId="77777777" w:rsidR="005A09FC" w:rsidRPr="005A09FC" w:rsidRDefault="005A09FC" w:rsidP="005A5CA7">
      <w:pPr>
        <w:pStyle w:val="Akapitzlist"/>
        <w:numPr>
          <w:ilvl w:val="0"/>
          <w:numId w:val="59"/>
        </w:numPr>
        <w:spacing w:line="360" w:lineRule="auto"/>
        <w:ind w:left="714" w:hanging="357"/>
        <w:contextualSpacing w:val="0"/>
        <w:jc w:val="both"/>
        <w:rPr>
          <w:rFonts w:cs="Arial"/>
          <w:sz w:val="22"/>
          <w:szCs w:val="22"/>
        </w:rPr>
      </w:pPr>
      <w:r w:rsidRPr="005A09FC">
        <w:rPr>
          <w:rFonts w:cs="Arial"/>
          <w:b/>
          <w:sz w:val="22"/>
          <w:szCs w:val="22"/>
        </w:rPr>
        <w:t>klasa A</w:t>
      </w:r>
      <w:r w:rsidRPr="005A09FC">
        <w:rPr>
          <w:rFonts w:cs="Arial"/>
          <w:sz w:val="22"/>
          <w:szCs w:val="22"/>
        </w:rPr>
        <w:t xml:space="preserve"> – stężenia zanieczyszczeń na terenie strefy nie przekraczają poziomów dopuszczalnych i poziomów docelowych,</w:t>
      </w:r>
    </w:p>
    <w:p w14:paraId="0F034F8A" w14:textId="77777777" w:rsidR="005A09FC" w:rsidRPr="005A09FC" w:rsidRDefault="005A09FC" w:rsidP="005A5CA7">
      <w:pPr>
        <w:pStyle w:val="Akapitzlist"/>
        <w:numPr>
          <w:ilvl w:val="0"/>
          <w:numId w:val="59"/>
        </w:numPr>
        <w:spacing w:line="360" w:lineRule="auto"/>
        <w:ind w:left="714" w:hanging="357"/>
        <w:contextualSpacing w:val="0"/>
        <w:jc w:val="both"/>
        <w:rPr>
          <w:rFonts w:cs="Arial"/>
          <w:sz w:val="22"/>
          <w:szCs w:val="22"/>
        </w:rPr>
      </w:pPr>
      <w:r w:rsidRPr="005A09FC">
        <w:rPr>
          <w:rFonts w:cs="Arial"/>
          <w:b/>
          <w:sz w:val="22"/>
          <w:szCs w:val="22"/>
        </w:rPr>
        <w:t>klasa C</w:t>
      </w:r>
      <w:r w:rsidRPr="005A09FC">
        <w:rPr>
          <w:rFonts w:cs="Arial"/>
          <w:sz w:val="22"/>
          <w:szCs w:val="22"/>
        </w:rPr>
        <w:t xml:space="preserve"> – stężenia zanieczyszczeń na terenie strefy przekraczają poziomy dopuszczalne i poziomy docelowe.</w:t>
      </w:r>
    </w:p>
    <w:p w14:paraId="0D0F252C" w14:textId="77777777" w:rsidR="005A09FC" w:rsidRPr="005A09FC" w:rsidRDefault="005A09FC" w:rsidP="005A09FC">
      <w:pPr>
        <w:spacing w:line="360" w:lineRule="auto"/>
        <w:ind w:left="357"/>
        <w:jc w:val="both"/>
        <w:rPr>
          <w:rFonts w:ascii="Arial" w:hAnsi="Arial" w:cs="Arial"/>
          <w:sz w:val="22"/>
          <w:szCs w:val="22"/>
        </w:rPr>
      </w:pPr>
      <w:r w:rsidRPr="005A09FC">
        <w:rPr>
          <w:rFonts w:ascii="Arial" w:hAnsi="Arial" w:cs="Arial"/>
          <w:b/>
          <w:sz w:val="22"/>
          <w:szCs w:val="22"/>
        </w:rPr>
        <w:t>Poziom dopuszczalny</w:t>
      </w:r>
      <w:r w:rsidRPr="005A09FC">
        <w:rPr>
          <w:rFonts w:ascii="Arial" w:hAnsi="Arial" w:cs="Arial"/>
          <w:sz w:val="22"/>
          <w:szCs w:val="22"/>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1911B9C4" w14:textId="77777777" w:rsidR="005A09FC" w:rsidRPr="005A09FC" w:rsidRDefault="005A09FC" w:rsidP="005A09FC">
      <w:pPr>
        <w:spacing w:line="360" w:lineRule="auto"/>
        <w:ind w:left="357"/>
        <w:jc w:val="both"/>
        <w:rPr>
          <w:rFonts w:ascii="Arial" w:hAnsi="Arial" w:cs="Arial"/>
          <w:sz w:val="22"/>
          <w:szCs w:val="22"/>
        </w:rPr>
      </w:pPr>
      <w:r w:rsidRPr="005A09FC">
        <w:rPr>
          <w:rFonts w:ascii="Arial" w:hAnsi="Arial" w:cs="Arial"/>
          <w:b/>
          <w:sz w:val="22"/>
          <w:szCs w:val="22"/>
        </w:rPr>
        <w:t>Poziom docelowy</w:t>
      </w:r>
      <w:r w:rsidRPr="005A09FC">
        <w:rPr>
          <w:rFonts w:ascii="Arial" w:hAnsi="Arial" w:cs="Arial"/>
          <w:bCs/>
          <w:sz w:val="22"/>
          <w:szCs w:val="22"/>
        </w:rPr>
        <w:t xml:space="preserve"> </w:t>
      </w:r>
      <w:r w:rsidRPr="005A09FC">
        <w:rPr>
          <w:rFonts w:ascii="Arial" w:hAnsi="Arial" w:cs="Arial"/>
          <w:sz w:val="22"/>
          <w:szCs w:val="22"/>
        </w:rPr>
        <w:t>- oznacza poziom substancji w powietrzu ustalony w celu unikania, zapobiegania lub ograniczania szkodliwego oddziaływania na zdrowie ludzkie lub środowisko jako całość, który ma być osiągnięty tam, gdzie to możliwe w określonym czasie.</w:t>
      </w:r>
    </w:p>
    <w:p w14:paraId="58105132" w14:textId="77777777" w:rsidR="005A09FC" w:rsidRPr="005A09FC" w:rsidRDefault="005A09FC" w:rsidP="005A09FC">
      <w:pPr>
        <w:spacing w:line="360" w:lineRule="auto"/>
        <w:jc w:val="both"/>
        <w:rPr>
          <w:rFonts w:ascii="Arial" w:hAnsi="Arial" w:cs="Arial"/>
          <w:sz w:val="22"/>
          <w:szCs w:val="22"/>
        </w:rPr>
      </w:pPr>
      <w:r w:rsidRPr="005A09FC">
        <w:rPr>
          <w:rFonts w:ascii="Arial" w:hAnsi="Arial" w:cs="Arial"/>
          <w:sz w:val="22"/>
          <w:szCs w:val="22"/>
        </w:rPr>
        <w:t>2. Dla substancji, dla których określone są poziomy celu długoterminowego:</w:t>
      </w:r>
    </w:p>
    <w:p w14:paraId="0507BF76" w14:textId="77777777" w:rsidR="005A09FC" w:rsidRPr="005A09FC" w:rsidRDefault="005A09FC" w:rsidP="005A5CA7">
      <w:pPr>
        <w:pStyle w:val="Akapitzlist"/>
        <w:numPr>
          <w:ilvl w:val="0"/>
          <w:numId w:val="60"/>
        </w:numPr>
        <w:spacing w:line="360" w:lineRule="auto"/>
        <w:ind w:left="714" w:hanging="357"/>
        <w:contextualSpacing w:val="0"/>
        <w:jc w:val="both"/>
        <w:rPr>
          <w:rFonts w:cs="Arial"/>
          <w:sz w:val="22"/>
          <w:szCs w:val="22"/>
        </w:rPr>
      </w:pPr>
      <w:r w:rsidRPr="005A09FC">
        <w:rPr>
          <w:rFonts w:cs="Arial"/>
          <w:b/>
          <w:sz w:val="22"/>
          <w:szCs w:val="22"/>
        </w:rPr>
        <w:t>klasa D1</w:t>
      </w:r>
      <w:r w:rsidRPr="005A09FC">
        <w:rPr>
          <w:rFonts w:cs="Arial"/>
          <w:sz w:val="22"/>
          <w:szCs w:val="22"/>
        </w:rPr>
        <w:t xml:space="preserve"> – stężenie ozonu i współczynnik AOT40 nie przekraczają poziomu celu długoterminowego,</w:t>
      </w:r>
    </w:p>
    <w:p w14:paraId="1548D29C" w14:textId="77777777" w:rsidR="005A09FC" w:rsidRPr="005A09FC" w:rsidRDefault="005A09FC" w:rsidP="005A5CA7">
      <w:pPr>
        <w:pStyle w:val="Akapitzlist"/>
        <w:numPr>
          <w:ilvl w:val="0"/>
          <w:numId w:val="60"/>
        </w:numPr>
        <w:spacing w:line="360" w:lineRule="auto"/>
        <w:ind w:left="714" w:hanging="357"/>
        <w:contextualSpacing w:val="0"/>
        <w:jc w:val="both"/>
        <w:rPr>
          <w:rFonts w:cs="Arial"/>
          <w:sz w:val="22"/>
          <w:szCs w:val="22"/>
        </w:rPr>
      </w:pPr>
      <w:r w:rsidRPr="005A09FC">
        <w:rPr>
          <w:rFonts w:cs="Arial"/>
          <w:b/>
          <w:sz w:val="22"/>
          <w:szCs w:val="22"/>
        </w:rPr>
        <w:t>klasa D2</w:t>
      </w:r>
      <w:r w:rsidRPr="005A09FC">
        <w:rPr>
          <w:rFonts w:cs="Arial"/>
          <w:sz w:val="22"/>
          <w:szCs w:val="22"/>
        </w:rPr>
        <w:t xml:space="preserve"> – stężenia ozonu i współczynnik AOT40 przekraczają poziom celu długoterminowego.</w:t>
      </w:r>
    </w:p>
    <w:p w14:paraId="25C45BC0" w14:textId="77777777" w:rsidR="005A09FC" w:rsidRPr="005A09FC" w:rsidRDefault="005A09FC" w:rsidP="005A09FC">
      <w:pPr>
        <w:spacing w:line="360" w:lineRule="auto"/>
        <w:ind w:left="357"/>
        <w:jc w:val="both"/>
        <w:rPr>
          <w:rFonts w:ascii="Arial" w:hAnsi="Arial" w:cs="Arial"/>
          <w:sz w:val="22"/>
          <w:szCs w:val="22"/>
        </w:rPr>
      </w:pPr>
      <w:r w:rsidRPr="005A09FC">
        <w:rPr>
          <w:rFonts w:ascii="Arial" w:hAnsi="Arial" w:cs="Arial"/>
          <w:b/>
          <w:sz w:val="22"/>
          <w:szCs w:val="22"/>
        </w:rPr>
        <w:t>Poziom celu długoterminowego</w:t>
      </w:r>
      <w:r w:rsidRPr="005A09FC">
        <w:rPr>
          <w:rFonts w:ascii="Arial" w:hAnsi="Arial" w:cs="Arial"/>
          <w:sz w:val="22"/>
          <w:szCs w:val="22"/>
        </w:rPr>
        <w:t xml:space="preserve"> - oznacza poziom substancji w powietrzu, który należy osiągnąć w dłuższej perspektywie - z wyjątkiem przypadków, gdy nie jest to możliwe </w:t>
      </w:r>
      <w:r w:rsidRPr="005A09FC">
        <w:rPr>
          <w:rFonts w:ascii="Arial" w:hAnsi="Arial" w:cs="Arial"/>
          <w:sz w:val="22"/>
          <w:szCs w:val="22"/>
        </w:rPr>
        <w:lastRenderedPageBreak/>
        <w:t>w drodze zastosowania proporcjonalnych środków - w celu zapewnienia skutecznej ochrony zdrowia ludzkiego i środowiska.</w:t>
      </w:r>
    </w:p>
    <w:p w14:paraId="7900AD9D" w14:textId="77777777" w:rsidR="005A09FC" w:rsidRPr="005A09FC" w:rsidRDefault="005A09FC" w:rsidP="005A09FC">
      <w:pPr>
        <w:spacing w:line="360" w:lineRule="auto"/>
        <w:jc w:val="both"/>
        <w:rPr>
          <w:rFonts w:ascii="Arial" w:hAnsi="Arial" w:cs="Arial"/>
          <w:sz w:val="22"/>
          <w:szCs w:val="22"/>
        </w:rPr>
      </w:pPr>
      <w:r w:rsidRPr="005A09FC">
        <w:rPr>
          <w:rFonts w:ascii="Arial" w:hAnsi="Arial" w:cs="Arial"/>
          <w:sz w:val="22"/>
          <w:szCs w:val="22"/>
        </w:rPr>
        <w:t>3. Dla PM2,5, dla którego określono poziom dopuszczalny dla fazy II:</w:t>
      </w:r>
    </w:p>
    <w:p w14:paraId="2A114A36" w14:textId="77777777" w:rsidR="005A09FC" w:rsidRPr="005A09FC" w:rsidRDefault="005A09FC" w:rsidP="005A5CA7">
      <w:pPr>
        <w:pStyle w:val="Akapitzlist"/>
        <w:numPr>
          <w:ilvl w:val="0"/>
          <w:numId w:val="61"/>
        </w:numPr>
        <w:spacing w:line="360" w:lineRule="auto"/>
        <w:ind w:left="723"/>
        <w:contextualSpacing w:val="0"/>
        <w:jc w:val="both"/>
        <w:rPr>
          <w:rFonts w:cs="Arial"/>
          <w:sz w:val="22"/>
          <w:szCs w:val="22"/>
        </w:rPr>
      </w:pPr>
      <w:r w:rsidRPr="005A09FC">
        <w:rPr>
          <w:rFonts w:cs="Arial"/>
          <w:b/>
          <w:sz w:val="22"/>
          <w:szCs w:val="22"/>
        </w:rPr>
        <w:t>klasa A1</w:t>
      </w:r>
      <w:r w:rsidRPr="005A09FC">
        <w:rPr>
          <w:rFonts w:cs="Arial"/>
          <w:sz w:val="22"/>
          <w:szCs w:val="22"/>
        </w:rPr>
        <w:t xml:space="preserve"> – stężenia PM2,5 na terenie strefy nie przekraczają poziomu dopuszczalnego dla fazy II,</w:t>
      </w:r>
    </w:p>
    <w:p w14:paraId="7458BBED" w14:textId="77777777" w:rsidR="005A09FC" w:rsidRPr="005A09FC" w:rsidRDefault="005A09FC" w:rsidP="005A5CA7">
      <w:pPr>
        <w:pStyle w:val="Akapitzlist"/>
        <w:numPr>
          <w:ilvl w:val="0"/>
          <w:numId w:val="61"/>
        </w:numPr>
        <w:spacing w:line="360" w:lineRule="auto"/>
        <w:ind w:left="723"/>
        <w:contextualSpacing w:val="0"/>
        <w:jc w:val="both"/>
        <w:rPr>
          <w:rFonts w:cs="Arial"/>
          <w:sz w:val="22"/>
          <w:szCs w:val="22"/>
        </w:rPr>
      </w:pPr>
      <w:r w:rsidRPr="005A09FC">
        <w:rPr>
          <w:rFonts w:cs="Arial"/>
          <w:b/>
          <w:sz w:val="22"/>
          <w:szCs w:val="22"/>
        </w:rPr>
        <w:t>klasa C1</w:t>
      </w:r>
      <w:r w:rsidRPr="005A09FC">
        <w:rPr>
          <w:rFonts w:cs="Arial"/>
          <w:sz w:val="22"/>
          <w:szCs w:val="22"/>
        </w:rPr>
        <w:t xml:space="preserve"> – stężenia PM2,5 przekraczają poziom dopuszczalny dla fazy II.</w:t>
      </w:r>
    </w:p>
    <w:p w14:paraId="0B2E69CA" w14:textId="77777777" w:rsidR="005A09FC" w:rsidRPr="005A09FC" w:rsidRDefault="005A09FC" w:rsidP="005A09FC">
      <w:pPr>
        <w:spacing w:line="360" w:lineRule="auto"/>
        <w:ind w:left="363"/>
        <w:jc w:val="both"/>
        <w:rPr>
          <w:sz w:val="22"/>
          <w:szCs w:val="22"/>
        </w:rPr>
      </w:pPr>
      <w:r w:rsidRPr="005A09FC">
        <w:rPr>
          <w:rFonts w:ascii="Arial" w:hAnsi="Arial" w:cs="Arial"/>
          <w:b/>
          <w:sz w:val="22"/>
          <w:szCs w:val="22"/>
        </w:rPr>
        <w:t>Poziom dopuszczalny faza II</w:t>
      </w:r>
      <w:r w:rsidRPr="005A09FC">
        <w:rPr>
          <w:rFonts w:ascii="Arial" w:hAnsi="Arial" w:cs="Arial"/>
          <w:sz w:val="22"/>
          <w:szCs w:val="22"/>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μg/m</w:t>
      </w:r>
      <w:r w:rsidRPr="005A09FC">
        <w:rPr>
          <w:rFonts w:ascii="Arial" w:hAnsi="Arial" w:cs="Arial"/>
          <w:sz w:val="22"/>
          <w:szCs w:val="22"/>
          <w:vertAlign w:val="superscript"/>
        </w:rPr>
        <w:t>3</w:t>
      </w:r>
      <w:r w:rsidRPr="005A09FC">
        <w:rPr>
          <w:rFonts w:ascii="Arial" w:hAnsi="Arial" w:cs="Arial"/>
          <w:sz w:val="22"/>
          <w:szCs w:val="22"/>
        </w:rPr>
        <w:t>.</w:t>
      </w:r>
    </w:p>
    <w:p w14:paraId="0E9D1312" w14:textId="77777777" w:rsidR="005A09FC" w:rsidRPr="005A09FC" w:rsidRDefault="005A09FC" w:rsidP="005A09FC">
      <w:pPr>
        <w:spacing w:before="120" w:after="120" w:line="360" w:lineRule="auto"/>
        <w:jc w:val="both"/>
        <w:rPr>
          <w:rFonts w:ascii="Arial" w:hAnsi="Arial" w:cs="Arial"/>
          <w:sz w:val="22"/>
          <w:szCs w:val="22"/>
          <w:lang w:eastAsia="x-none"/>
        </w:rPr>
      </w:pPr>
      <w:r w:rsidRPr="005A09FC">
        <w:rPr>
          <w:rFonts w:ascii="Arial" w:hAnsi="Arial" w:cs="Arial"/>
          <w:color w:val="000000"/>
          <w:sz w:val="22"/>
          <w:szCs w:val="22"/>
        </w:rPr>
        <w:t xml:space="preserve">Roczna </w:t>
      </w:r>
      <w:r w:rsidRPr="005A09FC">
        <w:rPr>
          <w:rFonts w:ascii="Arial" w:hAnsi="Arial" w:cs="Arial"/>
          <w:sz w:val="22"/>
          <w:szCs w:val="22"/>
        </w:rPr>
        <w:t xml:space="preserve">ocena jakości powietrza </w:t>
      </w:r>
      <w:r w:rsidRPr="005A09FC">
        <w:rPr>
          <w:rFonts w:ascii="Arial" w:hAnsi="Arial" w:cs="Arial"/>
          <w:color w:val="000000"/>
          <w:sz w:val="22"/>
          <w:szCs w:val="22"/>
        </w:rPr>
        <w:t xml:space="preserve">za 2021 r. w </w:t>
      </w:r>
      <w:r w:rsidRPr="005A09FC">
        <w:rPr>
          <w:rFonts w:ascii="Arial" w:hAnsi="Arial" w:cs="Arial"/>
          <w:sz w:val="22"/>
          <w:szCs w:val="22"/>
        </w:rPr>
        <w:t>strefie mazowieckiej</w:t>
      </w:r>
      <w:r w:rsidRPr="005A09FC">
        <w:rPr>
          <w:rFonts w:ascii="Arial" w:hAnsi="Arial" w:cs="Arial"/>
          <w:color w:val="000000"/>
          <w:sz w:val="22"/>
          <w:szCs w:val="22"/>
        </w:rPr>
        <w:t xml:space="preserve"> wykazała przekroczenia </w:t>
      </w:r>
      <w:r w:rsidRPr="005A09FC">
        <w:rPr>
          <w:rFonts w:ascii="Arial" w:hAnsi="Arial" w:cs="Arial"/>
          <w:sz w:val="22"/>
          <w:szCs w:val="22"/>
        </w:rPr>
        <w:t>następujących standardów imisyjnych:</w:t>
      </w:r>
    </w:p>
    <w:p w14:paraId="3AF16538" w14:textId="77777777" w:rsidR="005A09FC" w:rsidRPr="005A09FC" w:rsidRDefault="005A09FC" w:rsidP="005A5CA7">
      <w:pPr>
        <w:numPr>
          <w:ilvl w:val="0"/>
          <w:numId w:val="62"/>
        </w:numPr>
        <w:spacing w:line="360" w:lineRule="auto"/>
        <w:ind w:left="357" w:hanging="357"/>
        <w:jc w:val="both"/>
        <w:rPr>
          <w:rFonts w:ascii="Arial" w:hAnsi="Arial" w:cs="Arial"/>
          <w:sz w:val="22"/>
          <w:szCs w:val="22"/>
          <w:lang w:val="x-none" w:eastAsia="x-none"/>
        </w:rPr>
      </w:pPr>
      <w:r w:rsidRPr="005A09FC">
        <w:rPr>
          <w:rFonts w:ascii="Arial" w:hAnsi="Arial" w:cs="Arial"/>
          <w:sz w:val="22"/>
          <w:szCs w:val="22"/>
          <w:lang w:val="x-none" w:eastAsia="x-none"/>
        </w:rPr>
        <w:t>dla zanieczyszczeń mających określone poziomy dopuszczalne</w:t>
      </w:r>
      <w:r w:rsidRPr="005A09FC">
        <w:rPr>
          <w:rFonts w:ascii="Arial" w:hAnsi="Arial" w:cs="Arial"/>
          <w:sz w:val="22"/>
          <w:szCs w:val="22"/>
          <w:lang w:eastAsia="x-none"/>
        </w:rPr>
        <w:t xml:space="preserve"> (kryterium ochrona zdrowia) </w:t>
      </w:r>
      <w:r w:rsidRPr="005A09FC">
        <w:rPr>
          <w:rFonts w:ascii="Arial" w:hAnsi="Arial" w:cs="Arial"/>
          <w:sz w:val="22"/>
          <w:szCs w:val="22"/>
          <w:lang w:val="x-none" w:eastAsia="x-none"/>
        </w:rPr>
        <w:t>– pył PM10 (</w:t>
      </w:r>
      <w:r w:rsidRPr="005A09FC">
        <w:rPr>
          <w:rFonts w:ascii="Arial" w:hAnsi="Arial" w:cs="Arial"/>
          <w:sz w:val="22"/>
          <w:szCs w:val="22"/>
          <w:lang w:eastAsia="x-none"/>
        </w:rPr>
        <w:t xml:space="preserve">śr. </w:t>
      </w:r>
      <w:r w:rsidRPr="005A09FC">
        <w:rPr>
          <w:rFonts w:ascii="Arial" w:hAnsi="Arial" w:cs="Arial"/>
          <w:sz w:val="22"/>
          <w:szCs w:val="22"/>
          <w:lang w:val="x-none" w:eastAsia="x-none"/>
        </w:rPr>
        <w:t>24-h)</w:t>
      </w:r>
      <w:r w:rsidRPr="005A09FC">
        <w:rPr>
          <w:rFonts w:ascii="Arial" w:hAnsi="Arial" w:cs="Arial"/>
          <w:sz w:val="22"/>
          <w:szCs w:val="22"/>
          <w:lang w:eastAsia="x-none"/>
        </w:rPr>
        <w:t>; dwutlenek siarki SO</w:t>
      </w:r>
      <w:r w:rsidRPr="005A09FC">
        <w:rPr>
          <w:rFonts w:ascii="Arial" w:hAnsi="Arial" w:cs="Arial"/>
          <w:sz w:val="22"/>
          <w:szCs w:val="22"/>
          <w:vertAlign w:val="subscript"/>
          <w:lang w:eastAsia="x-none"/>
        </w:rPr>
        <w:t>2</w:t>
      </w:r>
      <w:r w:rsidRPr="005A09FC">
        <w:rPr>
          <w:rFonts w:ascii="Arial" w:hAnsi="Arial" w:cs="Arial"/>
          <w:sz w:val="22"/>
          <w:szCs w:val="22"/>
          <w:lang w:eastAsia="x-none"/>
        </w:rPr>
        <w:t xml:space="preserve"> (śr. 24-h);</w:t>
      </w:r>
    </w:p>
    <w:p w14:paraId="59C4DA5A" w14:textId="77777777" w:rsidR="005A09FC" w:rsidRPr="005A09FC" w:rsidRDefault="005A09FC" w:rsidP="005A5CA7">
      <w:pPr>
        <w:numPr>
          <w:ilvl w:val="0"/>
          <w:numId w:val="62"/>
        </w:numPr>
        <w:spacing w:line="360" w:lineRule="auto"/>
        <w:ind w:left="357" w:hanging="357"/>
        <w:jc w:val="both"/>
        <w:rPr>
          <w:rFonts w:ascii="Arial" w:hAnsi="Arial" w:cs="Arial"/>
          <w:sz w:val="22"/>
          <w:szCs w:val="22"/>
          <w:lang w:val="x-none" w:eastAsia="x-none"/>
        </w:rPr>
      </w:pPr>
      <w:r w:rsidRPr="005A09FC">
        <w:rPr>
          <w:rFonts w:ascii="Arial" w:hAnsi="Arial" w:cs="Arial"/>
          <w:sz w:val="22"/>
          <w:szCs w:val="22"/>
          <w:lang w:val="x-none" w:eastAsia="x-none"/>
        </w:rPr>
        <w:t>dla zanieczyszczeń mających określone poziomy dopuszczalne</w:t>
      </w:r>
      <w:r w:rsidRPr="005A09FC">
        <w:rPr>
          <w:rFonts w:ascii="Arial" w:hAnsi="Arial" w:cs="Arial"/>
          <w:sz w:val="22"/>
          <w:szCs w:val="22"/>
          <w:lang w:eastAsia="x-none"/>
        </w:rPr>
        <w:t xml:space="preserve"> (II faza), (kryterium ochrona zdrowia) </w:t>
      </w:r>
      <w:r w:rsidRPr="005A09FC">
        <w:rPr>
          <w:rFonts w:ascii="Arial" w:hAnsi="Arial" w:cs="Arial"/>
          <w:sz w:val="22"/>
          <w:szCs w:val="22"/>
          <w:lang w:val="x-none" w:eastAsia="x-none"/>
        </w:rPr>
        <w:t>– pył PM</w:t>
      </w:r>
      <w:r w:rsidRPr="005A09FC">
        <w:rPr>
          <w:rFonts w:ascii="Arial" w:hAnsi="Arial" w:cs="Arial"/>
          <w:sz w:val="22"/>
          <w:szCs w:val="22"/>
          <w:lang w:eastAsia="x-none"/>
        </w:rPr>
        <w:t>2,5</w:t>
      </w:r>
      <w:r w:rsidRPr="005A09FC">
        <w:rPr>
          <w:rFonts w:ascii="Arial" w:hAnsi="Arial" w:cs="Arial"/>
          <w:sz w:val="22"/>
          <w:szCs w:val="22"/>
          <w:lang w:val="x-none" w:eastAsia="x-none"/>
        </w:rPr>
        <w:t xml:space="preserve"> (</w:t>
      </w:r>
      <w:r w:rsidRPr="005A09FC">
        <w:rPr>
          <w:rFonts w:ascii="Arial" w:hAnsi="Arial" w:cs="Arial"/>
          <w:sz w:val="22"/>
          <w:szCs w:val="22"/>
          <w:lang w:eastAsia="x-none"/>
        </w:rPr>
        <w:t>śr. roczna</w:t>
      </w:r>
      <w:r w:rsidRPr="005A09FC">
        <w:rPr>
          <w:rFonts w:ascii="Arial" w:hAnsi="Arial" w:cs="Arial"/>
          <w:sz w:val="22"/>
          <w:szCs w:val="22"/>
          <w:lang w:val="x-none" w:eastAsia="x-none"/>
        </w:rPr>
        <w:t>)</w:t>
      </w:r>
      <w:r w:rsidRPr="005A09FC">
        <w:rPr>
          <w:rFonts w:ascii="Arial" w:hAnsi="Arial" w:cs="Arial"/>
          <w:sz w:val="22"/>
          <w:szCs w:val="22"/>
          <w:lang w:eastAsia="x-none"/>
        </w:rPr>
        <w:t>;</w:t>
      </w:r>
    </w:p>
    <w:p w14:paraId="6FF993B2" w14:textId="77777777" w:rsidR="005A09FC" w:rsidRPr="005A09FC" w:rsidRDefault="005A09FC" w:rsidP="005A5CA7">
      <w:pPr>
        <w:numPr>
          <w:ilvl w:val="0"/>
          <w:numId w:val="62"/>
        </w:numPr>
        <w:spacing w:line="360" w:lineRule="auto"/>
        <w:ind w:left="360"/>
        <w:jc w:val="both"/>
        <w:rPr>
          <w:rFonts w:ascii="Arial" w:hAnsi="Arial" w:cs="Arial"/>
          <w:sz w:val="22"/>
          <w:szCs w:val="22"/>
          <w:lang w:val="x-none" w:eastAsia="x-none"/>
        </w:rPr>
      </w:pPr>
      <w:r w:rsidRPr="005A09FC">
        <w:rPr>
          <w:rFonts w:ascii="Arial" w:hAnsi="Arial" w:cs="Arial"/>
          <w:sz w:val="22"/>
          <w:szCs w:val="22"/>
          <w:lang w:val="x-none" w:eastAsia="x-none"/>
        </w:rPr>
        <w:t>dla zanieczyszczeń mających określone poziomy docelowe</w:t>
      </w:r>
      <w:r w:rsidRPr="005A09FC">
        <w:rPr>
          <w:rFonts w:ascii="Arial" w:hAnsi="Arial" w:cs="Arial"/>
          <w:sz w:val="22"/>
          <w:szCs w:val="22"/>
          <w:lang w:eastAsia="x-none"/>
        </w:rPr>
        <w:t xml:space="preserve"> (kryterium ochrona zdrowia) – </w:t>
      </w:r>
      <w:r w:rsidRPr="005A09FC">
        <w:rPr>
          <w:rFonts w:ascii="Arial" w:hAnsi="Arial" w:cs="Arial"/>
          <w:sz w:val="22"/>
          <w:szCs w:val="22"/>
          <w:lang w:val="x-none" w:eastAsia="x-none"/>
        </w:rPr>
        <w:t>benzo(a)piren B(a)P (</w:t>
      </w:r>
      <w:r w:rsidRPr="005A09FC">
        <w:rPr>
          <w:rFonts w:ascii="Arial" w:hAnsi="Arial" w:cs="Arial"/>
          <w:sz w:val="22"/>
          <w:szCs w:val="22"/>
          <w:lang w:eastAsia="x-none"/>
        </w:rPr>
        <w:t>śr. roczna</w:t>
      </w:r>
      <w:r w:rsidRPr="005A09FC">
        <w:rPr>
          <w:rFonts w:ascii="Arial" w:hAnsi="Arial" w:cs="Arial"/>
          <w:sz w:val="22"/>
          <w:szCs w:val="22"/>
          <w:lang w:val="x-none" w:eastAsia="x-none"/>
        </w:rPr>
        <w:t>)</w:t>
      </w:r>
      <w:r w:rsidRPr="005A09FC">
        <w:rPr>
          <w:rFonts w:ascii="Arial" w:hAnsi="Arial" w:cs="Arial"/>
          <w:sz w:val="22"/>
          <w:szCs w:val="22"/>
          <w:lang w:eastAsia="x-none"/>
        </w:rPr>
        <w:t>;</w:t>
      </w:r>
    </w:p>
    <w:p w14:paraId="54A40E2C" w14:textId="77777777" w:rsidR="005A09FC" w:rsidRPr="003C0EA2" w:rsidRDefault="005A09FC" w:rsidP="005A5CA7">
      <w:pPr>
        <w:numPr>
          <w:ilvl w:val="0"/>
          <w:numId w:val="62"/>
        </w:numPr>
        <w:spacing w:line="360" w:lineRule="auto"/>
        <w:ind w:left="360"/>
        <w:jc w:val="both"/>
        <w:rPr>
          <w:rFonts w:ascii="Arial" w:hAnsi="Arial" w:cs="Arial"/>
          <w:sz w:val="22"/>
          <w:szCs w:val="22"/>
          <w:lang w:val="x-none" w:eastAsia="x-none"/>
        </w:rPr>
      </w:pPr>
      <w:r w:rsidRPr="005A09FC">
        <w:rPr>
          <w:rFonts w:ascii="Arial" w:hAnsi="Arial" w:cs="Arial"/>
          <w:sz w:val="22"/>
          <w:szCs w:val="22"/>
          <w:lang w:eastAsia="x-none"/>
        </w:rPr>
        <w:t xml:space="preserve">dla </w:t>
      </w:r>
      <w:r w:rsidRPr="003C0EA2">
        <w:rPr>
          <w:rFonts w:ascii="Arial" w:hAnsi="Arial" w:cs="Arial"/>
          <w:sz w:val="22"/>
          <w:szCs w:val="22"/>
          <w:lang w:eastAsia="x-none"/>
        </w:rPr>
        <w:t>zanieczyszczeń mających określone poziomy celu długoterminowego (kryterium ochrona zdrowia) – ozon O</w:t>
      </w:r>
      <w:r w:rsidRPr="003C0EA2">
        <w:rPr>
          <w:rFonts w:ascii="Arial" w:hAnsi="Arial" w:cs="Arial"/>
          <w:sz w:val="22"/>
          <w:szCs w:val="22"/>
          <w:vertAlign w:val="subscript"/>
          <w:lang w:eastAsia="x-none"/>
        </w:rPr>
        <w:t>3</w:t>
      </w:r>
      <w:r w:rsidRPr="003C0EA2">
        <w:rPr>
          <w:rFonts w:ascii="Arial" w:hAnsi="Arial" w:cs="Arial"/>
          <w:sz w:val="22"/>
          <w:szCs w:val="22"/>
          <w:lang w:eastAsia="x-none"/>
        </w:rPr>
        <w:t xml:space="preserve"> (max 8-h); (kryterium ochrona roślin) - ozon O</w:t>
      </w:r>
      <w:r w:rsidRPr="003C0EA2">
        <w:rPr>
          <w:rFonts w:ascii="Arial" w:hAnsi="Arial" w:cs="Arial"/>
          <w:sz w:val="22"/>
          <w:szCs w:val="22"/>
          <w:vertAlign w:val="subscript"/>
          <w:lang w:eastAsia="x-none"/>
        </w:rPr>
        <w:t>3</w:t>
      </w:r>
      <w:r w:rsidRPr="003C0EA2">
        <w:rPr>
          <w:rFonts w:ascii="Arial" w:hAnsi="Arial" w:cs="Arial"/>
          <w:sz w:val="22"/>
          <w:szCs w:val="22"/>
          <w:lang w:eastAsia="x-none"/>
        </w:rPr>
        <w:t xml:space="preserve"> (AOT40).</w:t>
      </w:r>
    </w:p>
    <w:p w14:paraId="41F8BBDD" w14:textId="102E09BE" w:rsidR="00120632" w:rsidRPr="003C0EA2" w:rsidRDefault="005A09FC" w:rsidP="003A6DC6">
      <w:pPr>
        <w:pStyle w:val="Bezodstpw"/>
        <w:ind w:right="0"/>
        <w:rPr>
          <w:szCs w:val="22"/>
        </w:rPr>
      </w:pPr>
      <w:r w:rsidRPr="003C0EA2">
        <w:rPr>
          <w:szCs w:val="22"/>
        </w:rPr>
        <w:t>Na terenie gminy nie ma zlokalizowanej stacji monitoringu jakości powietrza. Dla potrzeb dokonania rocznej oceny jakości powietrza za rok 2021 wykorzystano wyniki modelowania matematycznego jakości powietrza przygotowane przez Instytut Ochrony Środowiska – Państwowy Instytut Badawczy oraz metodę obiektywnego szacowania.</w:t>
      </w:r>
    </w:p>
    <w:p w14:paraId="38909018" w14:textId="0A907939" w:rsidR="005A09FC" w:rsidRDefault="003C0EA2" w:rsidP="003A6DC6">
      <w:pPr>
        <w:pStyle w:val="Bezodstpw"/>
        <w:ind w:right="0"/>
      </w:pPr>
      <w:r w:rsidRPr="003C0EA2">
        <w:rPr>
          <w:szCs w:val="22"/>
        </w:rPr>
        <w:t>W ocenie jakości powietrza za rok 2021 na terenie gminy Wieniawa nie stwierdzono przekroczeń poziomów dopuszczalnych i docelowych zanieczyszczeń ze względu na ochronę zdrowia ludzi</w:t>
      </w:r>
      <w:r w:rsidR="00051083">
        <w:rPr>
          <w:szCs w:val="22"/>
        </w:rPr>
        <w:t>,</w:t>
      </w:r>
      <w:r w:rsidRPr="003C0EA2">
        <w:rPr>
          <w:szCs w:val="22"/>
        </w:rPr>
        <w:t xml:space="preserve"> a także ze względu na ochronę roślin.</w:t>
      </w:r>
    </w:p>
    <w:p w14:paraId="2F37A862" w14:textId="37B10BB9" w:rsidR="003A6DC6" w:rsidRPr="003F0508" w:rsidRDefault="003A6DC6" w:rsidP="003A6DC6">
      <w:pPr>
        <w:autoSpaceDE w:val="0"/>
        <w:autoSpaceDN w:val="0"/>
        <w:adjustRightInd w:val="0"/>
        <w:spacing w:before="120" w:after="120" w:line="360" w:lineRule="auto"/>
        <w:jc w:val="both"/>
        <w:rPr>
          <w:rFonts w:ascii="Arial" w:eastAsiaTheme="minorHAnsi" w:hAnsi="Arial" w:cs="Arial"/>
          <w:sz w:val="22"/>
          <w:szCs w:val="22"/>
          <w:lang w:eastAsia="en-US"/>
        </w:rPr>
      </w:pPr>
      <w:r w:rsidRPr="003F0508">
        <w:rPr>
          <w:rFonts w:ascii="Arial" w:eastAsiaTheme="minorHAnsi" w:hAnsi="Arial" w:cs="Arial"/>
          <w:sz w:val="22"/>
          <w:szCs w:val="22"/>
          <w:lang w:eastAsia="en-US"/>
        </w:rPr>
        <w:t xml:space="preserve">W roku kalendarzowym 2021 na terenie gminy </w:t>
      </w:r>
      <w:r>
        <w:rPr>
          <w:rFonts w:ascii="Arial" w:eastAsiaTheme="minorHAnsi" w:hAnsi="Arial" w:cs="Arial"/>
          <w:sz w:val="22"/>
          <w:szCs w:val="22"/>
          <w:lang w:eastAsia="en-US"/>
        </w:rPr>
        <w:t>Wieniawa</w:t>
      </w:r>
      <w:r w:rsidRPr="003F0508">
        <w:rPr>
          <w:rFonts w:ascii="Arial" w:eastAsiaTheme="minorHAnsi" w:hAnsi="Arial" w:cs="Arial"/>
          <w:sz w:val="22"/>
          <w:szCs w:val="22"/>
          <w:lang w:eastAsia="en-US"/>
        </w:rPr>
        <w:t xml:space="preserve">, </w:t>
      </w:r>
      <w:r w:rsidRPr="003F0508">
        <w:rPr>
          <w:rFonts w:ascii="Arial" w:eastAsiaTheme="minorHAnsi" w:hAnsi="Arial" w:cs="Arial"/>
          <w:bCs/>
          <w:sz w:val="22"/>
          <w:szCs w:val="22"/>
          <w:lang w:eastAsia="en-US"/>
        </w:rPr>
        <w:t>stężenia średnioroczne</w:t>
      </w:r>
      <w:r w:rsidRPr="003F0508">
        <w:rPr>
          <w:rFonts w:ascii="Arial" w:eastAsiaTheme="minorHAnsi" w:hAnsi="Arial" w:cs="Arial"/>
          <w:b/>
          <w:bCs/>
          <w:sz w:val="22"/>
          <w:szCs w:val="22"/>
          <w:lang w:eastAsia="en-US"/>
        </w:rPr>
        <w:t xml:space="preserve"> </w:t>
      </w:r>
      <w:r w:rsidRPr="003F0508">
        <w:rPr>
          <w:rFonts w:ascii="Arial" w:eastAsiaTheme="minorHAnsi" w:hAnsi="Arial" w:cs="Arial"/>
          <w:sz w:val="22"/>
          <w:szCs w:val="22"/>
          <w:lang w:eastAsia="en-US"/>
        </w:rPr>
        <w:t xml:space="preserve">osiągnęły następujące </w:t>
      </w:r>
      <w:r w:rsidRPr="003F0508">
        <w:rPr>
          <w:rFonts w:ascii="Arial" w:eastAsiaTheme="minorHAnsi" w:hAnsi="Arial" w:cs="Arial"/>
          <w:bCs/>
          <w:sz w:val="22"/>
          <w:szCs w:val="22"/>
          <w:lang w:eastAsia="en-US"/>
        </w:rPr>
        <w:t>wartości:</w:t>
      </w:r>
    </w:p>
    <w:p w14:paraId="05437605" w14:textId="1E2F473C" w:rsidR="003A6DC6" w:rsidRPr="003F0508" w:rsidRDefault="003A6DC6" w:rsidP="005A5CA7">
      <w:pPr>
        <w:pStyle w:val="Akapitzlist"/>
        <w:numPr>
          <w:ilvl w:val="0"/>
          <w:numId w:val="63"/>
        </w:numPr>
        <w:spacing w:line="360" w:lineRule="auto"/>
        <w:ind w:left="357" w:hanging="357"/>
        <w:contextualSpacing w:val="0"/>
        <w:jc w:val="both"/>
        <w:rPr>
          <w:rFonts w:cs="Arial"/>
          <w:sz w:val="22"/>
          <w:szCs w:val="22"/>
        </w:rPr>
      </w:pPr>
      <w:r w:rsidRPr="003F0508">
        <w:rPr>
          <w:rFonts w:cs="Arial"/>
          <w:b/>
          <w:sz w:val="22"/>
          <w:szCs w:val="22"/>
        </w:rPr>
        <w:t>Dwutlenek azotu (NO</w:t>
      </w:r>
      <w:r w:rsidRPr="003F0508">
        <w:rPr>
          <w:rFonts w:cs="Arial"/>
          <w:b/>
          <w:sz w:val="22"/>
          <w:szCs w:val="22"/>
          <w:vertAlign w:val="subscript"/>
        </w:rPr>
        <w:t>2</w:t>
      </w:r>
      <w:r w:rsidRPr="003F0508">
        <w:rPr>
          <w:rFonts w:cs="Arial"/>
          <w:b/>
          <w:sz w:val="22"/>
          <w:szCs w:val="22"/>
        </w:rPr>
        <w:t>)</w:t>
      </w:r>
      <w:r w:rsidRPr="003F0508">
        <w:rPr>
          <w:rFonts w:cs="Arial"/>
          <w:sz w:val="22"/>
          <w:szCs w:val="22"/>
        </w:rPr>
        <w:t>: S</w:t>
      </w:r>
      <w:r w:rsidRPr="003F0508">
        <w:rPr>
          <w:rFonts w:cs="Arial"/>
          <w:sz w:val="22"/>
          <w:szCs w:val="22"/>
          <w:vertAlign w:val="subscript"/>
        </w:rPr>
        <w:t>a</w:t>
      </w:r>
      <w:r w:rsidRPr="003F0508">
        <w:rPr>
          <w:rFonts w:cs="Arial"/>
          <w:sz w:val="22"/>
          <w:szCs w:val="22"/>
        </w:rPr>
        <w:t xml:space="preserve"> = </w:t>
      </w:r>
      <w:r>
        <w:rPr>
          <w:rFonts w:cs="Arial"/>
          <w:sz w:val="22"/>
          <w:szCs w:val="22"/>
        </w:rPr>
        <w:t>11-12</w:t>
      </w:r>
      <w:r w:rsidRPr="003F0508">
        <w:rPr>
          <w:rFonts w:cs="Arial"/>
          <w:sz w:val="22"/>
          <w:szCs w:val="22"/>
        </w:rPr>
        <w:t xml:space="preserve"> µg/m</w:t>
      </w:r>
      <w:r w:rsidRPr="003F0508">
        <w:rPr>
          <w:rFonts w:cs="Arial"/>
          <w:sz w:val="22"/>
          <w:szCs w:val="22"/>
          <w:vertAlign w:val="superscript"/>
        </w:rPr>
        <w:t>3</w:t>
      </w:r>
      <w:r w:rsidRPr="003F0508">
        <w:rPr>
          <w:rFonts w:cs="Arial"/>
          <w:sz w:val="22"/>
          <w:szCs w:val="22"/>
        </w:rPr>
        <w:t>,</w:t>
      </w:r>
    </w:p>
    <w:p w14:paraId="08135D0F" w14:textId="3CDA3924" w:rsidR="003A6DC6" w:rsidRPr="003F0508" w:rsidRDefault="003A6DC6" w:rsidP="005A5CA7">
      <w:pPr>
        <w:pStyle w:val="Akapitzlist"/>
        <w:numPr>
          <w:ilvl w:val="0"/>
          <w:numId w:val="63"/>
        </w:numPr>
        <w:spacing w:line="360" w:lineRule="auto"/>
        <w:ind w:left="357" w:hanging="357"/>
        <w:contextualSpacing w:val="0"/>
        <w:jc w:val="both"/>
        <w:rPr>
          <w:rFonts w:cs="Arial"/>
          <w:sz w:val="22"/>
          <w:szCs w:val="22"/>
        </w:rPr>
      </w:pPr>
      <w:r w:rsidRPr="003F0508">
        <w:rPr>
          <w:rFonts w:cs="Arial"/>
          <w:b/>
          <w:sz w:val="22"/>
          <w:szCs w:val="22"/>
        </w:rPr>
        <w:t>Dwutlenek siarki (SO</w:t>
      </w:r>
      <w:r w:rsidRPr="003F0508">
        <w:rPr>
          <w:rFonts w:cs="Arial"/>
          <w:b/>
          <w:sz w:val="22"/>
          <w:szCs w:val="22"/>
          <w:vertAlign w:val="subscript"/>
        </w:rPr>
        <w:t>2</w:t>
      </w:r>
      <w:r w:rsidRPr="003F0508">
        <w:rPr>
          <w:rFonts w:cs="Arial"/>
          <w:b/>
          <w:sz w:val="22"/>
          <w:szCs w:val="22"/>
        </w:rPr>
        <w:t>)</w:t>
      </w:r>
      <w:bookmarkStart w:id="74" w:name="_Ref49843518"/>
      <w:r w:rsidRPr="003F0508">
        <w:rPr>
          <w:rStyle w:val="Odwoanieprzypisudolnego"/>
          <w:rFonts w:cs="Arial"/>
          <w:sz w:val="22"/>
          <w:szCs w:val="22"/>
        </w:rPr>
        <w:t xml:space="preserve"> </w:t>
      </w:r>
      <w:r w:rsidRPr="003F0508">
        <w:rPr>
          <w:rStyle w:val="Odwoanieprzypisudolnego"/>
          <w:rFonts w:cs="Arial"/>
          <w:sz w:val="22"/>
          <w:szCs w:val="22"/>
          <w:lang w:val="en-US"/>
        </w:rPr>
        <w:footnoteReference w:id="8"/>
      </w:r>
      <w:bookmarkEnd w:id="74"/>
      <w:r w:rsidRPr="003F0508">
        <w:rPr>
          <w:rFonts w:cs="Arial"/>
          <w:sz w:val="22"/>
          <w:szCs w:val="22"/>
        </w:rPr>
        <w:t>: S</w:t>
      </w:r>
      <w:r w:rsidRPr="003F0508">
        <w:rPr>
          <w:rFonts w:cs="Arial"/>
          <w:sz w:val="22"/>
          <w:szCs w:val="22"/>
          <w:vertAlign w:val="subscript"/>
        </w:rPr>
        <w:t>a</w:t>
      </w:r>
      <w:r w:rsidRPr="003F0508">
        <w:rPr>
          <w:rFonts w:cs="Arial"/>
          <w:sz w:val="22"/>
          <w:szCs w:val="22"/>
        </w:rPr>
        <w:t xml:space="preserve"> = 3-</w:t>
      </w:r>
      <w:r>
        <w:rPr>
          <w:rFonts w:cs="Arial"/>
          <w:sz w:val="22"/>
          <w:szCs w:val="22"/>
        </w:rPr>
        <w:t>4</w:t>
      </w:r>
      <w:r w:rsidRPr="003F0508">
        <w:rPr>
          <w:rFonts w:cs="Arial"/>
          <w:sz w:val="22"/>
          <w:szCs w:val="22"/>
        </w:rPr>
        <w:t xml:space="preserve"> µg/m</w:t>
      </w:r>
      <w:r w:rsidRPr="003F0508">
        <w:rPr>
          <w:rFonts w:cs="Arial"/>
          <w:sz w:val="22"/>
          <w:szCs w:val="22"/>
          <w:vertAlign w:val="superscript"/>
        </w:rPr>
        <w:t>3</w:t>
      </w:r>
      <w:r w:rsidRPr="003F0508">
        <w:rPr>
          <w:rFonts w:cs="Arial"/>
          <w:sz w:val="22"/>
          <w:szCs w:val="22"/>
        </w:rPr>
        <w:t>,</w:t>
      </w:r>
      <w:r w:rsidRPr="003F0508">
        <w:rPr>
          <w:rStyle w:val="Odwoanieprzypisudolnego"/>
          <w:rFonts w:cs="Arial"/>
          <w:sz w:val="22"/>
          <w:szCs w:val="22"/>
        </w:rPr>
        <w:t xml:space="preserve"> </w:t>
      </w:r>
    </w:p>
    <w:p w14:paraId="69E5C79D" w14:textId="477D8F89" w:rsidR="003A6DC6" w:rsidRPr="003F0508" w:rsidRDefault="003A6DC6" w:rsidP="005A5CA7">
      <w:pPr>
        <w:pStyle w:val="Akapitzlist"/>
        <w:numPr>
          <w:ilvl w:val="0"/>
          <w:numId w:val="63"/>
        </w:numPr>
        <w:spacing w:line="360" w:lineRule="auto"/>
        <w:ind w:left="357" w:hanging="357"/>
        <w:contextualSpacing w:val="0"/>
        <w:jc w:val="both"/>
        <w:rPr>
          <w:rFonts w:cs="Arial"/>
          <w:sz w:val="22"/>
          <w:szCs w:val="22"/>
        </w:rPr>
      </w:pPr>
      <w:r w:rsidRPr="003F0508">
        <w:rPr>
          <w:rFonts w:cs="Arial"/>
          <w:b/>
          <w:sz w:val="22"/>
          <w:szCs w:val="22"/>
        </w:rPr>
        <w:lastRenderedPageBreak/>
        <w:t>Pył zawieszony PM10</w:t>
      </w:r>
      <w:r w:rsidRPr="003F0508">
        <w:rPr>
          <w:rFonts w:cs="Arial"/>
          <w:sz w:val="22"/>
          <w:szCs w:val="22"/>
        </w:rPr>
        <w:t>: S</w:t>
      </w:r>
      <w:r w:rsidRPr="003F0508">
        <w:rPr>
          <w:rFonts w:cs="Arial"/>
          <w:sz w:val="22"/>
          <w:szCs w:val="22"/>
          <w:vertAlign w:val="subscript"/>
        </w:rPr>
        <w:t>a</w:t>
      </w:r>
      <w:r w:rsidRPr="003F0508">
        <w:rPr>
          <w:rFonts w:cs="Arial"/>
          <w:sz w:val="22"/>
          <w:szCs w:val="22"/>
        </w:rPr>
        <w:t xml:space="preserve"> = </w:t>
      </w:r>
      <w:r>
        <w:rPr>
          <w:rFonts w:cs="Arial"/>
          <w:sz w:val="22"/>
          <w:szCs w:val="22"/>
        </w:rPr>
        <w:t>18-23</w:t>
      </w:r>
      <w:r w:rsidRPr="003F0508">
        <w:rPr>
          <w:rFonts w:cs="Arial"/>
          <w:sz w:val="22"/>
          <w:szCs w:val="22"/>
        </w:rPr>
        <w:t xml:space="preserve"> µg/m</w:t>
      </w:r>
      <w:r w:rsidRPr="003F0508">
        <w:rPr>
          <w:rFonts w:cs="Arial"/>
          <w:sz w:val="22"/>
          <w:szCs w:val="22"/>
          <w:vertAlign w:val="superscript"/>
        </w:rPr>
        <w:t>3</w:t>
      </w:r>
      <w:r w:rsidRPr="003F0508">
        <w:rPr>
          <w:rFonts w:cs="Arial"/>
          <w:sz w:val="22"/>
          <w:szCs w:val="22"/>
        </w:rPr>
        <w:t>,</w:t>
      </w:r>
    </w:p>
    <w:p w14:paraId="2F27B099" w14:textId="0C014D5B" w:rsidR="003A6DC6" w:rsidRPr="003F0508" w:rsidRDefault="003A6DC6" w:rsidP="005A5CA7">
      <w:pPr>
        <w:pStyle w:val="Akapitzlist"/>
        <w:numPr>
          <w:ilvl w:val="0"/>
          <w:numId w:val="63"/>
        </w:numPr>
        <w:spacing w:line="360" w:lineRule="auto"/>
        <w:ind w:left="357" w:hanging="357"/>
        <w:contextualSpacing w:val="0"/>
        <w:jc w:val="both"/>
        <w:rPr>
          <w:rFonts w:cs="Arial"/>
          <w:sz w:val="22"/>
          <w:szCs w:val="22"/>
        </w:rPr>
      </w:pPr>
      <w:r w:rsidRPr="003F0508">
        <w:rPr>
          <w:rFonts w:cs="Arial"/>
          <w:b/>
          <w:sz w:val="22"/>
          <w:szCs w:val="22"/>
        </w:rPr>
        <w:t>Pył zawieszony PM2,5</w:t>
      </w:r>
      <w:r w:rsidRPr="003F0508">
        <w:rPr>
          <w:rFonts w:cs="Arial"/>
          <w:sz w:val="22"/>
          <w:szCs w:val="22"/>
        </w:rPr>
        <w:t>: S</w:t>
      </w:r>
      <w:r w:rsidRPr="003F0508">
        <w:rPr>
          <w:rFonts w:cs="Arial"/>
          <w:sz w:val="22"/>
          <w:szCs w:val="22"/>
          <w:vertAlign w:val="subscript"/>
        </w:rPr>
        <w:t>a</w:t>
      </w:r>
      <w:r w:rsidRPr="003F0508">
        <w:rPr>
          <w:rFonts w:cs="Arial"/>
          <w:sz w:val="22"/>
          <w:szCs w:val="22"/>
        </w:rPr>
        <w:t xml:space="preserve"> = </w:t>
      </w:r>
      <w:r>
        <w:rPr>
          <w:rFonts w:cs="Arial"/>
          <w:sz w:val="22"/>
          <w:szCs w:val="22"/>
        </w:rPr>
        <w:t>11-14</w:t>
      </w:r>
      <w:r w:rsidRPr="003F0508">
        <w:rPr>
          <w:rFonts w:cs="Arial"/>
          <w:sz w:val="22"/>
          <w:szCs w:val="22"/>
        </w:rPr>
        <w:t xml:space="preserve"> µg/m</w:t>
      </w:r>
      <w:r w:rsidRPr="003F0508">
        <w:rPr>
          <w:rFonts w:cs="Arial"/>
          <w:sz w:val="22"/>
          <w:szCs w:val="22"/>
          <w:vertAlign w:val="superscript"/>
        </w:rPr>
        <w:t>3</w:t>
      </w:r>
      <w:r w:rsidRPr="003F0508">
        <w:rPr>
          <w:rFonts w:cs="Arial"/>
          <w:sz w:val="22"/>
          <w:szCs w:val="22"/>
        </w:rPr>
        <w:t>,</w:t>
      </w:r>
    </w:p>
    <w:p w14:paraId="20AE99E7" w14:textId="0EE1019E" w:rsidR="003A6DC6" w:rsidRPr="003F0508" w:rsidRDefault="003A6DC6" w:rsidP="005A5CA7">
      <w:pPr>
        <w:pStyle w:val="Akapitzlist"/>
        <w:numPr>
          <w:ilvl w:val="0"/>
          <w:numId w:val="63"/>
        </w:numPr>
        <w:spacing w:line="360" w:lineRule="auto"/>
        <w:ind w:left="357" w:hanging="357"/>
        <w:contextualSpacing w:val="0"/>
        <w:jc w:val="both"/>
        <w:rPr>
          <w:rFonts w:cs="Arial"/>
          <w:sz w:val="22"/>
          <w:szCs w:val="22"/>
          <w:lang w:val="en-US"/>
        </w:rPr>
      </w:pPr>
      <w:r w:rsidRPr="003F0508">
        <w:rPr>
          <w:rFonts w:cs="Arial"/>
          <w:b/>
          <w:sz w:val="22"/>
          <w:szCs w:val="22"/>
          <w:lang w:val="en-US"/>
        </w:rPr>
        <w:t>Benzen</w:t>
      </w:r>
      <w:r w:rsidRPr="003F0508">
        <w:rPr>
          <w:rFonts w:cs="Arial"/>
          <w:sz w:val="22"/>
          <w:szCs w:val="22"/>
          <w:lang w:val="en-US"/>
        </w:rPr>
        <w:t>: S</w:t>
      </w:r>
      <w:r w:rsidRPr="003F0508">
        <w:rPr>
          <w:rFonts w:cs="Arial"/>
          <w:sz w:val="22"/>
          <w:szCs w:val="22"/>
          <w:vertAlign w:val="subscript"/>
          <w:lang w:val="en-US"/>
        </w:rPr>
        <w:t>a</w:t>
      </w:r>
      <w:r w:rsidRPr="003F0508">
        <w:rPr>
          <w:rFonts w:cs="Arial"/>
          <w:sz w:val="22"/>
          <w:szCs w:val="22"/>
          <w:lang w:val="en-US"/>
        </w:rPr>
        <w:t xml:space="preserve"> = </w:t>
      </w:r>
      <w:r>
        <w:rPr>
          <w:rFonts w:cs="Arial"/>
          <w:sz w:val="22"/>
          <w:szCs w:val="22"/>
          <w:lang w:val="en-US"/>
        </w:rPr>
        <w:t>0,5</w:t>
      </w:r>
      <w:r w:rsidRPr="003F0508">
        <w:rPr>
          <w:rFonts w:cs="Arial"/>
          <w:sz w:val="22"/>
          <w:szCs w:val="22"/>
          <w:lang w:val="en-US"/>
        </w:rPr>
        <w:t xml:space="preserve"> µg/m</w:t>
      </w:r>
      <w:r w:rsidRPr="003F0508">
        <w:rPr>
          <w:rFonts w:cs="Arial"/>
          <w:sz w:val="22"/>
          <w:szCs w:val="22"/>
          <w:vertAlign w:val="superscript"/>
          <w:lang w:val="en-US"/>
        </w:rPr>
        <w:t>3</w:t>
      </w:r>
      <w:r w:rsidRPr="003F0508">
        <w:rPr>
          <w:rFonts w:cs="Arial"/>
          <w:sz w:val="22"/>
          <w:szCs w:val="22"/>
          <w:lang w:val="en-US"/>
        </w:rPr>
        <w:t>,</w:t>
      </w:r>
    </w:p>
    <w:p w14:paraId="73A80754" w14:textId="480F4EBE" w:rsidR="005A09FC" w:rsidRPr="003A6DC6" w:rsidRDefault="003A6DC6" w:rsidP="005A5CA7">
      <w:pPr>
        <w:pStyle w:val="Akapitzlist"/>
        <w:numPr>
          <w:ilvl w:val="0"/>
          <w:numId w:val="63"/>
        </w:numPr>
        <w:spacing w:line="360" w:lineRule="auto"/>
        <w:ind w:left="357" w:hanging="357"/>
        <w:contextualSpacing w:val="0"/>
        <w:jc w:val="both"/>
        <w:rPr>
          <w:rFonts w:cs="Arial"/>
          <w:sz w:val="22"/>
          <w:szCs w:val="22"/>
        </w:rPr>
      </w:pPr>
      <w:r w:rsidRPr="003F0508">
        <w:rPr>
          <w:rFonts w:cs="Arial"/>
          <w:b/>
          <w:sz w:val="22"/>
          <w:szCs w:val="22"/>
        </w:rPr>
        <w:t>Ołów</w:t>
      </w:r>
      <w:bookmarkStart w:id="75" w:name="_Ref49843548"/>
      <w:r w:rsidRPr="003F0508">
        <w:rPr>
          <w:rStyle w:val="Odwoanieprzypisudolnego"/>
          <w:rFonts w:cs="Arial"/>
          <w:sz w:val="22"/>
          <w:szCs w:val="22"/>
        </w:rPr>
        <w:footnoteReference w:id="9"/>
      </w:r>
      <w:bookmarkEnd w:id="75"/>
      <w:r w:rsidRPr="003F0508">
        <w:rPr>
          <w:rFonts w:cs="Arial"/>
          <w:sz w:val="22"/>
          <w:szCs w:val="22"/>
        </w:rPr>
        <w:t>: S</w:t>
      </w:r>
      <w:r w:rsidRPr="003F0508">
        <w:rPr>
          <w:rFonts w:cs="Arial"/>
          <w:sz w:val="22"/>
          <w:szCs w:val="22"/>
          <w:vertAlign w:val="subscript"/>
        </w:rPr>
        <w:t>a</w:t>
      </w:r>
      <w:r w:rsidRPr="003F0508">
        <w:rPr>
          <w:rFonts w:cs="Arial"/>
          <w:sz w:val="22"/>
          <w:szCs w:val="22"/>
        </w:rPr>
        <w:t xml:space="preserve"> = </w:t>
      </w:r>
      <w:r>
        <w:rPr>
          <w:rFonts w:cs="Arial"/>
          <w:sz w:val="22"/>
          <w:szCs w:val="22"/>
        </w:rPr>
        <w:t>0,005</w:t>
      </w:r>
      <w:r w:rsidRPr="003F0508">
        <w:rPr>
          <w:rFonts w:cs="Arial"/>
          <w:sz w:val="22"/>
          <w:szCs w:val="22"/>
        </w:rPr>
        <w:t xml:space="preserve"> µg/m</w:t>
      </w:r>
      <w:r w:rsidRPr="003F0508">
        <w:rPr>
          <w:rFonts w:cs="Arial"/>
          <w:sz w:val="22"/>
          <w:szCs w:val="22"/>
          <w:vertAlign w:val="superscript"/>
        </w:rPr>
        <w:t>3</w:t>
      </w:r>
      <w:r>
        <w:rPr>
          <w:rFonts w:cs="Arial"/>
          <w:sz w:val="22"/>
          <w:szCs w:val="22"/>
        </w:rPr>
        <w:t>.</w:t>
      </w:r>
    </w:p>
    <w:p w14:paraId="799B87FB" w14:textId="20DF59A9" w:rsidR="003A6DC6" w:rsidRDefault="003A6DC6" w:rsidP="00120632">
      <w:pPr>
        <w:pStyle w:val="Bezodstpw"/>
        <w:ind w:right="0"/>
        <w:rPr>
          <w:rFonts w:eastAsia="Arial" w:cs="Arial"/>
          <w:szCs w:val="22"/>
          <w:lang w:val="pl"/>
        </w:rPr>
      </w:pPr>
      <w:r w:rsidRPr="00096B36">
        <w:rPr>
          <w:rFonts w:eastAsia="Arial" w:cs="Arial"/>
          <w:szCs w:val="22"/>
          <w:lang w:val="pl"/>
        </w:rPr>
        <w:t xml:space="preserve">Gmina </w:t>
      </w:r>
      <w:r>
        <w:rPr>
          <w:rFonts w:eastAsia="Arial" w:cs="Arial"/>
          <w:szCs w:val="22"/>
          <w:lang w:val="pl"/>
        </w:rPr>
        <w:t>Wieniawa</w:t>
      </w:r>
      <w:r w:rsidRPr="00096B36">
        <w:rPr>
          <w:rFonts w:eastAsia="Arial" w:cs="Arial"/>
          <w:szCs w:val="22"/>
          <w:lang w:val="pl"/>
        </w:rPr>
        <w:t xml:space="preserve"> podejmuje działania w zakresie poprawy jakości powietrza poprzez ograniczenie niskiej emisji. Mieszkańcy mają możliwość ubiegania się o dofinansowanie na wymianę źródła ciepła na ekologiczne w ramach programu „Czyste Powietrze”</w:t>
      </w:r>
      <w:r>
        <w:rPr>
          <w:rFonts w:eastAsia="Arial" w:cs="Arial"/>
          <w:szCs w:val="22"/>
          <w:lang w:val="pl"/>
        </w:rPr>
        <w:t>.</w:t>
      </w:r>
    </w:p>
    <w:p w14:paraId="2AE0639B" w14:textId="77777777" w:rsidR="006E0EDC" w:rsidRPr="00F12CC8" w:rsidRDefault="006E0EDC" w:rsidP="006E0EDC">
      <w:pPr>
        <w:autoSpaceDE w:val="0"/>
        <w:spacing w:before="120" w:after="120" w:line="360" w:lineRule="auto"/>
        <w:jc w:val="both"/>
        <w:rPr>
          <w:rFonts w:ascii="Arial" w:hAnsi="Arial" w:cs="Arial"/>
          <w:b/>
          <w:sz w:val="22"/>
          <w:szCs w:val="22"/>
          <w:u w:val="single"/>
        </w:rPr>
      </w:pPr>
      <w:r w:rsidRPr="00F12CC8">
        <w:rPr>
          <w:rFonts w:ascii="Arial" w:hAnsi="Arial" w:cs="Arial"/>
          <w:b/>
          <w:sz w:val="22"/>
          <w:szCs w:val="22"/>
          <w:u w:val="single"/>
        </w:rPr>
        <w:t>Odnawialne Źródła Energii (OZE)</w:t>
      </w:r>
    </w:p>
    <w:p w14:paraId="7D5A073F" w14:textId="77777777" w:rsidR="006E0EDC" w:rsidRDefault="006E0EDC" w:rsidP="006E0EDC">
      <w:pPr>
        <w:spacing w:before="120" w:after="120" w:line="360" w:lineRule="auto"/>
        <w:jc w:val="both"/>
        <w:rPr>
          <w:rFonts w:ascii="Arial" w:eastAsia="Arial" w:hAnsi="Arial" w:cs="Arial"/>
          <w:sz w:val="22"/>
          <w:szCs w:val="22"/>
          <w:lang w:val="pl"/>
        </w:rPr>
      </w:pPr>
      <w:r w:rsidRPr="00096B36">
        <w:rPr>
          <w:rFonts w:ascii="Arial" w:eastAsia="Arial" w:hAnsi="Arial" w:cs="Arial"/>
          <w:sz w:val="22"/>
          <w:szCs w:val="22"/>
          <w:lang w:val="pl"/>
        </w:rPr>
        <w:t xml:space="preserve">Zmniejszenie emisji zanieczyszczeń z sektora komunalno-bytowego, a w efekcie poprawa jakości powietrza może nastąpić także poprzez montaż instalacji odnawialnych źródeł energii. Odnawialnymi źródłami energii są odnawialne, niekopalne źródła energii obejmujące przede wszystkim energię wiatru, energię promieniowania słonecznego, energię geotermalną, </w:t>
      </w:r>
      <w:r w:rsidRPr="00E76D02">
        <w:rPr>
          <w:rFonts w:ascii="Arial" w:eastAsia="Arial" w:hAnsi="Arial" w:cs="Arial"/>
          <w:sz w:val="22"/>
          <w:szCs w:val="22"/>
          <w:lang w:val="pl"/>
        </w:rPr>
        <w:t>energię wodną oraz energię otrzymywaną z biomasy i biogazu. Efektywność pracy instalacji wykorzystujących energię odnawialną uzależniona jest jednak od potencjału wykorzystania poszczególnych źródeł i uwarunkowań obszaru, na którym zostaną zlokalizowane.</w:t>
      </w:r>
    </w:p>
    <w:p w14:paraId="01D50935" w14:textId="77777777" w:rsidR="006E0EDC" w:rsidRPr="00E76D02" w:rsidRDefault="006E0EDC" w:rsidP="006E0EDC">
      <w:pPr>
        <w:spacing w:before="120" w:after="120" w:line="360" w:lineRule="auto"/>
        <w:jc w:val="both"/>
        <w:rPr>
          <w:rFonts w:ascii="Arial" w:hAnsi="Arial" w:cs="Arial"/>
          <w:sz w:val="22"/>
          <w:szCs w:val="22"/>
          <w:u w:val="single"/>
        </w:rPr>
      </w:pPr>
      <w:r w:rsidRPr="00E76D02">
        <w:rPr>
          <w:rFonts w:ascii="Arial" w:hAnsi="Arial" w:cs="Arial"/>
          <w:sz w:val="22"/>
          <w:szCs w:val="22"/>
          <w:u w:val="single"/>
        </w:rPr>
        <w:t>Energia wody</w:t>
      </w:r>
    </w:p>
    <w:p w14:paraId="64CED98B" w14:textId="252967A9" w:rsidR="006E0EDC" w:rsidRPr="006E0EDC" w:rsidRDefault="006E0EDC" w:rsidP="006E0EDC">
      <w:pPr>
        <w:spacing w:before="120" w:after="120" w:line="360" w:lineRule="auto"/>
        <w:ind w:right="-6"/>
        <w:jc w:val="both"/>
        <w:rPr>
          <w:rFonts w:ascii="Arial" w:hAnsi="Arial" w:cs="Arial"/>
          <w:sz w:val="22"/>
          <w:szCs w:val="22"/>
        </w:rPr>
      </w:pPr>
      <w:r w:rsidRPr="006E0EDC">
        <w:rPr>
          <w:rFonts w:ascii="Arial" w:hAnsi="Arial" w:cs="Arial"/>
          <w:sz w:val="22"/>
          <w:szCs w:val="22"/>
        </w:rPr>
        <w:t xml:space="preserve">Energia wody wykorzystywana jest głównie do wytwarzania energii elektrycznej za pośrednictwem turbiny wodnej połączonej z prądnicą. Elektrownie wodne buduje się najczęściej na terenach górzystych lub w miejscach, gdzie jest możliwe piętrzenie wody. Wyższe spiętrzenie i większa masa przepływającej wody przyczyniają się do większej ilości energii elektrycznej możliwej do wytworzenia. Małe elektrownie wodne (MEW) dzieli się dodatkowo na: mikro elektrownie wodne, mini elektrownie wodne, małe elektrownie wodne. </w:t>
      </w:r>
    </w:p>
    <w:p w14:paraId="381E1F44" w14:textId="66067D33" w:rsidR="006E0EDC" w:rsidRPr="00F20BD8" w:rsidRDefault="006E0EDC" w:rsidP="00F20BD8">
      <w:pPr>
        <w:spacing w:before="120" w:after="120" w:line="360" w:lineRule="auto"/>
        <w:jc w:val="both"/>
        <w:rPr>
          <w:rFonts w:ascii="Arial" w:hAnsi="Arial" w:cs="Arial"/>
          <w:sz w:val="22"/>
          <w:szCs w:val="22"/>
        </w:rPr>
      </w:pPr>
      <w:r w:rsidRPr="00F20BD8">
        <w:rPr>
          <w:rFonts w:ascii="Arial" w:hAnsi="Arial" w:cs="Arial"/>
          <w:sz w:val="22"/>
          <w:szCs w:val="22"/>
        </w:rPr>
        <w:t xml:space="preserve">Na terenie gminy Wieniawa </w:t>
      </w:r>
      <w:r w:rsidR="00F20BD8" w:rsidRPr="00F20BD8">
        <w:rPr>
          <w:rFonts w:ascii="Arial" w:hAnsi="Arial" w:cs="Arial"/>
          <w:sz w:val="22"/>
          <w:szCs w:val="22"/>
        </w:rPr>
        <w:t xml:space="preserve">na rzece Jabłonica w miejscowości Koryciska </w:t>
      </w:r>
      <w:r w:rsidR="00F20BD8" w:rsidRPr="00D06051">
        <w:rPr>
          <w:rStyle w:val="markedcontent"/>
          <w:rFonts w:ascii="Arial" w:hAnsi="Arial" w:cs="Arial"/>
          <w:sz w:val="22"/>
          <w:szCs w:val="22"/>
        </w:rPr>
        <w:t>w osadzie Młyńskiej Boży – Dar</w:t>
      </w:r>
      <w:r w:rsidR="00F20BD8">
        <w:rPr>
          <w:sz w:val="22"/>
          <w:szCs w:val="22"/>
        </w:rPr>
        <w:t xml:space="preserve"> </w:t>
      </w:r>
      <w:r w:rsidR="00F20BD8" w:rsidRPr="00D06051">
        <w:rPr>
          <w:rStyle w:val="markedcontent"/>
          <w:rFonts w:ascii="Arial" w:hAnsi="Arial" w:cs="Arial"/>
          <w:sz w:val="22"/>
          <w:szCs w:val="22"/>
        </w:rPr>
        <w:t>wykorzystywana jest energia wody do napędu małej turbiny wodnej.</w:t>
      </w:r>
      <w:r w:rsidR="00F20BD8" w:rsidRPr="00D06051">
        <w:rPr>
          <w:rStyle w:val="Odwoanieprzypisudolnego"/>
          <w:rFonts w:ascii="Arial" w:hAnsi="Arial" w:cs="Arial"/>
          <w:sz w:val="22"/>
          <w:szCs w:val="22"/>
        </w:rPr>
        <w:footnoteReference w:id="10"/>
      </w:r>
    </w:p>
    <w:p w14:paraId="3CF4DE51" w14:textId="77777777" w:rsidR="006E0EDC" w:rsidRPr="006E0EDC" w:rsidRDefault="006E0EDC" w:rsidP="006E0EDC">
      <w:pPr>
        <w:spacing w:before="120" w:after="120" w:line="360" w:lineRule="auto"/>
        <w:jc w:val="both"/>
        <w:rPr>
          <w:rFonts w:ascii="Arial" w:hAnsi="Arial" w:cs="Arial"/>
          <w:sz w:val="22"/>
          <w:szCs w:val="22"/>
          <w:u w:val="single"/>
        </w:rPr>
      </w:pPr>
      <w:r w:rsidRPr="006E0EDC">
        <w:rPr>
          <w:rFonts w:ascii="Arial" w:hAnsi="Arial" w:cs="Arial"/>
          <w:sz w:val="22"/>
          <w:szCs w:val="22"/>
          <w:u w:val="single"/>
        </w:rPr>
        <w:t>Energia wiatru</w:t>
      </w:r>
    </w:p>
    <w:p w14:paraId="1901B0C1" w14:textId="7D4BE3B2" w:rsidR="006E0EDC" w:rsidRPr="00A82CC3" w:rsidRDefault="006E0EDC" w:rsidP="006E0EDC">
      <w:pPr>
        <w:spacing w:before="120" w:after="120" w:line="360" w:lineRule="auto"/>
        <w:jc w:val="both"/>
        <w:rPr>
          <w:rFonts w:ascii="Arial" w:hAnsi="Arial" w:cs="Arial"/>
          <w:sz w:val="22"/>
          <w:szCs w:val="22"/>
        </w:rPr>
      </w:pPr>
      <w:r w:rsidRPr="006E0EDC">
        <w:rPr>
          <w:rFonts w:ascii="Arial" w:hAnsi="Arial" w:cs="Arial"/>
          <w:sz w:val="22"/>
          <w:szCs w:val="22"/>
        </w:rPr>
        <w:t>Poniższy rysunek przedstawia mezoskalową mapę wiatrów z izoliniami rocznej podaży surowej energii wiatru, niesionej przez strugę wiatru o powierzchni przekroju 1 m</w:t>
      </w:r>
      <w:r w:rsidRPr="006E0EDC">
        <w:rPr>
          <w:rFonts w:ascii="Arial" w:hAnsi="Arial" w:cs="Arial"/>
          <w:sz w:val="22"/>
          <w:szCs w:val="22"/>
          <w:vertAlign w:val="superscript"/>
        </w:rPr>
        <w:t>2</w:t>
      </w:r>
      <w:r w:rsidRPr="006E0EDC">
        <w:rPr>
          <w:rFonts w:ascii="Arial" w:hAnsi="Arial" w:cs="Arial"/>
          <w:sz w:val="22"/>
          <w:szCs w:val="22"/>
        </w:rPr>
        <w:t> na wysokości 30 m nad poziomem gruntu (30 m n.p.g.). Z analizy mapy wynika, że gmina znajduje się w strefie korzystnych warunków dla rozwoju energetyki wiatrowej, bowiem na jej terenie energia wiatru na wysokości 30 m nad poziomem gruntu wynosi ok. 1 000 kWh/m</w:t>
      </w:r>
      <w:r w:rsidRPr="006E0EDC">
        <w:rPr>
          <w:rFonts w:ascii="Arial" w:hAnsi="Arial" w:cs="Arial"/>
          <w:sz w:val="22"/>
          <w:szCs w:val="22"/>
          <w:vertAlign w:val="superscript"/>
        </w:rPr>
        <w:t>2</w:t>
      </w:r>
      <w:r w:rsidRPr="006E0EDC">
        <w:rPr>
          <w:rFonts w:ascii="Arial" w:hAnsi="Arial" w:cs="Arial"/>
          <w:sz w:val="22"/>
          <w:szCs w:val="22"/>
        </w:rPr>
        <w:t xml:space="preserve">/rok. </w:t>
      </w:r>
      <w:r w:rsidRPr="00A82CC3">
        <w:rPr>
          <w:rFonts w:ascii="Arial" w:hAnsi="Arial" w:cs="Arial"/>
          <w:sz w:val="22"/>
          <w:szCs w:val="22"/>
        </w:rPr>
        <w:t>Na terenie gminy Wieniawa nie są zlokalizowane elektrownie wiatrowe.</w:t>
      </w:r>
    </w:p>
    <w:p w14:paraId="2D76F081" w14:textId="60A450DF" w:rsidR="006E0EDC" w:rsidRPr="00A82CC3" w:rsidRDefault="006E0EDC" w:rsidP="006E0EDC">
      <w:pPr>
        <w:spacing w:before="240" w:after="120"/>
        <w:jc w:val="center"/>
        <w:rPr>
          <w:rFonts w:ascii="Arial" w:hAnsi="Arial" w:cs="Arial"/>
          <w:sz w:val="20"/>
          <w:szCs w:val="20"/>
        </w:rPr>
      </w:pPr>
      <w:bookmarkStart w:id="76" w:name="_Toc96524733"/>
      <w:bookmarkStart w:id="77" w:name="_Toc94263782"/>
      <w:bookmarkStart w:id="78" w:name="_Toc89845501"/>
      <w:bookmarkStart w:id="79" w:name="_Toc72750000"/>
      <w:bookmarkStart w:id="80" w:name="_Toc46140131"/>
      <w:bookmarkStart w:id="81" w:name="_Toc27644339"/>
      <w:bookmarkStart w:id="82" w:name="_Toc24098984"/>
      <w:bookmarkStart w:id="83" w:name="_Toc23143653"/>
      <w:bookmarkStart w:id="84" w:name="_Toc106887111"/>
      <w:bookmarkStart w:id="85" w:name="_Toc107496951"/>
      <w:bookmarkStart w:id="86" w:name="_Toc108081617"/>
      <w:bookmarkStart w:id="87" w:name="_Toc113263432"/>
      <w:bookmarkStart w:id="88" w:name="_Toc116294728"/>
      <w:r w:rsidRPr="00A82CC3">
        <w:rPr>
          <w:rFonts w:ascii="Arial" w:hAnsi="Arial" w:cs="Arial"/>
          <w:b/>
          <w:sz w:val="20"/>
          <w:szCs w:val="20"/>
        </w:rPr>
        <w:lastRenderedPageBreak/>
        <w:t xml:space="preserve">Rysunek </w:t>
      </w:r>
      <w:r w:rsidRPr="00A82CC3">
        <w:fldChar w:fldCharType="begin"/>
      </w:r>
      <w:r w:rsidRPr="00A82CC3">
        <w:rPr>
          <w:rFonts w:ascii="Arial" w:hAnsi="Arial" w:cs="Arial"/>
          <w:b/>
          <w:sz w:val="20"/>
          <w:szCs w:val="20"/>
        </w:rPr>
        <w:instrText xml:space="preserve"> SEQ Rysunek \* ARABIC </w:instrText>
      </w:r>
      <w:r w:rsidRPr="00A82CC3">
        <w:fldChar w:fldCharType="separate"/>
      </w:r>
      <w:r w:rsidR="00BF2A4A">
        <w:rPr>
          <w:rFonts w:ascii="Arial" w:hAnsi="Arial" w:cs="Arial"/>
          <w:b/>
          <w:noProof/>
          <w:sz w:val="20"/>
          <w:szCs w:val="20"/>
        </w:rPr>
        <w:t>5</w:t>
      </w:r>
      <w:r w:rsidRPr="00A82CC3">
        <w:fldChar w:fldCharType="end"/>
      </w:r>
      <w:r w:rsidRPr="00A82CC3">
        <w:rPr>
          <w:rFonts w:ascii="Arial" w:hAnsi="Arial" w:cs="Arial"/>
          <w:b/>
          <w:sz w:val="20"/>
          <w:szCs w:val="20"/>
        </w:rPr>
        <w:t xml:space="preserve">. Położenie gminy </w:t>
      </w:r>
      <w:r w:rsidR="00910816" w:rsidRPr="00A82CC3">
        <w:rPr>
          <w:rFonts w:ascii="Arial" w:hAnsi="Arial" w:cs="Arial"/>
          <w:b/>
          <w:sz w:val="20"/>
          <w:szCs w:val="20"/>
        </w:rPr>
        <w:t>Wieniawa</w:t>
      </w:r>
      <w:r w:rsidRPr="00A82CC3">
        <w:rPr>
          <w:rFonts w:ascii="Arial" w:hAnsi="Arial" w:cs="Arial"/>
          <w:b/>
          <w:sz w:val="20"/>
          <w:szCs w:val="20"/>
        </w:rPr>
        <w:t xml:space="preserve"> na mapie energii wiatru w kWh/m</w:t>
      </w:r>
      <w:r w:rsidRPr="00A82CC3">
        <w:rPr>
          <w:rFonts w:ascii="Arial" w:hAnsi="Arial" w:cs="Arial"/>
          <w:b/>
          <w:sz w:val="20"/>
          <w:szCs w:val="20"/>
          <w:vertAlign w:val="superscript"/>
        </w:rPr>
        <w:t>2</w:t>
      </w:r>
      <w:r w:rsidRPr="00A82CC3">
        <w:rPr>
          <w:rFonts w:ascii="Arial" w:hAnsi="Arial" w:cs="Arial"/>
          <w:b/>
          <w:sz w:val="20"/>
          <w:szCs w:val="20"/>
        </w:rPr>
        <w:t xml:space="preserve"> na wysokości 30 m nad poziomem gruntu</w:t>
      </w:r>
      <w:bookmarkEnd w:id="76"/>
      <w:bookmarkEnd w:id="77"/>
      <w:bookmarkEnd w:id="78"/>
      <w:bookmarkEnd w:id="79"/>
      <w:bookmarkEnd w:id="80"/>
      <w:bookmarkEnd w:id="81"/>
      <w:bookmarkEnd w:id="82"/>
      <w:bookmarkEnd w:id="83"/>
      <w:bookmarkEnd w:id="84"/>
      <w:bookmarkEnd w:id="85"/>
      <w:bookmarkEnd w:id="86"/>
      <w:bookmarkEnd w:id="87"/>
      <w:bookmarkEnd w:id="88"/>
    </w:p>
    <w:p w14:paraId="46F54381" w14:textId="02309BFA" w:rsidR="006E0EDC" w:rsidRPr="00A82CC3" w:rsidRDefault="00910816" w:rsidP="006E0EDC">
      <w:pPr>
        <w:spacing w:before="140" w:after="120"/>
        <w:jc w:val="center"/>
        <w:rPr>
          <w:rFonts w:ascii="Arial" w:hAnsi="Arial" w:cs="Arial"/>
        </w:rPr>
      </w:pPr>
      <w:r w:rsidRPr="00A82CC3">
        <w:rPr>
          <w:rFonts w:ascii="Arial" w:hAnsi="Arial" w:cs="Arial"/>
          <w:noProof/>
          <w:bdr w:val="double" w:sz="6" w:space="0" w:color="auto"/>
        </w:rPr>
        <w:drawing>
          <wp:inline distT="0" distB="0" distL="0" distR="0" wp14:anchorId="1DDC64D8" wp14:editId="66FD49C9">
            <wp:extent cx="4140000" cy="4624468"/>
            <wp:effectExtent l="0" t="0" r="0" b="5080"/>
            <wp:docPr id="13" name="Obraz 13" descr="Położenie gminy Wieniawa na mapie energii wiatru w kWh/m2 na wysokości 30 m nad poziomem gr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0000" cy="4624468"/>
                    </a:xfrm>
                    <a:prstGeom prst="rect">
                      <a:avLst/>
                    </a:prstGeom>
                  </pic:spPr>
                </pic:pic>
              </a:graphicData>
            </a:graphic>
          </wp:inline>
        </w:drawing>
      </w:r>
    </w:p>
    <w:p w14:paraId="4A2B8002" w14:textId="77777777" w:rsidR="006E0EDC" w:rsidRPr="00A82CC3" w:rsidRDefault="006E0EDC" w:rsidP="006E0EDC">
      <w:pPr>
        <w:spacing w:before="120" w:after="120"/>
        <w:jc w:val="right"/>
        <w:rPr>
          <w:rFonts w:ascii="Arial" w:hAnsi="Arial" w:cs="Arial"/>
          <w:sz w:val="18"/>
          <w:szCs w:val="18"/>
        </w:rPr>
      </w:pPr>
      <w:r w:rsidRPr="00A82CC3">
        <w:rPr>
          <w:rFonts w:ascii="Arial" w:hAnsi="Arial" w:cs="Arial"/>
          <w:sz w:val="18"/>
          <w:szCs w:val="18"/>
        </w:rPr>
        <w:t>Źródło: Opracowanie własne na podstawie Halina Lorenc, Instytut Meteorologii i Gospodarki Wodnej, Opracowanie 2001, Warszawa</w:t>
      </w:r>
    </w:p>
    <w:p w14:paraId="01DAA5E5" w14:textId="77777777" w:rsidR="006E0EDC" w:rsidRPr="00910816" w:rsidRDefault="006E0EDC" w:rsidP="006E0EDC">
      <w:pPr>
        <w:spacing w:before="120" w:after="120" w:line="360" w:lineRule="auto"/>
        <w:jc w:val="both"/>
        <w:rPr>
          <w:rFonts w:ascii="Arial" w:hAnsi="Arial" w:cs="Arial"/>
          <w:sz w:val="22"/>
          <w:szCs w:val="22"/>
          <w:u w:val="single"/>
        </w:rPr>
      </w:pPr>
      <w:r w:rsidRPr="00910816">
        <w:rPr>
          <w:rFonts w:ascii="Arial" w:hAnsi="Arial" w:cs="Arial"/>
          <w:sz w:val="22"/>
          <w:szCs w:val="22"/>
          <w:u w:val="single"/>
        </w:rPr>
        <w:t>Energia z biomasy</w:t>
      </w:r>
    </w:p>
    <w:p w14:paraId="3C1AFB83" w14:textId="77777777" w:rsidR="006E0EDC" w:rsidRPr="00910816" w:rsidRDefault="006E0EDC" w:rsidP="006E0EDC">
      <w:pPr>
        <w:spacing w:before="120" w:after="120" w:line="360" w:lineRule="auto"/>
        <w:jc w:val="both"/>
        <w:rPr>
          <w:rFonts w:ascii="Arial" w:hAnsi="Arial" w:cs="Arial"/>
          <w:sz w:val="22"/>
          <w:szCs w:val="22"/>
        </w:rPr>
      </w:pPr>
      <w:r w:rsidRPr="00910816">
        <w:rPr>
          <w:rFonts w:ascii="Arial" w:hAnsi="Arial" w:cs="Arial"/>
          <w:sz w:val="22"/>
          <w:szCs w:val="22"/>
        </w:rPr>
        <w:t>Zgodnie z przepisami ustawy z dnia 25 sierpnia 2006 r. o biokomponentach i biopaliwach ciekłych (Dz.U. 2022 poz. 403) biomasa to ulegające biodegradacji części produktów, odpady lub pozostałości pochodzenia biologicznego z rolnictwa, łącznie z substancjami roślinnymi i zwierzęcymi, leśnictwa i rybołówstwa oraz powiązanych z nimi działów przemysłu, w tym z chowu i hodowli ryb oraz akwakultury, a także ulegająca biodegradacji część odpadów przemysłowych i komunalnych, w tym z instalacji służących zagospodarowaniu odpadów oraz uzdatniania wody i oczyszczania ścieków.</w:t>
      </w:r>
    </w:p>
    <w:p w14:paraId="722FA8B5" w14:textId="14C9EAC7" w:rsidR="006E0EDC" w:rsidRPr="00EE77AB" w:rsidRDefault="006E0EDC" w:rsidP="00910816">
      <w:pPr>
        <w:spacing w:before="120" w:after="120" w:line="360" w:lineRule="auto"/>
        <w:jc w:val="both"/>
        <w:rPr>
          <w:rFonts w:ascii="Arial" w:hAnsi="Arial" w:cs="Arial"/>
          <w:sz w:val="22"/>
          <w:szCs w:val="22"/>
        </w:rPr>
      </w:pPr>
      <w:r w:rsidRPr="00910816">
        <w:rPr>
          <w:rFonts w:ascii="Arial" w:hAnsi="Arial" w:cs="Arial"/>
          <w:sz w:val="22"/>
          <w:szCs w:val="22"/>
        </w:rPr>
        <w:t xml:space="preserve">Duże zasoby ziem wykorzystywanych rolniczo stwarzają możliwość wykorzystania biomasy w energetyce cieplnej. Zatem z powodu rolniczego charakteru obszaru wiejskiego gminy, biomasa wykorzystywana jest do produkcji energii na indywidualne potrzeby </w:t>
      </w:r>
      <w:r w:rsidRPr="00EE77AB">
        <w:rPr>
          <w:rFonts w:ascii="Arial" w:hAnsi="Arial" w:cs="Arial"/>
          <w:sz w:val="22"/>
          <w:szCs w:val="22"/>
        </w:rPr>
        <w:t xml:space="preserve">w gospodarstwach. </w:t>
      </w:r>
    </w:p>
    <w:p w14:paraId="2140A37F" w14:textId="0F1D38DC" w:rsidR="00910816" w:rsidRPr="00EE77AB" w:rsidRDefault="00020BDA" w:rsidP="00910816">
      <w:pPr>
        <w:autoSpaceDE w:val="0"/>
        <w:autoSpaceDN w:val="0"/>
        <w:adjustRightInd w:val="0"/>
        <w:spacing w:before="120" w:after="120" w:line="360" w:lineRule="auto"/>
        <w:jc w:val="both"/>
        <w:rPr>
          <w:rFonts w:ascii="Arial" w:eastAsiaTheme="minorHAnsi" w:hAnsi="Arial" w:cs="Arial"/>
          <w:strike/>
          <w:sz w:val="22"/>
          <w:szCs w:val="22"/>
          <w:lang w:eastAsia="en-US"/>
        </w:rPr>
      </w:pPr>
      <w:r w:rsidRPr="00EE77AB">
        <w:rPr>
          <w:rFonts w:ascii="Arial" w:eastAsiaTheme="minorHAnsi" w:hAnsi="Arial" w:cs="Arial"/>
          <w:sz w:val="22"/>
          <w:szCs w:val="22"/>
          <w:lang w:eastAsia="en-US"/>
        </w:rPr>
        <w:lastRenderedPageBreak/>
        <w:t>N</w:t>
      </w:r>
      <w:r w:rsidR="00910816" w:rsidRPr="00EE77AB">
        <w:rPr>
          <w:rFonts w:ascii="Arial" w:eastAsiaTheme="minorHAnsi" w:hAnsi="Arial" w:cs="Arial"/>
          <w:sz w:val="22"/>
          <w:szCs w:val="22"/>
          <w:lang w:eastAsia="en-US"/>
        </w:rPr>
        <w:t xml:space="preserve">a terenie gminy Wieniawa w </w:t>
      </w:r>
      <w:r w:rsidR="003E60D4" w:rsidRPr="00EE77AB">
        <w:rPr>
          <w:rFonts w:ascii="Arial" w:eastAsiaTheme="minorHAnsi" w:hAnsi="Arial" w:cs="Arial"/>
          <w:sz w:val="22"/>
          <w:szCs w:val="22"/>
          <w:lang w:eastAsia="en-US"/>
        </w:rPr>
        <w:t>Publiczn</w:t>
      </w:r>
      <w:r w:rsidR="00EE77AB" w:rsidRPr="00EE77AB">
        <w:rPr>
          <w:rFonts w:ascii="Arial" w:eastAsiaTheme="minorHAnsi" w:hAnsi="Arial" w:cs="Arial"/>
          <w:sz w:val="22"/>
          <w:szCs w:val="22"/>
          <w:lang w:eastAsia="en-US"/>
        </w:rPr>
        <w:t>ej</w:t>
      </w:r>
      <w:r w:rsidR="003E60D4" w:rsidRPr="00EE77AB">
        <w:rPr>
          <w:rFonts w:ascii="Arial" w:eastAsiaTheme="minorHAnsi" w:hAnsi="Arial" w:cs="Arial"/>
          <w:sz w:val="22"/>
          <w:szCs w:val="22"/>
          <w:lang w:eastAsia="en-US"/>
        </w:rPr>
        <w:t xml:space="preserve"> Szko</w:t>
      </w:r>
      <w:r w:rsidR="00EE77AB" w:rsidRPr="00EE77AB">
        <w:rPr>
          <w:rFonts w:ascii="Arial" w:eastAsiaTheme="minorHAnsi" w:hAnsi="Arial" w:cs="Arial"/>
          <w:sz w:val="22"/>
          <w:szCs w:val="22"/>
          <w:lang w:eastAsia="en-US"/>
        </w:rPr>
        <w:t>le</w:t>
      </w:r>
      <w:r w:rsidR="003E60D4" w:rsidRPr="00EE77AB">
        <w:rPr>
          <w:rFonts w:ascii="Arial" w:eastAsiaTheme="minorHAnsi" w:hAnsi="Arial" w:cs="Arial"/>
          <w:sz w:val="22"/>
          <w:szCs w:val="22"/>
          <w:lang w:eastAsia="en-US"/>
        </w:rPr>
        <w:t xml:space="preserve"> Podstawow</w:t>
      </w:r>
      <w:r w:rsidR="00EE77AB" w:rsidRPr="00EE77AB">
        <w:rPr>
          <w:rFonts w:ascii="Arial" w:eastAsiaTheme="minorHAnsi" w:hAnsi="Arial" w:cs="Arial"/>
          <w:sz w:val="22"/>
          <w:szCs w:val="22"/>
          <w:lang w:eastAsia="en-US"/>
        </w:rPr>
        <w:t>ej</w:t>
      </w:r>
      <w:r w:rsidR="003E60D4" w:rsidRPr="00EE77AB">
        <w:rPr>
          <w:rFonts w:ascii="Arial" w:eastAsiaTheme="minorHAnsi" w:hAnsi="Arial" w:cs="Arial"/>
          <w:sz w:val="22"/>
          <w:szCs w:val="22"/>
          <w:lang w:eastAsia="en-US"/>
        </w:rPr>
        <w:t xml:space="preserve"> z Klasami Sportowymi im. Jana Kochanowskiego w Wieniawie </w:t>
      </w:r>
      <w:r w:rsidR="00910816" w:rsidRPr="00EE77AB">
        <w:rPr>
          <w:rFonts w:ascii="Arial" w:eastAsiaTheme="minorHAnsi" w:hAnsi="Arial" w:cs="Arial"/>
          <w:sz w:val="22"/>
          <w:szCs w:val="22"/>
          <w:lang w:eastAsia="en-US"/>
        </w:rPr>
        <w:t>przy ul. Szkoln</w:t>
      </w:r>
      <w:r w:rsidR="00EE77AB" w:rsidRPr="00EE77AB">
        <w:rPr>
          <w:rFonts w:ascii="Arial" w:eastAsiaTheme="minorHAnsi" w:hAnsi="Arial" w:cs="Arial"/>
          <w:sz w:val="22"/>
          <w:szCs w:val="22"/>
          <w:lang w:eastAsia="en-US"/>
        </w:rPr>
        <w:t>ej</w:t>
      </w:r>
      <w:r w:rsidR="00910816" w:rsidRPr="00EE77AB">
        <w:rPr>
          <w:rFonts w:ascii="Arial" w:eastAsiaTheme="minorHAnsi" w:hAnsi="Arial" w:cs="Arial"/>
          <w:sz w:val="22"/>
          <w:szCs w:val="22"/>
          <w:lang w:eastAsia="en-US"/>
        </w:rPr>
        <w:t xml:space="preserve"> 6</w:t>
      </w:r>
      <w:r w:rsidR="00EE77AB" w:rsidRPr="00EE77AB">
        <w:rPr>
          <w:rFonts w:ascii="Arial" w:eastAsiaTheme="minorHAnsi" w:hAnsi="Arial" w:cs="Arial"/>
          <w:sz w:val="22"/>
          <w:szCs w:val="22"/>
          <w:lang w:eastAsia="en-US"/>
        </w:rPr>
        <w:t>,</w:t>
      </w:r>
      <w:r w:rsidR="00910816" w:rsidRPr="00EE77AB">
        <w:rPr>
          <w:rFonts w:ascii="Arial" w:eastAsiaTheme="minorHAnsi" w:hAnsi="Arial" w:cs="Arial"/>
          <w:sz w:val="22"/>
          <w:szCs w:val="22"/>
          <w:lang w:eastAsia="en-US"/>
        </w:rPr>
        <w:t xml:space="preserve"> w instalacji o mocy</w:t>
      </w:r>
      <w:r w:rsidR="004E0E34" w:rsidRPr="00EE77AB">
        <w:rPr>
          <w:rFonts w:ascii="Arial" w:eastAsiaTheme="minorHAnsi" w:hAnsi="Arial" w:cs="Arial"/>
          <w:sz w:val="22"/>
          <w:szCs w:val="22"/>
          <w:lang w:eastAsia="en-US"/>
        </w:rPr>
        <w:t xml:space="preserve"> 0,499 MW</w:t>
      </w:r>
      <w:r w:rsidR="00EE77AB" w:rsidRPr="00EE77AB">
        <w:rPr>
          <w:rFonts w:ascii="Arial" w:eastAsiaTheme="minorHAnsi" w:hAnsi="Arial" w:cs="Arial"/>
          <w:sz w:val="22"/>
          <w:szCs w:val="22"/>
          <w:lang w:eastAsia="en-US"/>
        </w:rPr>
        <w:t xml:space="preserve"> </w:t>
      </w:r>
      <w:r w:rsidR="00910816" w:rsidRPr="00EE77AB">
        <w:rPr>
          <w:rFonts w:ascii="Arial" w:eastAsiaTheme="minorHAnsi" w:hAnsi="Arial" w:cs="Arial"/>
          <w:sz w:val="22"/>
          <w:szCs w:val="22"/>
          <w:lang w:eastAsia="en-US"/>
        </w:rPr>
        <w:t>oraz w</w:t>
      </w:r>
      <w:r w:rsidR="00EE77AB">
        <w:rPr>
          <w:rFonts w:ascii="Arial" w:eastAsiaTheme="minorHAnsi" w:hAnsi="Arial" w:cs="Arial"/>
          <w:sz w:val="22"/>
          <w:szCs w:val="22"/>
          <w:lang w:eastAsia="en-US"/>
        </w:rPr>
        <w:t> </w:t>
      </w:r>
      <w:r w:rsidR="00910816" w:rsidRPr="00EE77AB">
        <w:rPr>
          <w:rFonts w:ascii="Arial" w:eastAsiaTheme="minorHAnsi" w:hAnsi="Arial" w:cs="Arial"/>
          <w:sz w:val="22"/>
          <w:szCs w:val="22"/>
          <w:lang w:eastAsia="en-US"/>
        </w:rPr>
        <w:t>Urzędzie Gminy przy ul. Kochanowskiego 88</w:t>
      </w:r>
      <w:r w:rsidR="001D01A6" w:rsidRPr="00EE77AB">
        <w:rPr>
          <w:rFonts w:ascii="Arial" w:eastAsiaTheme="minorHAnsi" w:hAnsi="Arial" w:cs="Arial"/>
          <w:sz w:val="22"/>
          <w:szCs w:val="22"/>
          <w:lang w:eastAsia="en-US"/>
        </w:rPr>
        <w:t xml:space="preserve">, </w:t>
      </w:r>
      <w:r w:rsidR="004E0E34" w:rsidRPr="00EE77AB">
        <w:rPr>
          <w:rFonts w:ascii="Arial" w:eastAsiaTheme="minorHAnsi" w:hAnsi="Arial" w:cs="Arial"/>
          <w:sz w:val="22"/>
          <w:szCs w:val="22"/>
          <w:lang w:eastAsia="en-US"/>
        </w:rPr>
        <w:t xml:space="preserve">w instalacji, </w:t>
      </w:r>
      <w:r w:rsidR="001D01A6" w:rsidRPr="00EE77AB">
        <w:rPr>
          <w:rFonts w:ascii="Arial" w:eastAsiaTheme="minorHAnsi" w:hAnsi="Arial" w:cs="Arial"/>
          <w:sz w:val="22"/>
          <w:szCs w:val="22"/>
          <w:lang w:eastAsia="en-US"/>
        </w:rPr>
        <w:t>która jest w trakcie zmiany na</w:t>
      </w:r>
      <w:r w:rsidR="00910816" w:rsidRPr="00EE77AB">
        <w:rPr>
          <w:rFonts w:ascii="Arial" w:eastAsiaTheme="minorHAnsi" w:hAnsi="Arial" w:cs="Arial"/>
          <w:sz w:val="22"/>
          <w:szCs w:val="22"/>
          <w:lang w:eastAsia="en-US"/>
        </w:rPr>
        <w:t xml:space="preserve"> </w:t>
      </w:r>
      <w:r w:rsidR="00D343FC" w:rsidRPr="00EE77AB">
        <w:rPr>
          <w:rFonts w:ascii="Arial" w:eastAsiaTheme="minorHAnsi" w:hAnsi="Arial" w:cs="Arial"/>
          <w:sz w:val="22"/>
          <w:szCs w:val="22"/>
          <w:lang w:eastAsia="en-US"/>
        </w:rPr>
        <w:t>2</w:t>
      </w:r>
      <w:r w:rsidR="00EE77AB">
        <w:rPr>
          <w:rFonts w:ascii="Arial" w:eastAsiaTheme="minorHAnsi" w:hAnsi="Arial" w:cs="Arial"/>
          <w:sz w:val="22"/>
          <w:szCs w:val="22"/>
          <w:lang w:eastAsia="en-US"/>
        </w:rPr>
        <w:t> </w:t>
      </w:r>
      <w:r w:rsidR="00D343FC" w:rsidRPr="00EE77AB">
        <w:rPr>
          <w:rFonts w:ascii="Arial" w:eastAsiaTheme="minorHAnsi" w:hAnsi="Arial" w:cs="Arial"/>
          <w:sz w:val="22"/>
          <w:szCs w:val="22"/>
          <w:lang w:eastAsia="en-US"/>
        </w:rPr>
        <w:t xml:space="preserve">kotły, każdy </w:t>
      </w:r>
      <w:r w:rsidR="00910816" w:rsidRPr="00EE77AB">
        <w:rPr>
          <w:rFonts w:ascii="Arial" w:eastAsiaTheme="minorHAnsi" w:hAnsi="Arial" w:cs="Arial"/>
          <w:sz w:val="22"/>
          <w:szCs w:val="22"/>
          <w:lang w:eastAsia="en-US"/>
        </w:rPr>
        <w:t>o mocy</w:t>
      </w:r>
      <w:r w:rsidR="00D343FC" w:rsidRPr="00EE77AB">
        <w:rPr>
          <w:rFonts w:ascii="Arial" w:eastAsiaTheme="minorHAnsi" w:hAnsi="Arial" w:cs="Arial"/>
          <w:sz w:val="22"/>
          <w:szCs w:val="22"/>
          <w:lang w:eastAsia="en-US"/>
        </w:rPr>
        <w:t xml:space="preserve"> 350 kW</w:t>
      </w:r>
      <w:r w:rsidR="008416CF" w:rsidRPr="00EE77AB">
        <w:rPr>
          <w:rFonts w:ascii="Arial" w:eastAsiaTheme="minorHAnsi" w:hAnsi="Arial" w:cs="Arial"/>
          <w:sz w:val="22"/>
          <w:szCs w:val="22"/>
          <w:lang w:eastAsia="en-US"/>
        </w:rPr>
        <w:t>,</w:t>
      </w:r>
      <w:r w:rsidR="00910816" w:rsidRPr="00EE77AB">
        <w:rPr>
          <w:rFonts w:ascii="Arial" w:eastAsiaTheme="minorHAnsi" w:hAnsi="Arial" w:cs="Arial"/>
          <w:sz w:val="22"/>
          <w:szCs w:val="22"/>
          <w:lang w:eastAsia="en-US"/>
        </w:rPr>
        <w:t xml:space="preserve"> </w:t>
      </w:r>
      <w:r w:rsidR="004E0E34" w:rsidRPr="00EE77AB">
        <w:rPr>
          <w:rFonts w:ascii="Arial" w:eastAsiaTheme="minorHAnsi" w:hAnsi="Arial" w:cs="Arial"/>
          <w:sz w:val="22"/>
          <w:szCs w:val="22"/>
          <w:lang w:eastAsia="en-US"/>
        </w:rPr>
        <w:t xml:space="preserve">ma zastosowanie </w:t>
      </w:r>
      <w:r w:rsidR="00F21361" w:rsidRPr="00EE77AB">
        <w:rPr>
          <w:rFonts w:ascii="Arial" w:eastAsiaTheme="minorHAnsi" w:hAnsi="Arial" w:cs="Arial"/>
          <w:sz w:val="22"/>
          <w:szCs w:val="22"/>
          <w:lang w:eastAsia="en-US"/>
        </w:rPr>
        <w:t xml:space="preserve">biomasy </w:t>
      </w:r>
      <w:r w:rsidR="004E0E34" w:rsidRPr="00EE77AB">
        <w:rPr>
          <w:rFonts w:ascii="Arial" w:eastAsiaTheme="minorHAnsi" w:hAnsi="Arial" w:cs="Arial"/>
          <w:sz w:val="22"/>
          <w:szCs w:val="22"/>
          <w:lang w:eastAsia="en-US"/>
        </w:rPr>
        <w:t>zrębki drzewnej do celów</w:t>
      </w:r>
      <w:r w:rsidR="00F21361" w:rsidRPr="00EE77AB">
        <w:rPr>
          <w:rFonts w:ascii="Arial" w:eastAsiaTheme="minorHAnsi" w:hAnsi="Arial" w:cs="Arial"/>
          <w:sz w:val="22"/>
          <w:szCs w:val="22"/>
          <w:lang w:eastAsia="en-US"/>
        </w:rPr>
        <w:t xml:space="preserve"> grzewczych.</w:t>
      </w:r>
    </w:p>
    <w:p w14:paraId="17458835" w14:textId="77777777" w:rsidR="006E0EDC" w:rsidRPr="00EE77AB" w:rsidRDefault="006E0EDC" w:rsidP="006E0EDC">
      <w:pPr>
        <w:spacing w:before="120" w:after="120" w:line="360" w:lineRule="auto"/>
        <w:jc w:val="both"/>
        <w:rPr>
          <w:rFonts w:ascii="Arial" w:hAnsi="Arial" w:cs="Arial"/>
          <w:sz w:val="22"/>
          <w:szCs w:val="22"/>
          <w:u w:val="single"/>
        </w:rPr>
      </w:pPr>
      <w:r w:rsidRPr="00EE77AB">
        <w:rPr>
          <w:rFonts w:ascii="Arial" w:hAnsi="Arial" w:cs="Arial"/>
          <w:sz w:val="22"/>
          <w:szCs w:val="22"/>
          <w:u w:val="single"/>
        </w:rPr>
        <w:t>Energia z biogazu</w:t>
      </w:r>
    </w:p>
    <w:p w14:paraId="61870742" w14:textId="7BD14C9D" w:rsidR="006E0EDC" w:rsidRPr="00910816" w:rsidRDefault="006E0EDC" w:rsidP="006E0EDC">
      <w:pPr>
        <w:pStyle w:val="Default"/>
        <w:spacing w:before="120" w:after="120" w:line="360" w:lineRule="auto"/>
        <w:jc w:val="both"/>
        <w:rPr>
          <w:rFonts w:ascii="Arial" w:hAnsi="Arial" w:cs="Arial"/>
          <w:color w:val="auto"/>
          <w:sz w:val="22"/>
          <w:szCs w:val="22"/>
        </w:rPr>
      </w:pPr>
      <w:r w:rsidRPr="00EE77AB">
        <w:rPr>
          <w:rFonts w:ascii="Arial" w:hAnsi="Arial" w:cs="Arial"/>
          <w:color w:val="auto"/>
          <w:sz w:val="22"/>
          <w:szCs w:val="22"/>
        </w:rPr>
        <w:t xml:space="preserve">Zgodnie z ustawą z dnia 20 lutego 2015 r. o odnawialnych źródłach energii biogaz to gaz uzyskany z biomasy, w szczególności z instalacji </w:t>
      </w:r>
      <w:r w:rsidRPr="00910816">
        <w:rPr>
          <w:rFonts w:ascii="Arial" w:hAnsi="Arial" w:cs="Arial"/>
          <w:color w:val="auto"/>
          <w:sz w:val="22"/>
          <w:szCs w:val="22"/>
        </w:rPr>
        <w:t>przeróbki odpadów zwierzęcych lub roślinnych, oczyszczalni ścieków oraz składowisk odpadów. Z kolei biogaz rolniczy jest gazem otrzymywanym w procesie fermentacji metanowej surowców rolniczych, produktów ubocznych rolnictwa, płynnych lub stałych odchodów zwierzęcych, produktów ubocznych, odpadów lub pozostałości z przetwórstwa produktów pochodzenia rolniczego</w:t>
      </w:r>
      <w:r w:rsidR="00A7068B">
        <w:rPr>
          <w:rFonts w:ascii="Arial" w:hAnsi="Arial" w:cs="Arial"/>
          <w:color w:val="auto"/>
          <w:sz w:val="22"/>
          <w:szCs w:val="22"/>
        </w:rPr>
        <w:t>,</w:t>
      </w:r>
      <w:r w:rsidRPr="00910816">
        <w:rPr>
          <w:rFonts w:ascii="Arial" w:hAnsi="Arial" w:cs="Arial"/>
          <w:color w:val="auto"/>
          <w:sz w:val="22"/>
          <w:szCs w:val="22"/>
        </w:rPr>
        <w:t xml:space="preserve"> lub biomasy leśnej, lub biomasy roślinnej zebranej z terenów innych niż zaewidencjonowane jako rolne</w:t>
      </w:r>
      <w:r w:rsidR="00A7068B">
        <w:rPr>
          <w:rFonts w:ascii="Arial" w:hAnsi="Arial" w:cs="Arial"/>
          <w:color w:val="auto"/>
          <w:sz w:val="22"/>
          <w:szCs w:val="22"/>
        </w:rPr>
        <w:t>,</w:t>
      </w:r>
      <w:r w:rsidRPr="00910816">
        <w:rPr>
          <w:rFonts w:ascii="Arial" w:hAnsi="Arial" w:cs="Arial"/>
          <w:color w:val="auto"/>
          <w:sz w:val="22"/>
          <w:szCs w:val="22"/>
        </w:rPr>
        <w:t xml:space="preserve"> lub leśne, z wyłączeniem biogazu pozyskanego z surowców pochodzących ze składowisk odpadów, a także oczyszczalni ścieków, w tym zakładowych oczyszczalni ścieków z przetwórstwa rolno-spożywczego, w których nie jest prowadzony rozdział ścieków przemysłowych od pozostałych rodzajów osadów i ścieków.</w:t>
      </w:r>
    </w:p>
    <w:p w14:paraId="142E5D0D" w14:textId="77777777" w:rsidR="006E0EDC" w:rsidRPr="00465A2A" w:rsidRDefault="006E0EDC" w:rsidP="006E0EDC">
      <w:pPr>
        <w:pStyle w:val="Default"/>
        <w:spacing w:before="120" w:after="120" w:line="360" w:lineRule="auto"/>
        <w:jc w:val="both"/>
        <w:rPr>
          <w:rFonts w:ascii="Arial" w:hAnsi="Arial" w:cs="Arial"/>
          <w:color w:val="auto"/>
          <w:sz w:val="22"/>
          <w:szCs w:val="22"/>
        </w:rPr>
      </w:pPr>
      <w:r w:rsidRPr="00465A2A">
        <w:rPr>
          <w:rFonts w:ascii="Arial" w:hAnsi="Arial" w:cs="Arial"/>
          <w:color w:val="auto"/>
          <w:sz w:val="22"/>
          <w:szCs w:val="22"/>
        </w:rPr>
        <w:t>Na obszarze gminy nie funkcjonuje obecnie żadna biogazownia.</w:t>
      </w:r>
    </w:p>
    <w:p w14:paraId="51B468AE" w14:textId="77777777" w:rsidR="006E0EDC" w:rsidRPr="00465A2A" w:rsidRDefault="006E0EDC" w:rsidP="006E0EDC">
      <w:pPr>
        <w:spacing w:before="120" w:after="120" w:line="360" w:lineRule="auto"/>
        <w:jc w:val="both"/>
        <w:rPr>
          <w:rFonts w:ascii="Arial" w:hAnsi="Arial" w:cs="Arial"/>
          <w:sz w:val="22"/>
          <w:szCs w:val="22"/>
          <w:u w:val="single"/>
        </w:rPr>
      </w:pPr>
      <w:r w:rsidRPr="00465A2A">
        <w:rPr>
          <w:rFonts w:ascii="Arial" w:hAnsi="Arial" w:cs="Arial"/>
          <w:sz w:val="22"/>
          <w:szCs w:val="22"/>
          <w:u w:val="single"/>
        </w:rPr>
        <w:t>Energia geotermalna</w:t>
      </w:r>
    </w:p>
    <w:p w14:paraId="1120B474" w14:textId="7B72F40E" w:rsidR="006E0EDC" w:rsidRPr="00465A2A" w:rsidRDefault="006E0EDC" w:rsidP="006E0EDC">
      <w:pPr>
        <w:autoSpaceDE w:val="0"/>
        <w:autoSpaceDN w:val="0"/>
        <w:adjustRightInd w:val="0"/>
        <w:spacing w:after="120" w:line="360" w:lineRule="auto"/>
        <w:jc w:val="both"/>
        <w:rPr>
          <w:rFonts w:ascii="Arial" w:eastAsia="Arial" w:hAnsi="Arial" w:cs="Arial"/>
          <w:sz w:val="22"/>
          <w:szCs w:val="22"/>
          <w:lang w:val="pl"/>
        </w:rPr>
      </w:pPr>
      <w:bookmarkStart w:id="89" w:name="_Toc96524734"/>
      <w:bookmarkStart w:id="90" w:name="_Toc94263783"/>
      <w:bookmarkStart w:id="91" w:name="_Toc89845502"/>
      <w:bookmarkStart w:id="92" w:name="_Toc72750001"/>
      <w:bookmarkStart w:id="93" w:name="_Toc46140132"/>
      <w:bookmarkStart w:id="94" w:name="_Toc27644340"/>
      <w:bookmarkStart w:id="95" w:name="_Toc24098985"/>
      <w:bookmarkStart w:id="96" w:name="_Toc23143654"/>
      <w:bookmarkStart w:id="97" w:name="_Toc433967641"/>
      <w:r w:rsidRPr="00465A2A">
        <w:rPr>
          <w:rFonts w:ascii="Arial" w:hAnsi="Arial" w:cs="Arial"/>
          <w:sz w:val="22"/>
          <w:szCs w:val="22"/>
        </w:rPr>
        <w:t xml:space="preserve">Gmina </w:t>
      </w:r>
      <w:r w:rsidR="00910816" w:rsidRPr="00465A2A">
        <w:rPr>
          <w:rFonts w:ascii="Arial" w:hAnsi="Arial" w:cs="Arial"/>
          <w:sz w:val="22"/>
          <w:szCs w:val="22"/>
        </w:rPr>
        <w:t>Wieniawa</w:t>
      </w:r>
      <w:r w:rsidRPr="00465A2A">
        <w:rPr>
          <w:rFonts w:ascii="Arial" w:hAnsi="Arial" w:cs="Arial"/>
          <w:sz w:val="22"/>
          <w:szCs w:val="22"/>
        </w:rPr>
        <w:t xml:space="preserve"> znajduje się na terenie </w:t>
      </w:r>
      <w:r w:rsidR="00A82CC3" w:rsidRPr="00465A2A">
        <w:rPr>
          <w:rFonts w:ascii="Arial" w:hAnsi="Arial" w:cs="Arial"/>
          <w:sz w:val="22"/>
          <w:szCs w:val="22"/>
        </w:rPr>
        <w:t>przed</w:t>
      </w:r>
      <w:r w:rsidRPr="00465A2A">
        <w:rPr>
          <w:rFonts w:ascii="Arial" w:hAnsi="Arial" w:cs="Arial"/>
          <w:sz w:val="22"/>
          <w:szCs w:val="22"/>
        </w:rPr>
        <w:t xml:space="preserve">sudecko-świętokrzyskiego okręgu geotermalnego. Temperatura wód geotermalnych na głębokości 2000 m p.p.t. wynosi tutaj około </w:t>
      </w:r>
      <w:r w:rsidR="00465A2A" w:rsidRPr="00465A2A">
        <w:rPr>
          <w:rFonts w:ascii="Arial" w:hAnsi="Arial" w:cs="Arial"/>
          <w:sz w:val="22"/>
          <w:szCs w:val="22"/>
        </w:rPr>
        <w:t>50</w:t>
      </w:r>
      <w:r w:rsidRPr="00465A2A">
        <w:rPr>
          <w:rFonts w:ascii="Arial" w:hAnsi="Arial" w:cs="Arial"/>
          <w:sz w:val="22"/>
          <w:szCs w:val="22"/>
        </w:rPr>
        <w:t xml:space="preserve">°C. </w:t>
      </w:r>
      <w:r w:rsidRPr="00465A2A">
        <w:rPr>
          <w:rFonts w:ascii="Arial" w:eastAsia="Arial" w:hAnsi="Arial" w:cs="Arial"/>
          <w:sz w:val="22"/>
          <w:szCs w:val="22"/>
          <w:lang w:val="pl"/>
        </w:rPr>
        <w:t>Uznaje się, że wydobycie wód geotermalnych jest opłacalne, gdy do głębokości 2</w:t>
      </w:r>
      <w:r w:rsidR="007D59FA">
        <w:rPr>
          <w:rFonts w:ascii="Arial" w:eastAsia="Arial" w:hAnsi="Arial" w:cs="Arial"/>
          <w:sz w:val="22"/>
          <w:szCs w:val="22"/>
          <w:lang w:val="pl"/>
        </w:rPr>
        <w:t> </w:t>
      </w:r>
      <w:r w:rsidRPr="00465A2A">
        <w:rPr>
          <w:rFonts w:ascii="Arial" w:eastAsia="Arial" w:hAnsi="Arial" w:cs="Arial"/>
          <w:sz w:val="22"/>
          <w:szCs w:val="22"/>
          <w:lang w:val="pl"/>
        </w:rPr>
        <w:t xml:space="preserve">km temperatura osiąga 65°C. Należy jednak uwzględnić jeszcze inne czynniki determinujące opłacalność wydobycia – mineralizację, głębokość zalegania złoża czy wydajność eksploatacyjną. </w:t>
      </w:r>
    </w:p>
    <w:p w14:paraId="5C749740" w14:textId="77777777" w:rsidR="00910816" w:rsidRPr="00465A2A" w:rsidRDefault="006E0EDC" w:rsidP="00910816">
      <w:pPr>
        <w:autoSpaceDE w:val="0"/>
        <w:autoSpaceDN w:val="0"/>
        <w:spacing w:before="120" w:after="120" w:line="360" w:lineRule="auto"/>
        <w:jc w:val="both"/>
        <w:rPr>
          <w:rFonts w:ascii="Arial" w:hAnsi="Arial" w:cs="Arial"/>
          <w:sz w:val="22"/>
          <w:szCs w:val="22"/>
        </w:rPr>
      </w:pPr>
      <w:r w:rsidRPr="00465A2A">
        <w:rPr>
          <w:rFonts w:ascii="Arial" w:hAnsi="Arial" w:cs="Arial"/>
          <w:sz w:val="22"/>
          <w:szCs w:val="22"/>
        </w:rPr>
        <w:t>Na terenie gminy energia geotermalna nie jest wykorzystywana na szerszą skalę. Jednak, w związku ze wzrostem zainteresowania społeczeństwa wykorzystaniem pomp ciepła w budynkach indywidualnych w ciągu ostatnich kilku lat, na terenie gminy występują takie instalacje.</w:t>
      </w:r>
      <w:bookmarkStart w:id="98" w:name="_Toc26532502"/>
      <w:bookmarkStart w:id="99" w:name="_Toc26882551"/>
      <w:bookmarkStart w:id="100" w:name="_Toc32828761"/>
      <w:bookmarkStart w:id="101" w:name="_Toc106887112"/>
      <w:bookmarkStart w:id="102" w:name="_Toc107496952"/>
      <w:bookmarkStart w:id="103" w:name="_Toc108081618"/>
      <w:bookmarkStart w:id="104" w:name="_Toc113263433"/>
    </w:p>
    <w:p w14:paraId="27FDC860" w14:textId="77777777" w:rsidR="007D59FA" w:rsidRDefault="007D59FA" w:rsidP="006E0EDC">
      <w:pPr>
        <w:pStyle w:val="Legenda"/>
        <w:jc w:val="center"/>
        <w:rPr>
          <w:rFonts w:ascii="Arial" w:hAnsi="Arial" w:cs="Arial"/>
          <w:color w:val="auto"/>
          <w:sz w:val="20"/>
          <w:szCs w:val="22"/>
        </w:rPr>
        <w:sectPr w:rsidR="007D59FA" w:rsidSect="0072631F">
          <w:pgSz w:w="11906" w:h="16838"/>
          <w:pgMar w:top="1418" w:right="1418" w:bottom="1418" w:left="1418" w:header="709" w:footer="709" w:gutter="0"/>
          <w:cols w:space="708"/>
          <w:titlePg/>
          <w:docGrid w:linePitch="360"/>
        </w:sectPr>
      </w:pPr>
    </w:p>
    <w:p w14:paraId="74976B3B" w14:textId="7FFEE367" w:rsidR="006E0EDC" w:rsidRPr="00465A2A" w:rsidRDefault="006E0EDC" w:rsidP="007D59FA">
      <w:pPr>
        <w:pStyle w:val="Legenda"/>
        <w:spacing w:before="120" w:after="120"/>
        <w:jc w:val="center"/>
        <w:rPr>
          <w:rFonts w:ascii="Arial" w:hAnsi="Arial" w:cs="Arial"/>
          <w:color w:val="auto"/>
          <w:sz w:val="20"/>
          <w:szCs w:val="22"/>
        </w:rPr>
      </w:pPr>
      <w:bookmarkStart w:id="105" w:name="_Toc116294729"/>
      <w:r w:rsidRPr="00465A2A">
        <w:rPr>
          <w:rFonts w:ascii="Arial" w:hAnsi="Arial" w:cs="Arial"/>
          <w:color w:val="auto"/>
          <w:sz w:val="20"/>
          <w:szCs w:val="22"/>
        </w:rPr>
        <w:lastRenderedPageBreak/>
        <w:t xml:space="preserve">Rysunek </w:t>
      </w:r>
      <w:r w:rsidRPr="00465A2A">
        <w:rPr>
          <w:rFonts w:ascii="Arial" w:hAnsi="Arial" w:cs="Arial"/>
          <w:color w:val="auto"/>
          <w:sz w:val="20"/>
          <w:szCs w:val="22"/>
        </w:rPr>
        <w:fldChar w:fldCharType="begin"/>
      </w:r>
      <w:r w:rsidRPr="00465A2A">
        <w:rPr>
          <w:rFonts w:ascii="Arial" w:hAnsi="Arial" w:cs="Arial"/>
          <w:color w:val="auto"/>
          <w:sz w:val="20"/>
          <w:szCs w:val="22"/>
        </w:rPr>
        <w:instrText xml:space="preserve"> SEQ Rysunek \* ARABIC </w:instrText>
      </w:r>
      <w:r w:rsidRPr="00465A2A">
        <w:rPr>
          <w:rFonts w:ascii="Arial" w:hAnsi="Arial" w:cs="Arial"/>
          <w:color w:val="auto"/>
          <w:sz w:val="20"/>
          <w:szCs w:val="22"/>
        </w:rPr>
        <w:fldChar w:fldCharType="separate"/>
      </w:r>
      <w:r w:rsidR="00BF2A4A">
        <w:rPr>
          <w:rFonts w:ascii="Arial" w:hAnsi="Arial" w:cs="Arial"/>
          <w:noProof/>
          <w:color w:val="auto"/>
          <w:sz w:val="20"/>
          <w:szCs w:val="22"/>
        </w:rPr>
        <w:t>6</w:t>
      </w:r>
      <w:r w:rsidRPr="00465A2A">
        <w:rPr>
          <w:rFonts w:ascii="Arial" w:hAnsi="Arial" w:cs="Arial"/>
          <w:color w:val="auto"/>
          <w:sz w:val="20"/>
          <w:szCs w:val="22"/>
        </w:rPr>
        <w:fldChar w:fldCharType="end"/>
      </w:r>
      <w:r w:rsidRPr="00465A2A">
        <w:rPr>
          <w:rFonts w:ascii="Arial" w:hAnsi="Arial" w:cs="Arial"/>
          <w:color w:val="auto"/>
          <w:sz w:val="20"/>
          <w:szCs w:val="22"/>
        </w:rPr>
        <w:t xml:space="preserve">. Położenie gminy </w:t>
      </w:r>
      <w:r w:rsidR="00910816" w:rsidRPr="00465A2A">
        <w:rPr>
          <w:rFonts w:ascii="Arial" w:hAnsi="Arial" w:cs="Arial"/>
          <w:color w:val="auto"/>
          <w:sz w:val="20"/>
          <w:szCs w:val="22"/>
        </w:rPr>
        <w:t>Wieniawa</w:t>
      </w:r>
      <w:r w:rsidRPr="00465A2A">
        <w:rPr>
          <w:rFonts w:ascii="Arial" w:hAnsi="Arial" w:cs="Arial"/>
          <w:color w:val="auto"/>
          <w:sz w:val="20"/>
          <w:szCs w:val="22"/>
        </w:rPr>
        <w:t xml:space="preserve"> na mapie okręgów geotermalnych w Polsce</w:t>
      </w:r>
      <w:bookmarkEnd w:id="98"/>
      <w:bookmarkEnd w:id="99"/>
      <w:bookmarkEnd w:id="100"/>
      <w:bookmarkEnd w:id="101"/>
      <w:bookmarkEnd w:id="102"/>
      <w:bookmarkEnd w:id="103"/>
      <w:bookmarkEnd w:id="104"/>
      <w:bookmarkEnd w:id="105"/>
    </w:p>
    <w:p w14:paraId="6FF99E5B" w14:textId="127CC1F1" w:rsidR="006E0EDC" w:rsidRPr="00465A2A" w:rsidRDefault="00910816" w:rsidP="006E0EDC">
      <w:pPr>
        <w:spacing w:before="140" w:after="120"/>
        <w:jc w:val="center"/>
        <w:rPr>
          <w:rFonts w:ascii="Arial" w:hAnsi="Arial" w:cs="Arial"/>
        </w:rPr>
      </w:pPr>
      <w:r w:rsidRPr="00465A2A">
        <w:rPr>
          <w:rFonts w:ascii="Arial" w:hAnsi="Arial" w:cs="Arial"/>
          <w:noProof/>
          <w:bdr w:val="double" w:sz="6" w:space="0" w:color="auto"/>
        </w:rPr>
        <w:drawing>
          <wp:inline distT="0" distB="0" distL="0" distR="0" wp14:anchorId="57290541" wp14:editId="7A41CF36">
            <wp:extent cx="3960000" cy="3780119"/>
            <wp:effectExtent l="0" t="0" r="2540" b="0"/>
            <wp:docPr id="18" name="Obraz 18" descr="Położenie gminy Wieniawa na mapie okręgów geotermalnych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3780119"/>
                    </a:xfrm>
                    <a:prstGeom prst="rect">
                      <a:avLst/>
                    </a:prstGeom>
                  </pic:spPr>
                </pic:pic>
              </a:graphicData>
            </a:graphic>
          </wp:inline>
        </w:drawing>
      </w:r>
    </w:p>
    <w:p w14:paraId="563D06DD" w14:textId="77777777" w:rsidR="006E0EDC" w:rsidRPr="00465A2A" w:rsidRDefault="006E0EDC" w:rsidP="006E0EDC">
      <w:pPr>
        <w:spacing w:before="120" w:after="120"/>
        <w:ind w:left="1418"/>
        <w:jc w:val="right"/>
        <w:rPr>
          <w:rFonts w:ascii="Arial" w:hAnsi="Arial" w:cs="Arial"/>
          <w:sz w:val="18"/>
        </w:rPr>
      </w:pPr>
      <w:r w:rsidRPr="00465A2A">
        <w:rPr>
          <w:rFonts w:ascii="Arial" w:hAnsi="Arial" w:cs="Arial"/>
          <w:sz w:val="18"/>
        </w:rPr>
        <w:t>Źródło: Opracowanie własne na podstawie http://www.pga.org.pl/</w:t>
      </w:r>
    </w:p>
    <w:p w14:paraId="7E3D2539" w14:textId="0341B805" w:rsidR="006E0EDC" w:rsidRPr="00465A2A" w:rsidRDefault="006E0EDC" w:rsidP="007D59FA">
      <w:pPr>
        <w:pStyle w:val="Legenda"/>
        <w:spacing w:before="240" w:after="120"/>
        <w:jc w:val="center"/>
        <w:rPr>
          <w:rFonts w:ascii="Arial" w:hAnsi="Arial" w:cs="Arial"/>
          <w:color w:val="auto"/>
          <w:sz w:val="20"/>
          <w:szCs w:val="22"/>
        </w:rPr>
      </w:pPr>
      <w:bookmarkStart w:id="106" w:name="_Toc18063065"/>
      <w:bookmarkStart w:id="107" w:name="_Toc20476515"/>
      <w:bookmarkStart w:id="108" w:name="_Toc26532503"/>
      <w:bookmarkStart w:id="109" w:name="_Toc26882552"/>
      <w:bookmarkStart w:id="110" w:name="_Toc32828762"/>
      <w:bookmarkStart w:id="111" w:name="_Toc106887113"/>
      <w:bookmarkStart w:id="112" w:name="_Toc107496953"/>
      <w:bookmarkStart w:id="113" w:name="_Toc108081619"/>
      <w:bookmarkStart w:id="114" w:name="_Toc113263434"/>
      <w:bookmarkStart w:id="115" w:name="_Toc116294730"/>
      <w:r w:rsidRPr="00465A2A">
        <w:rPr>
          <w:rFonts w:ascii="Arial" w:hAnsi="Arial" w:cs="Arial"/>
          <w:color w:val="auto"/>
          <w:sz w:val="20"/>
          <w:szCs w:val="22"/>
        </w:rPr>
        <w:t xml:space="preserve">Rysunek </w:t>
      </w:r>
      <w:r w:rsidRPr="00465A2A">
        <w:rPr>
          <w:rFonts w:ascii="Arial" w:hAnsi="Arial" w:cs="Arial"/>
          <w:color w:val="auto"/>
          <w:sz w:val="20"/>
          <w:szCs w:val="22"/>
        </w:rPr>
        <w:fldChar w:fldCharType="begin"/>
      </w:r>
      <w:r w:rsidRPr="00465A2A">
        <w:rPr>
          <w:rFonts w:ascii="Arial" w:hAnsi="Arial" w:cs="Arial"/>
          <w:color w:val="auto"/>
          <w:sz w:val="20"/>
          <w:szCs w:val="22"/>
        </w:rPr>
        <w:instrText xml:space="preserve"> SEQ Rysunek \* ARABIC </w:instrText>
      </w:r>
      <w:r w:rsidRPr="00465A2A">
        <w:rPr>
          <w:rFonts w:ascii="Arial" w:hAnsi="Arial" w:cs="Arial"/>
          <w:color w:val="auto"/>
          <w:sz w:val="20"/>
          <w:szCs w:val="22"/>
        </w:rPr>
        <w:fldChar w:fldCharType="separate"/>
      </w:r>
      <w:r w:rsidR="00BF2A4A">
        <w:rPr>
          <w:rFonts w:ascii="Arial" w:hAnsi="Arial" w:cs="Arial"/>
          <w:noProof/>
          <w:color w:val="auto"/>
          <w:sz w:val="20"/>
          <w:szCs w:val="22"/>
        </w:rPr>
        <w:t>7</w:t>
      </w:r>
      <w:r w:rsidRPr="00465A2A">
        <w:rPr>
          <w:rFonts w:ascii="Arial" w:hAnsi="Arial" w:cs="Arial"/>
          <w:color w:val="auto"/>
          <w:sz w:val="20"/>
          <w:szCs w:val="22"/>
        </w:rPr>
        <w:fldChar w:fldCharType="end"/>
      </w:r>
      <w:r w:rsidRPr="00465A2A">
        <w:rPr>
          <w:rFonts w:ascii="Arial" w:hAnsi="Arial" w:cs="Arial"/>
          <w:color w:val="auto"/>
          <w:sz w:val="20"/>
          <w:szCs w:val="22"/>
        </w:rPr>
        <w:t xml:space="preserve">. Położenie gminy </w:t>
      </w:r>
      <w:r w:rsidR="00910816" w:rsidRPr="00465A2A">
        <w:rPr>
          <w:rFonts w:ascii="Arial" w:hAnsi="Arial" w:cs="Arial"/>
          <w:color w:val="auto"/>
          <w:sz w:val="20"/>
          <w:szCs w:val="22"/>
        </w:rPr>
        <w:t>Wieniawa</w:t>
      </w:r>
      <w:r w:rsidRPr="00465A2A">
        <w:rPr>
          <w:rFonts w:ascii="Arial" w:hAnsi="Arial" w:cs="Arial"/>
          <w:color w:val="auto"/>
          <w:sz w:val="20"/>
          <w:szCs w:val="22"/>
        </w:rPr>
        <w:t xml:space="preserve"> na mapie rozkładu temperatury na głębokości 2000 m p.p.t.</w:t>
      </w:r>
      <w:bookmarkEnd w:id="106"/>
      <w:bookmarkEnd w:id="107"/>
      <w:bookmarkEnd w:id="108"/>
      <w:bookmarkEnd w:id="109"/>
      <w:bookmarkEnd w:id="110"/>
      <w:bookmarkEnd w:id="111"/>
      <w:bookmarkEnd w:id="112"/>
      <w:bookmarkEnd w:id="113"/>
      <w:bookmarkEnd w:id="114"/>
      <w:bookmarkEnd w:id="115"/>
    </w:p>
    <w:p w14:paraId="0AC9ECDA" w14:textId="35FAC2AD" w:rsidR="006E0EDC" w:rsidRPr="00465A2A" w:rsidRDefault="00910816" w:rsidP="00910816">
      <w:pPr>
        <w:jc w:val="center"/>
      </w:pPr>
      <w:r w:rsidRPr="00465A2A">
        <w:rPr>
          <w:noProof/>
          <w:bdr w:val="double" w:sz="6" w:space="0" w:color="auto"/>
        </w:rPr>
        <w:drawing>
          <wp:inline distT="0" distB="0" distL="0" distR="0" wp14:anchorId="700B3CA3" wp14:editId="0D9B5779">
            <wp:extent cx="3960000" cy="3705896"/>
            <wp:effectExtent l="0" t="0" r="2540" b="8890"/>
            <wp:docPr id="19" name="Obraz 19" descr="Położenie gminy Wieniawa na mapie rozkładu temperatury na głębokości 2000 m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0000" cy="3705896"/>
                    </a:xfrm>
                    <a:prstGeom prst="rect">
                      <a:avLst/>
                    </a:prstGeom>
                  </pic:spPr>
                </pic:pic>
              </a:graphicData>
            </a:graphic>
          </wp:inline>
        </w:drawing>
      </w:r>
    </w:p>
    <w:p w14:paraId="7F902575" w14:textId="77777777" w:rsidR="006E0EDC" w:rsidRPr="00465A2A" w:rsidRDefault="006E0EDC" w:rsidP="006E0EDC">
      <w:pPr>
        <w:spacing w:before="120" w:after="120"/>
        <w:ind w:left="1418"/>
        <w:jc w:val="right"/>
        <w:rPr>
          <w:rFonts w:ascii="Arial" w:hAnsi="Arial" w:cs="Arial"/>
          <w:sz w:val="18"/>
        </w:rPr>
      </w:pPr>
      <w:r w:rsidRPr="00465A2A">
        <w:rPr>
          <w:rFonts w:ascii="Arial" w:hAnsi="Arial" w:cs="Arial"/>
          <w:sz w:val="18"/>
        </w:rPr>
        <w:t>Źródło: Opracowanie własne na podstawie http://www.pgi.gov.pl/</w:t>
      </w:r>
    </w:p>
    <w:bookmarkEnd w:id="89"/>
    <w:bookmarkEnd w:id="90"/>
    <w:bookmarkEnd w:id="91"/>
    <w:bookmarkEnd w:id="92"/>
    <w:bookmarkEnd w:id="93"/>
    <w:bookmarkEnd w:id="94"/>
    <w:bookmarkEnd w:id="95"/>
    <w:bookmarkEnd w:id="96"/>
    <w:bookmarkEnd w:id="97"/>
    <w:p w14:paraId="750B09C2" w14:textId="77777777" w:rsidR="007D59FA" w:rsidRDefault="007D59FA" w:rsidP="006E0EDC">
      <w:pPr>
        <w:spacing w:before="120" w:after="120" w:line="360" w:lineRule="auto"/>
        <w:jc w:val="both"/>
        <w:rPr>
          <w:rFonts w:ascii="Arial" w:hAnsi="Arial" w:cs="Arial"/>
          <w:sz w:val="22"/>
          <w:szCs w:val="22"/>
          <w:u w:val="single"/>
        </w:rPr>
        <w:sectPr w:rsidR="007D59FA" w:rsidSect="0072631F">
          <w:pgSz w:w="11906" w:h="16838"/>
          <w:pgMar w:top="1418" w:right="1418" w:bottom="1418" w:left="1418" w:header="709" w:footer="709" w:gutter="0"/>
          <w:cols w:space="708"/>
          <w:titlePg/>
          <w:docGrid w:linePitch="360"/>
        </w:sectPr>
      </w:pPr>
    </w:p>
    <w:p w14:paraId="57F9F788" w14:textId="4DFCC47F" w:rsidR="006E0EDC" w:rsidRPr="00465A2A" w:rsidRDefault="006E0EDC" w:rsidP="00AC4158">
      <w:pPr>
        <w:spacing w:before="120" w:after="120" w:line="360" w:lineRule="auto"/>
        <w:jc w:val="both"/>
        <w:rPr>
          <w:rFonts w:ascii="Arial" w:hAnsi="Arial" w:cs="Arial"/>
          <w:sz w:val="22"/>
          <w:szCs w:val="22"/>
          <w:u w:val="single"/>
        </w:rPr>
      </w:pPr>
      <w:r w:rsidRPr="00465A2A">
        <w:rPr>
          <w:rFonts w:ascii="Arial" w:hAnsi="Arial" w:cs="Arial"/>
          <w:sz w:val="22"/>
          <w:szCs w:val="22"/>
          <w:u w:val="single"/>
        </w:rPr>
        <w:lastRenderedPageBreak/>
        <w:t>Energia słoneczna</w:t>
      </w:r>
    </w:p>
    <w:p w14:paraId="2B9A0A54" w14:textId="07A652DF" w:rsidR="006E0EDC" w:rsidRPr="00465A2A" w:rsidRDefault="006E0EDC" w:rsidP="00AC4158">
      <w:pPr>
        <w:autoSpaceDE w:val="0"/>
        <w:autoSpaceDN w:val="0"/>
        <w:adjustRightInd w:val="0"/>
        <w:spacing w:before="120" w:after="120" w:line="360" w:lineRule="auto"/>
        <w:jc w:val="both"/>
        <w:rPr>
          <w:rFonts w:ascii="Arial" w:hAnsi="Arial" w:cs="Arial"/>
          <w:sz w:val="22"/>
          <w:szCs w:val="22"/>
        </w:rPr>
      </w:pPr>
      <w:r w:rsidRPr="00465A2A">
        <w:rPr>
          <w:rFonts w:ascii="Arial" w:hAnsi="Arial" w:cs="Arial"/>
          <w:sz w:val="22"/>
          <w:szCs w:val="22"/>
        </w:rPr>
        <w:t xml:space="preserve">Warunki dla rozwoju energetyki słonecznej w województwie </w:t>
      </w:r>
      <w:r w:rsidR="00465A2A" w:rsidRPr="00465A2A">
        <w:rPr>
          <w:rFonts w:ascii="Arial" w:hAnsi="Arial" w:cs="Arial"/>
          <w:sz w:val="22"/>
          <w:szCs w:val="22"/>
        </w:rPr>
        <w:t>mazowieckim</w:t>
      </w:r>
      <w:r w:rsidRPr="00465A2A">
        <w:rPr>
          <w:rFonts w:ascii="Arial" w:hAnsi="Arial" w:cs="Arial"/>
          <w:sz w:val="22"/>
          <w:szCs w:val="22"/>
        </w:rPr>
        <w:t xml:space="preserve"> są korzystne. Gmina </w:t>
      </w:r>
      <w:r w:rsidR="00465A2A" w:rsidRPr="00465A2A">
        <w:rPr>
          <w:rFonts w:ascii="Arial" w:hAnsi="Arial" w:cs="Arial"/>
          <w:sz w:val="22"/>
          <w:szCs w:val="22"/>
        </w:rPr>
        <w:t>Wieniawa</w:t>
      </w:r>
      <w:r w:rsidRPr="00465A2A">
        <w:rPr>
          <w:rFonts w:ascii="Arial" w:hAnsi="Arial" w:cs="Arial"/>
          <w:sz w:val="22"/>
          <w:szCs w:val="22"/>
        </w:rPr>
        <w:t xml:space="preserve"> położona jest na obszarze, gdzie usłonecznienie w ciągu roku (czyli liczba godzin z bezpośrednio widoczną tarczą słoneczną) wynosi około 1 </w:t>
      </w:r>
      <w:r w:rsidR="00465A2A" w:rsidRPr="00465A2A">
        <w:rPr>
          <w:rFonts w:ascii="Arial" w:hAnsi="Arial" w:cs="Arial"/>
          <w:sz w:val="22"/>
          <w:szCs w:val="22"/>
        </w:rPr>
        <w:t>70</w:t>
      </w:r>
      <w:r w:rsidRPr="00465A2A">
        <w:rPr>
          <w:rFonts w:ascii="Arial" w:hAnsi="Arial" w:cs="Arial"/>
          <w:sz w:val="22"/>
          <w:szCs w:val="22"/>
        </w:rPr>
        <w:t xml:space="preserve">0 godzin i należy do </w:t>
      </w:r>
      <w:r w:rsidR="00465A2A" w:rsidRPr="00465A2A">
        <w:rPr>
          <w:rFonts w:ascii="Arial" w:hAnsi="Arial" w:cs="Arial"/>
          <w:sz w:val="22"/>
          <w:szCs w:val="22"/>
        </w:rPr>
        <w:t>wysokiego</w:t>
      </w:r>
      <w:r w:rsidRPr="00465A2A">
        <w:rPr>
          <w:rFonts w:ascii="Arial" w:hAnsi="Arial" w:cs="Arial"/>
          <w:sz w:val="22"/>
          <w:szCs w:val="22"/>
        </w:rPr>
        <w:t xml:space="preserve"> w Polsce. Oznacza to, że </w:t>
      </w:r>
      <w:r w:rsidR="00A7068B">
        <w:rPr>
          <w:rFonts w:ascii="Arial" w:hAnsi="Arial" w:cs="Arial"/>
          <w:sz w:val="22"/>
          <w:szCs w:val="22"/>
        </w:rPr>
        <w:t>występuje tu</w:t>
      </w:r>
      <w:r w:rsidR="00A7068B" w:rsidRPr="00465A2A">
        <w:rPr>
          <w:rFonts w:ascii="Arial" w:hAnsi="Arial" w:cs="Arial"/>
          <w:sz w:val="22"/>
          <w:szCs w:val="22"/>
        </w:rPr>
        <w:t xml:space="preserve"> </w:t>
      </w:r>
      <w:r w:rsidRPr="00465A2A">
        <w:rPr>
          <w:rFonts w:ascii="Arial" w:hAnsi="Arial" w:cs="Arial"/>
          <w:sz w:val="22"/>
          <w:szCs w:val="22"/>
        </w:rPr>
        <w:t>potencjał w zakresie wykorzystania energii słonecznej na cele c.o. i c.w.u.</w:t>
      </w:r>
    </w:p>
    <w:p w14:paraId="4F8AFDE6" w14:textId="6B04AAB6" w:rsidR="006E0EDC" w:rsidRPr="00465A2A" w:rsidRDefault="006E0EDC" w:rsidP="006E0EDC">
      <w:pPr>
        <w:spacing w:before="240" w:after="120"/>
        <w:jc w:val="center"/>
        <w:rPr>
          <w:rFonts w:ascii="Arial" w:hAnsi="Arial" w:cs="Arial"/>
          <w:b/>
          <w:bCs/>
          <w:sz w:val="20"/>
          <w:szCs w:val="20"/>
        </w:rPr>
      </w:pPr>
      <w:bookmarkStart w:id="116" w:name="_Toc96524736"/>
      <w:bookmarkStart w:id="117" w:name="_Toc94263785"/>
      <w:bookmarkStart w:id="118" w:name="_Toc89845504"/>
      <w:bookmarkStart w:id="119" w:name="_Toc72750003"/>
      <w:bookmarkStart w:id="120" w:name="_Toc46140134"/>
      <w:bookmarkStart w:id="121" w:name="_Toc27644342"/>
      <w:bookmarkStart w:id="122" w:name="_Toc24098987"/>
      <w:bookmarkStart w:id="123" w:name="_Toc23143656"/>
      <w:bookmarkStart w:id="124" w:name="_Toc20476516"/>
      <w:bookmarkStart w:id="125" w:name="_Toc106887114"/>
      <w:bookmarkStart w:id="126" w:name="_Toc107496954"/>
      <w:bookmarkStart w:id="127" w:name="_Toc108081620"/>
      <w:bookmarkStart w:id="128" w:name="_Toc113263435"/>
      <w:bookmarkStart w:id="129" w:name="_Toc116294731"/>
      <w:r w:rsidRPr="00465A2A">
        <w:rPr>
          <w:rFonts w:ascii="Arial" w:hAnsi="Arial" w:cs="Arial"/>
          <w:b/>
          <w:bCs/>
          <w:sz w:val="20"/>
          <w:szCs w:val="20"/>
        </w:rPr>
        <w:t xml:space="preserve">Rysunek </w:t>
      </w:r>
      <w:r w:rsidRPr="00465A2A">
        <w:fldChar w:fldCharType="begin"/>
      </w:r>
      <w:r w:rsidRPr="00465A2A">
        <w:rPr>
          <w:rFonts w:ascii="Arial" w:hAnsi="Arial" w:cs="Arial"/>
          <w:b/>
          <w:bCs/>
          <w:sz w:val="20"/>
          <w:szCs w:val="20"/>
        </w:rPr>
        <w:instrText xml:space="preserve"> SEQ Rysunek \* ARABIC </w:instrText>
      </w:r>
      <w:r w:rsidRPr="00465A2A">
        <w:fldChar w:fldCharType="separate"/>
      </w:r>
      <w:r w:rsidR="00BF2A4A">
        <w:rPr>
          <w:rFonts w:ascii="Arial" w:hAnsi="Arial" w:cs="Arial"/>
          <w:b/>
          <w:bCs/>
          <w:noProof/>
          <w:sz w:val="20"/>
          <w:szCs w:val="20"/>
        </w:rPr>
        <w:t>8</w:t>
      </w:r>
      <w:r w:rsidRPr="00465A2A">
        <w:fldChar w:fldCharType="end"/>
      </w:r>
      <w:r w:rsidRPr="00465A2A">
        <w:rPr>
          <w:rFonts w:ascii="Arial" w:hAnsi="Arial" w:cs="Arial"/>
          <w:b/>
          <w:bCs/>
          <w:sz w:val="20"/>
          <w:szCs w:val="20"/>
        </w:rPr>
        <w:t xml:space="preserve">. Położenie gminy </w:t>
      </w:r>
      <w:r w:rsidR="00910816" w:rsidRPr="00465A2A">
        <w:rPr>
          <w:rFonts w:ascii="Arial" w:hAnsi="Arial" w:cs="Arial"/>
          <w:b/>
          <w:sz w:val="20"/>
          <w:szCs w:val="20"/>
        </w:rPr>
        <w:t>Wieniawa</w:t>
      </w:r>
      <w:r w:rsidRPr="00465A2A">
        <w:rPr>
          <w:rFonts w:ascii="Arial" w:hAnsi="Arial" w:cs="Arial"/>
          <w:b/>
          <w:sz w:val="20"/>
          <w:szCs w:val="20"/>
        </w:rPr>
        <w:t xml:space="preserve"> </w:t>
      </w:r>
      <w:r w:rsidRPr="00465A2A">
        <w:rPr>
          <w:rFonts w:ascii="Arial" w:hAnsi="Arial" w:cs="Arial"/>
          <w:b/>
          <w:bCs/>
          <w:sz w:val="20"/>
          <w:szCs w:val="20"/>
        </w:rPr>
        <w:t>na mapie usłonecznienia na terenie Polski</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23B420A" w14:textId="2F07AAD7" w:rsidR="006E0EDC" w:rsidRPr="00465A2A" w:rsidRDefault="00910816" w:rsidP="006E0EDC">
      <w:pPr>
        <w:jc w:val="center"/>
        <w:rPr>
          <w:rFonts w:ascii="Arial" w:hAnsi="Arial" w:cs="Arial"/>
          <w:b/>
          <w:bCs/>
          <w:sz w:val="20"/>
          <w:szCs w:val="20"/>
        </w:rPr>
      </w:pPr>
      <w:r w:rsidRPr="00465A2A">
        <w:rPr>
          <w:rFonts w:ascii="Arial" w:hAnsi="Arial" w:cs="Arial"/>
          <w:b/>
          <w:bCs/>
          <w:noProof/>
          <w:sz w:val="20"/>
          <w:szCs w:val="20"/>
          <w:bdr w:val="double" w:sz="6" w:space="0" w:color="auto"/>
        </w:rPr>
        <w:drawing>
          <wp:inline distT="0" distB="0" distL="0" distR="0" wp14:anchorId="5431D657" wp14:editId="006C1811">
            <wp:extent cx="3960000" cy="3699347"/>
            <wp:effectExtent l="0" t="0" r="2540" b="0"/>
            <wp:docPr id="20" name="Obraz 20" descr="Położenie gminy Wieniawa na mapie usłonecznienia na tereni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0000" cy="3699347"/>
                    </a:xfrm>
                    <a:prstGeom prst="rect">
                      <a:avLst/>
                    </a:prstGeom>
                  </pic:spPr>
                </pic:pic>
              </a:graphicData>
            </a:graphic>
          </wp:inline>
        </w:drawing>
      </w:r>
    </w:p>
    <w:p w14:paraId="5661392C" w14:textId="77777777" w:rsidR="006E0EDC" w:rsidRPr="00465A2A" w:rsidRDefault="006E0EDC" w:rsidP="006E0EDC">
      <w:pPr>
        <w:spacing w:before="120" w:after="120"/>
        <w:jc w:val="right"/>
        <w:rPr>
          <w:rFonts w:ascii="Arial" w:hAnsi="Arial" w:cs="Arial"/>
          <w:sz w:val="18"/>
          <w:szCs w:val="18"/>
        </w:rPr>
      </w:pPr>
      <w:r w:rsidRPr="00465A2A">
        <w:rPr>
          <w:rFonts w:ascii="Arial" w:hAnsi="Arial" w:cs="Arial"/>
          <w:sz w:val="18"/>
          <w:szCs w:val="18"/>
        </w:rPr>
        <w:t>Źródło: Opracowanie własne na podstawie Instytut Meteorologii i Gospodarki Wodnej - Państwowy Instytut Badawczy, http://klimat.pogodynka.pl</w:t>
      </w:r>
    </w:p>
    <w:p w14:paraId="39E21C6F" w14:textId="26C76017" w:rsidR="006E0EDC" w:rsidRDefault="006E0EDC" w:rsidP="00120632">
      <w:pPr>
        <w:pStyle w:val="Bezodstpw"/>
        <w:ind w:right="0"/>
      </w:pPr>
      <w:r w:rsidRPr="00465A2A">
        <w:rPr>
          <w:rStyle w:val="Pogrubienie"/>
          <w:rFonts w:cs="Arial"/>
          <w:b w:val="0"/>
          <w:szCs w:val="22"/>
        </w:rPr>
        <w:t xml:space="preserve">Na terenie gminy występują korzystne warunki do instalacji urządzeń wykorzystujących energię słoneczną. Ponadto w ostatnich latach wzrosło zainteresowanie wykorzystaniem odnawialnych źródeł energii oraz ich dostępność. Można zatem wnioskować, że na jej terenie wśród właścicieli prywatnych zlokalizowane są </w:t>
      </w:r>
      <w:r w:rsidRPr="00465A2A">
        <w:rPr>
          <w:rFonts w:cs="Arial"/>
          <w:szCs w:val="22"/>
        </w:rPr>
        <w:t>indywidualne instalacje wykorzystujące energię słoneczną</w:t>
      </w:r>
    </w:p>
    <w:p w14:paraId="4A9BEC5C" w14:textId="77777777" w:rsidR="00C940A4" w:rsidRDefault="00C940A4" w:rsidP="001C7C1B">
      <w:pPr>
        <w:suppressAutoHyphens/>
        <w:spacing w:before="120" w:after="120" w:line="360" w:lineRule="auto"/>
        <w:jc w:val="both"/>
        <w:rPr>
          <w:rFonts w:ascii="Arial" w:hAnsi="Arial" w:cs="Arial"/>
          <w:b/>
          <w:sz w:val="22"/>
          <w:szCs w:val="22"/>
          <w:u w:val="single"/>
          <w:lang w:eastAsia="ar-SA"/>
        </w:rPr>
        <w:sectPr w:rsidR="00C940A4" w:rsidSect="0072631F">
          <w:pgSz w:w="11906" w:h="16838"/>
          <w:pgMar w:top="1418" w:right="1418" w:bottom="1418" w:left="1418" w:header="709" w:footer="709" w:gutter="0"/>
          <w:cols w:space="708"/>
          <w:titlePg/>
          <w:docGrid w:linePitch="360"/>
        </w:sectPr>
      </w:pPr>
    </w:p>
    <w:p w14:paraId="63F445DE" w14:textId="2BCF4BCE" w:rsidR="001C7C1B" w:rsidRPr="00F12CC8" w:rsidRDefault="001C7C1B" w:rsidP="001C7C1B">
      <w:pPr>
        <w:suppressAutoHyphens/>
        <w:spacing w:before="120" w:after="120" w:line="360" w:lineRule="auto"/>
        <w:jc w:val="both"/>
        <w:rPr>
          <w:rFonts w:ascii="Arial" w:hAnsi="Arial" w:cs="Arial"/>
          <w:b/>
          <w:sz w:val="22"/>
          <w:szCs w:val="22"/>
          <w:u w:val="single"/>
          <w:lang w:eastAsia="ar-SA"/>
        </w:rPr>
      </w:pPr>
      <w:r w:rsidRPr="00F12CC8">
        <w:rPr>
          <w:rFonts w:ascii="Arial" w:hAnsi="Arial" w:cs="Arial"/>
          <w:b/>
          <w:sz w:val="22"/>
          <w:szCs w:val="22"/>
          <w:u w:val="single"/>
          <w:lang w:eastAsia="ar-SA"/>
        </w:rPr>
        <w:lastRenderedPageBreak/>
        <w:t>Podsumowanie: analiza SWOT</w:t>
      </w:r>
    </w:p>
    <w:p w14:paraId="2D294585" w14:textId="5886C38D" w:rsidR="001C7C1B" w:rsidRPr="007831B4" w:rsidRDefault="001C7C1B" w:rsidP="001C7C1B">
      <w:pPr>
        <w:pStyle w:val="Legenda"/>
        <w:spacing w:before="240" w:after="120"/>
        <w:jc w:val="center"/>
        <w:rPr>
          <w:rFonts w:ascii="Arial" w:hAnsi="Arial" w:cs="Arial"/>
          <w:color w:val="auto"/>
          <w:sz w:val="20"/>
          <w:szCs w:val="20"/>
        </w:rPr>
      </w:pPr>
      <w:bookmarkStart w:id="130" w:name="_Toc5051315"/>
      <w:bookmarkStart w:id="131" w:name="_Toc23143686"/>
      <w:bookmarkStart w:id="132" w:name="_Toc24098888"/>
      <w:bookmarkStart w:id="133" w:name="_Toc27644306"/>
      <w:bookmarkStart w:id="134" w:name="_Toc29464348"/>
      <w:bookmarkStart w:id="135" w:name="_Toc72749982"/>
      <w:bookmarkStart w:id="136" w:name="_Toc116294697"/>
      <w:r w:rsidRPr="007831B4">
        <w:rPr>
          <w:rFonts w:ascii="Arial" w:hAnsi="Arial" w:cs="Arial"/>
          <w:color w:val="auto"/>
          <w:sz w:val="20"/>
          <w:szCs w:val="20"/>
        </w:rPr>
        <w:t xml:space="preserve">Tabela </w:t>
      </w:r>
      <w:r w:rsidRPr="007831B4">
        <w:rPr>
          <w:rFonts w:ascii="Arial" w:hAnsi="Arial" w:cs="Arial"/>
          <w:color w:val="auto"/>
          <w:sz w:val="20"/>
          <w:szCs w:val="20"/>
        </w:rPr>
        <w:fldChar w:fldCharType="begin"/>
      </w:r>
      <w:r w:rsidRPr="007831B4">
        <w:rPr>
          <w:rFonts w:ascii="Arial" w:hAnsi="Arial" w:cs="Arial"/>
          <w:color w:val="auto"/>
          <w:sz w:val="20"/>
          <w:szCs w:val="20"/>
        </w:rPr>
        <w:instrText xml:space="preserve"> SEQ Tabela \* ARABIC </w:instrText>
      </w:r>
      <w:r w:rsidRPr="007831B4">
        <w:rPr>
          <w:rFonts w:ascii="Arial" w:hAnsi="Arial" w:cs="Arial"/>
          <w:color w:val="auto"/>
          <w:sz w:val="20"/>
          <w:szCs w:val="20"/>
        </w:rPr>
        <w:fldChar w:fldCharType="separate"/>
      </w:r>
      <w:r w:rsidR="00BF2A4A">
        <w:rPr>
          <w:rFonts w:ascii="Arial" w:hAnsi="Arial" w:cs="Arial"/>
          <w:noProof/>
          <w:color w:val="auto"/>
          <w:sz w:val="20"/>
          <w:szCs w:val="20"/>
        </w:rPr>
        <w:t>5</w:t>
      </w:r>
      <w:r w:rsidRPr="007831B4">
        <w:rPr>
          <w:rFonts w:ascii="Arial" w:hAnsi="Arial" w:cs="Arial"/>
          <w:color w:val="auto"/>
          <w:sz w:val="20"/>
          <w:szCs w:val="20"/>
        </w:rPr>
        <w:fldChar w:fldCharType="end"/>
      </w:r>
      <w:r w:rsidRPr="007831B4">
        <w:rPr>
          <w:rFonts w:ascii="Arial" w:hAnsi="Arial" w:cs="Arial"/>
          <w:color w:val="auto"/>
          <w:sz w:val="20"/>
          <w:szCs w:val="20"/>
        </w:rPr>
        <w:t>. Analiza SWOT dla obszaru interwencji: Ochrona klimatu i jakości powietrza</w:t>
      </w:r>
      <w:bookmarkEnd w:id="130"/>
      <w:bookmarkEnd w:id="131"/>
      <w:bookmarkEnd w:id="132"/>
      <w:bookmarkEnd w:id="133"/>
      <w:bookmarkEnd w:id="134"/>
      <w:bookmarkEnd w:id="135"/>
      <w:bookmarkEnd w:id="13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7831B4" w14:paraId="2EBFECA8" w14:textId="77777777" w:rsidTr="001C7C1B">
        <w:trPr>
          <w:trHeight w:val="35"/>
        </w:trPr>
        <w:tc>
          <w:tcPr>
            <w:tcW w:w="2500" w:type="pct"/>
            <w:shd w:val="clear" w:color="auto" w:fill="BFBFBF"/>
            <w:vAlign w:val="center"/>
          </w:tcPr>
          <w:p w14:paraId="235CBA10" w14:textId="77777777" w:rsidR="001C7C1B" w:rsidRPr="007831B4" w:rsidRDefault="001C7C1B" w:rsidP="001C7C1B">
            <w:pPr>
              <w:spacing w:before="60" w:after="60"/>
              <w:jc w:val="center"/>
              <w:rPr>
                <w:rFonts w:ascii="Arial" w:hAnsi="Arial" w:cs="Arial"/>
                <w:b/>
                <w:sz w:val="20"/>
                <w:szCs w:val="16"/>
              </w:rPr>
            </w:pPr>
            <w:r w:rsidRPr="007831B4">
              <w:rPr>
                <w:rFonts w:ascii="Arial" w:hAnsi="Arial" w:cs="Arial"/>
                <w:b/>
                <w:sz w:val="20"/>
                <w:szCs w:val="16"/>
              </w:rPr>
              <w:t>Mocne strony</w:t>
            </w:r>
          </w:p>
        </w:tc>
        <w:tc>
          <w:tcPr>
            <w:tcW w:w="2500" w:type="pct"/>
            <w:shd w:val="clear" w:color="auto" w:fill="BFBFBF"/>
            <w:vAlign w:val="center"/>
          </w:tcPr>
          <w:p w14:paraId="375ABAE0" w14:textId="77777777" w:rsidR="001C7C1B" w:rsidRPr="007831B4" w:rsidRDefault="001C7C1B" w:rsidP="001C7C1B">
            <w:pPr>
              <w:spacing w:before="60" w:after="60"/>
              <w:jc w:val="center"/>
              <w:rPr>
                <w:rFonts w:ascii="Arial" w:hAnsi="Arial" w:cs="Arial"/>
                <w:b/>
                <w:sz w:val="20"/>
                <w:szCs w:val="16"/>
              </w:rPr>
            </w:pPr>
            <w:r w:rsidRPr="007831B4">
              <w:rPr>
                <w:rFonts w:ascii="Arial" w:hAnsi="Arial" w:cs="Arial"/>
                <w:b/>
                <w:sz w:val="20"/>
                <w:szCs w:val="16"/>
              </w:rPr>
              <w:t>Słabe strony</w:t>
            </w:r>
          </w:p>
        </w:tc>
      </w:tr>
      <w:tr w:rsidR="007831B4" w:rsidRPr="007831B4" w14:paraId="1911851E" w14:textId="77777777" w:rsidTr="001C7C1B">
        <w:tc>
          <w:tcPr>
            <w:tcW w:w="2500" w:type="pct"/>
          </w:tcPr>
          <w:p w14:paraId="53E50F98" w14:textId="30D7D415" w:rsidR="00465A2A" w:rsidRPr="007831B4" w:rsidRDefault="00465A2A" w:rsidP="00465A2A">
            <w:pPr>
              <w:numPr>
                <w:ilvl w:val="0"/>
                <w:numId w:val="7"/>
              </w:numPr>
              <w:suppressAutoHyphens/>
              <w:spacing w:before="60" w:after="60"/>
              <w:ind w:left="360"/>
              <w:rPr>
                <w:rFonts w:ascii="Arial" w:hAnsi="Arial" w:cs="Arial"/>
                <w:sz w:val="20"/>
                <w:szCs w:val="20"/>
              </w:rPr>
            </w:pPr>
            <w:r w:rsidRPr="007831B4">
              <w:rPr>
                <w:rFonts w:ascii="Arial" w:eastAsia="Calibri" w:hAnsi="Arial" w:cs="Arial"/>
                <w:sz w:val="20"/>
                <w:szCs w:val="20"/>
              </w:rPr>
              <w:t>brak dużych zakładów przemysłowych i punktów emitujących znaczące ilości zanieczyszczeń na terenie g</w:t>
            </w:r>
            <w:r w:rsidRPr="007831B4">
              <w:rPr>
                <w:rFonts w:ascii="Arial" w:eastAsia="Calibri" w:hAnsi="Arial"/>
                <w:sz w:val="20"/>
                <w:szCs w:val="20"/>
              </w:rPr>
              <w:t>miny</w:t>
            </w:r>
            <w:r w:rsidRPr="007831B4">
              <w:rPr>
                <w:rFonts w:ascii="Arial" w:eastAsia="Calibri" w:hAnsi="Arial" w:cs="Arial"/>
                <w:sz w:val="20"/>
                <w:szCs w:val="20"/>
              </w:rPr>
              <w:t>,</w:t>
            </w:r>
          </w:p>
          <w:p w14:paraId="62EFEFD6" w14:textId="79D59C31" w:rsidR="007831B4" w:rsidRPr="007831B4" w:rsidRDefault="007831B4" w:rsidP="00465A2A">
            <w:pPr>
              <w:numPr>
                <w:ilvl w:val="0"/>
                <w:numId w:val="7"/>
              </w:numPr>
              <w:suppressAutoHyphens/>
              <w:spacing w:before="60" w:after="60"/>
              <w:ind w:left="360"/>
              <w:rPr>
                <w:rFonts w:ascii="Arial" w:hAnsi="Arial" w:cs="Arial"/>
                <w:sz w:val="20"/>
                <w:szCs w:val="20"/>
              </w:rPr>
            </w:pPr>
            <w:r w:rsidRPr="007831B4">
              <w:rPr>
                <w:rFonts w:ascii="Arial" w:hAnsi="Arial" w:cs="Arial"/>
                <w:sz w:val="20"/>
                <w:szCs w:val="20"/>
              </w:rPr>
              <w:t xml:space="preserve">dobra jakość powietrza atmosferycznego - brak stwierdzonych przekroczeń stężeń zanieczyszczeń w powietrzu na obszarze gminy, </w:t>
            </w:r>
          </w:p>
          <w:p w14:paraId="3528029A" w14:textId="1594236C" w:rsidR="00465A2A" w:rsidRPr="007831B4" w:rsidRDefault="00465A2A" w:rsidP="00465A2A">
            <w:pPr>
              <w:pStyle w:val="Akapitzlist"/>
              <w:numPr>
                <w:ilvl w:val="0"/>
                <w:numId w:val="7"/>
              </w:numPr>
              <w:spacing w:before="60" w:after="60"/>
              <w:ind w:left="360"/>
              <w:contextualSpacing w:val="0"/>
              <w:rPr>
                <w:rFonts w:cs="Arial"/>
              </w:rPr>
            </w:pPr>
            <w:r w:rsidRPr="007831B4">
              <w:rPr>
                <w:rFonts w:eastAsia="Arial" w:cs="Arial"/>
                <w:lang w:val="pl"/>
              </w:rPr>
              <w:t>dotacje dla mieszkańców na wymianę starych kotłów na nowe ekologiczne źródła ciepła.</w:t>
            </w:r>
          </w:p>
        </w:tc>
        <w:tc>
          <w:tcPr>
            <w:tcW w:w="2500" w:type="pct"/>
          </w:tcPr>
          <w:p w14:paraId="5A39CC76" w14:textId="1BB60483" w:rsidR="007831B4" w:rsidRPr="007831B4" w:rsidRDefault="007831B4" w:rsidP="00465A2A">
            <w:pPr>
              <w:pStyle w:val="Akapitzlist"/>
              <w:numPr>
                <w:ilvl w:val="0"/>
                <w:numId w:val="7"/>
              </w:numPr>
              <w:spacing w:before="60" w:after="60"/>
              <w:ind w:left="360"/>
              <w:contextualSpacing w:val="0"/>
              <w:rPr>
                <w:rFonts w:cs="Arial"/>
              </w:rPr>
            </w:pPr>
            <w:r w:rsidRPr="007831B4">
              <w:rPr>
                <w:rFonts w:cs="Arial"/>
              </w:rPr>
              <w:t>brak sieci gazowej,</w:t>
            </w:r>
          </w:p>
          <w:p w14:paraId="15131B78" w14:textId="12C5EC16" w:rsidR="00465A2A" w:rsidRPr="007831B4" w:rsidRDefault="00465A2A" w:rsidP="00465A2A">
            <w:pPr>
              <w:numPr>
                <w:ilvl w:val="0"/>
                <w:numId w:val="7"/>
              </w:numPr>
              <w:spacing w:before="60" w:after="60"/>
              <w:ind w:left="360"/>
              <w:rPr>
                <w:rFonts w:ascii="Arial" w:hAnsi="Arial" w:cs="Arial"/>
                <w:sz w:val="20"/>
                <w:szCs w:val="20"/>
              </w:rPr>
            </w:pPr>
            <w:r w:rsidRPr="007831B4">
              <w:rPr>
                <w:rFonts w:ascii="Arial" w:hAnsi="Arial" w:cs="Arial"/>
                <w:sz w:val="20"/>
                <w:szCs w:val="20"/>
              </w:rPr>
              <w:t xml:space="preserve">wykorzystanie nieekologicznych nośników ciepła przez gospodarstwa domowe </w:t>
            </w:r>
            <w:r w:rsidR="00D43624">
              <w:rPr>
                <w:rFonts w:ascii="Arial" w:hAnsi="Arial" w:cs="Arial"/>
                <w:sz w:val="20"/>
                <w:szCs w:val="20"/>
              </w:rPr>
              <w:t>wpływające na</w:t>
            </w:r>
            <w:r w:rsidR="00D43624" w:rsidRPr="007831B4">
              <w:rPr>
                <w:rFonts w:ascii="Arial" w:hAnsi="Arial" w:cs="Arial"/>
                <w:sz w:val="20"/>
                <w:szCs w:val="20"/>
              </w:rPr>
              <w:t xml:space="preserve"> </w:t>
            </w:r>
            <w:r w:rsidRPr="007831B4">
              <w:rPr>
                <w:rFonts w:ascii="Arial" w:hAnsi="Arial" w:cs="Arial"/>
                <w:sz w:val="20"/>
                <w:szCs w:val="20"/>
              </w:rPr>
              <w:t>niską emisję.</w:t>
            </w:r>
          </w:p>
        </w:tc>
      </w:tr>
      <w:tr w:rsidR="007831B4" w:rsidRPr="007831B4" w14:paraId="74DE3502" w14:textId="77777777" w:rsidTr="001C7C1B">
        <w:trPr>
          <w:trHeight w:val="65"/>
        </w:trPr>
        <w:tc>
          <w:tcPr>
            <w:tcW w:w="2500" w:type="pct"/>
            <w:shd w:val="clear" w:color="auto" w:fill="BFBFBF"/>
            <w:vAlign w:val="center"/>
          </w:tcPr>
          <w:p w14:paraId="502C7E0E" w14:textId="77777777" w:rsidR="001C7C1B" w:rsidRPr="007831B4" w:rsidRDefault="001C7C1B" w:rsidP="001C7C1B">
            <w:pPr>
              <w:spacing w:before="60" w:after="60"/>
              <w:jc w:val="center"/>
              <w:rPr>
                <w:rFonts w:ascii="Arial" w:hAnsi="Arial" w:cs="Arial"/>
                <w:b/>
                <w:sz w:val="20"/>
                <w:szCs w:val="16"/>
              </w:rPr>
            </w:pPr>
            <w:r w:rsidRPr="007831B4">
              <w:rPr>
                <w:rFonts w:ascii="Arial" w:hAnsi="Arial" w:cs="Arial"/>
                <w:b/>
                <w:sz w:val="20"/>
                <w:szCs w:val="16"/>
              </w:rPr>
              <w:t>Szanse</w:t>
            </w:r>
          </w:p>
        </w:tc>
        <w:tc>
          <w:tcPr>
            <w:tcW w:w="2500" w:type="pct"/>
            <w:shd w:val="clear" w:color="auto" w:fill="BFBFBF"/>
            <w:vAlign w:val="center"/>
          </w:tcPr>
          <w:p w14:paraId="55ECB4BA" w14:textId="77777777" w:rsidR="001C7C1B" w:rsidRPr="007831B4" w:rsidRDefault="001C7C1B" w:rsidP="001C7C1B">
            <w:pPr>
              <w:spacing w:before="60" w:after="60"/>
              <w:jc w:val="center"/>
              <w:rPr>
                <w:rFonts w:ascii="Arial" w:hAnsi="Arial" w:cs="Arial"/>
                <w:b/>
                <w:sz w:val="20"/>
                <w:szCs w:val="16"/>
              </w:rPr>
            </w:pPr>
            <w:r w:rsidRPr="007831B4">
              <w:rPr>
                <w:rFonts w:ascii="Arial" w:hAnsi="Arial" w:cs="Arial"/>
                <w:b/>
                <w:sz w:val="20"/>
                <w:szCs w:val="16"/>
              </w:rPr>
              <w:t>Zagrożenia</w:t>
            </w:r>
          </w:p>
        </w:tc>
      </w:tr>
      <w:tr w:rsidR="007831B4" w:rsidRPr="007831B4" w14:paraId="6D1E2ABA" w14:textId="77777777" w:rsidTr="001C7C1B">
        <w:tc>
          <w:tcPr>
            <w:tcW w:w="2500" w:type="pct"/>
          </w:tcPr>
          <w:p w14:paraId="24C2141C" w14:textId="77777777" w:rsidR="00465A2A" w:rsidRPr="007831B4" w:rsidRDefault="00465A2A" w:rsidP="00465A2A">
            <w:pPr>
              <w:numPr>
                <w:ilvl w:val="0"/>
                <w:numId w:val="8"/>
              </w:numPr>
              <w:suppressAutoHyphens/>
              <w:spacing w:before="60" w:after="60"/>
              <w:ind w:left="360"/>
              <w:rPr>
                <w:rFonts w:ascii="Arial" w:hAnsi="Arial" w:cs="Arial"/>
                <w:sz w:val="20"/>
                <w:szCs w:val="20"/>
              </w:rPr>
            </w:pPr>
            <w:r w:rsidRPr="007831B4">
              <w:rPr>
                <w:rFonts w:ascii="Arial" w:hAnsi="Arial" w:cs="Arial"/>
                <w:sz w:val="20"/>
                <w:szCs w:val="20"/>
              </w:rPr>
              <w:t>d</w:t>
            </w:r>
            <w:r w:rsidRPr="007831B4">
              <w:rPr>
                <w:rFonts w:ascii="Arial" w:eastAsia="Calibri" w:hAnsi="Arial" w:cs="Arial"/>
                <w:sz w:val="20"/>
                <w:szCs w:val="20"/>
              </w:rPr>
              <w:t>obre warunki klimatyczne do montażu instalacji odnawialnych źródeł energii,</w:t>
            </w:r>
          </w:p>
          <w:p w14:paraId="061E77F1" w14:textId="77777777" w:rsidR="00465A2A" w:rsidRPr="007831B4" w:rsidRDefault="00465A2A" w:rsidP="00465A2A">
            <w:pPr>
              <w:numPr>
                <w:ilvl w:val="0"/>
                <w:numId w:val="8"/>
              </w:numPr>
              <w:spacing w:before="60" w:after="60"/>
              <w:ind w:left="360"/>
              <w:rPr>
                <w:rFonts w:ascii="Arial" w:hAnsi="Arial" w:cs="Arial"/>
                <w:sz w:val="20"/>
                <w:szCs w:val="20"/>
              </w:rPr>
            </w:pPr>
            <w:r w:rsidRPr="007831B4">
              <w:rPr>
                <w:rFonts w:ascii="Arial" w:eastAsia="Arial" w:hAnsi="Arial" w:cs="Arial"/>
                <w:sz w:val="20"/>
                <w:szCs w:val="20"/>
                <w:lang w:val="pl"/>
              </w:rPr>
              <w:t>rozwój nowych technologii energetycznych, bazujących na odnawialnych źródłach energii,</w:t>
            </w:r>
          </w:p>
          <w:p w14:paraId="374EFB8C" w14:textId="59EC13F8" w:rsidR="00465A2A" w:rsidRPr="007831B4" w:rsidRDefault="00465A2A" w:rsidP="00465A2A">
            <w:pPr>
              <w:numPr>
                <w:ilvl w:val="0"/>
                <w:numId w:val="8"/>
              </w:numPr>
              <w:spacing w:before="60" w:after="60"/>
              <w:ind w:left="360"/>
              <w:rPr>
                <w:rFonts w:ascii="Arial" w:hAnsi="Arial" w:cs="Arial"/>
                <w:sz w:val="20"/>
                <w:szCs w:val="16"/>
              </w:rPr>
            </w:pPr>
            <w:r w:rsidRPr="007831B4">
              <w:rPr>
                <w:rFonts w:ascii="Arial" w:eastAsia="Arial" w:hAnsi="Arial" w:cs="Arial"/>
                <w:sz w:val="20"/>
                <w:szCs w:val="20"/>
              </w:rPr>
              <w:t>termomodernizacja budynków.</w:t>
            </w:r>
          </w:p>
        </w:tc>
        <w:tc>
          <w:tcPr>
            <w:tcW w:w="2500" w:type="pct"/>
          </w:tcPr>
          <w:p w14:paraId="50C6EC81" w14:textId="77777777" w:rsidR="00465A2A" w:rsidRPr="007831B4" w:rsidRDefault="00465A2A" w:rsidP="00465A2A">
            <w:pPr>
              <w:numPr>
                <w:ilvl w:val="0"/>
                <w:numId w:val="8"/>
              </w:numPr>
              <w:spacing w:before="60" w:after="60"/>
              <w:ind w:left="360"/>
              <w:rPr>
                <w:rFonts w:ascii="Arial" w:eastAsia="Arial" w:hAnsi="Arial" w:cs="Arial"/>
                <w:sz w:val="20"/>
                <w:szCs w:val="20"/>
                <w:lang w:val="pl"/>
              </w:rPr>
            </w:pPr>
            <w:r w:rsidRPr="007831B4">
              <w:rPr>
                <w:rFonts w:ascii="Arial" w:eastAsia="Arial" w:hAnsi="Arial" w:cs="Arial"/>
                <w:sz w:val="20"/>
                <w:szCs w:val="20"/>
                <w:lang w:val="pl"/>
              </w:rPr>
              <w:t>rosnące koszty inwestycji OZE,</w:t>
            </w:r>
          </w:p>
          <w:p w14:paraId="7A6C01C7" w14:textId="77777777" w:rsidR="00465A2A" w:rsidRPr="007831B4" w:rsidRDefault="00465A2A" w:rsidP="00465A2A">
            <w:pPr>
              <w:numPr>
                <w:ilvl w:val="0"/>
                <w:numId w:val="8"/>
              </w:numPr>
              <w:spacing w:before="60" w:after="60"/>
              <w:ind w:left="360"/>
              <w:rPr>
                <w:rFonts w:ascii="Arial" w:eastAsia="Arial" w:hAnsi="Arial" w:cs="Arial"/>
                <w:sz w:val="20"/>
                <w:szCs w:val="20"/>
                <w:lang w:val="pl"/>
              </w:rPr>
            </w:pPr>
            <w:r w:rsidRPr="007831B4">
              <w:rPr>
                <w:rFonts w:ascii="Arial" w:eastAsia="Arial" w:hAnsi="Arial" w:cs="Arial"/>
                <w:sz w:val="20"/>
                <w:szCs w:val="20"/>
                <w:lang w:val="pl"/>
              </w:rPr>
              <w:t>wzrost cen nośników energii wykorzystywanych na cele grzewcze,</w:t>
            </w:r>
          </w:p>
          <w:p w14:paraId="1C8D253C" w14:textId="77777777" w:rsidR="00465A2A" w:rsidRPr="007831B4" w:rsidRDefault="00465A2A" w:rsidP="00465A2A">
            <w:pPr>
              <w:numPr>
                <w:ilvl w:val="0"/>
                <w:numId w:val="8"/>
              </w:numPr>
              <w:spacing w:before="60" w:after="60"/>
              <w:ind w:left="360"/>
              <w:rPr>
                <w:rFonts w:ascii="Arial" w:eastAsia="Arial" w:hAnsi="Arial" w:cs="Arial"/>
                <w:sz w:val="20"/>
                <w:szCs w:val="20"/>
                <w:lang w:val="pl"/>
              </w:rPr>
            </w:pPr>
            <w:r w:rsidRPr="007831B4">
              <w:rPr>
                <w:rFonts w:ascii="Arial" w:eastAsia="Arial" w:hAnsi="Arial" w:cs="Arial"/>
                <w:sz w:val="20"/>
                <w:szCs w:val="20"/>
                <w:lang w:val="pl"/>
              </w:rPr>
              <w:t>wzrost natężenia ruchu na szlakach komunikacyjnych,</w:t>
            </w:r>
          </w:p>
          <w:p w14:paraId="2C199963" w14:textId="6DDA1EAC" w:rsidR="00465A2A" w:rsidRPr="007831B4" w:rsidRDefault="00465A2A" w:rsidP="00465A2A">
            <w:pPr>
              <w:numPr>
                <w:ilvl w:val="0"/>
                <w:numId w:val="8"/>
              </w:numPr>
              <w:spacing w:before="60" w:after="60"/>
              <w:ind w:left="360"/>
              <w:rPr>
                <w:rFonts w:ascii="Arial" w:hAnsi="Arial" w:cs="Arial"/>
                <w:sz w:val="20"/>
                <w:szCs w:val="16"/>
              </w:rPr>
            </w:pPr>
            <w:r w:rsidRPr="007831B4">
              <w:rPr>
                <w:rFonts w:ascii="Arial" w:eastAsia="Arial" w:hAnsi="Arial" w:cs="Arial"/>
                <w:sz w:val="20"/>
                <w:szCs w:val="20"/>
                <w:lang w:val="pl"/>
              </w:rPr>
              <w:t>zmiany klimatu.</w:t>
            </w:r>
          </w:p>
        </w:tc>
      </w:tr>
    </w:tbl>
    <w:p w14:paraId="395A1184" w14:textId="77777777" w:rsidR="001C7C1B" w:rsidRPr="00F12CC8" w:rsidRDefault="001C7C1B" w:rsidP="001C7C1B">
      <w:pPr>
        <w:pStyle w:val="Akapitzlist"/>
        <w:spacing w:before="120" w:after="120"/>
        <w:ind w:left="0"/>
        <w:contextualSpacing w:val="0"/>
        <w:jc w:val="right"/>
        <w:rPr>
          <w:rFonts w:cs="Arial"/>
          <w:sz w:val="18"/>
          <w:szCs w:val="22"/>
        </w:rPr>
      </w:pPr>
      <w:r w:rsidRPr="00F12CC8">
        <w:rPr>
          <w:rFonts w:cs="Arial"/>
          <w:sz w:val="18"/>
          <w:szCs w:val="22"/>
        </w:rPr>
        <w:t>Źródło: Opracowanie własne</w:t>
      </w:r>
    </w:p>
    <w:p w14:paraId="2D919FA3" w14:textId="761B5209" w:rsidR="00E90B70" w:rsidRPr="00F12CC8" w:rsidRDefault="00E90B70" w:rsidP="00E90B70">
      <w:pPr>
        <w:pStyle w:val="Nagwek3"/>
        <w:rPr>
          <w:rFonts w:cs="Arial"/>
        </w:rPr>
      </w:pPr>
      <w:bookmarkStart w:id="137" w:name="_Toc116294670"/>
      <w:bookmarkEnd w:id="65"/>
      <w:r w:rsidRPr="00F12CC8">
        <w:rPr>
          <w:rFonts w:cs="Arial"/>
        </w:rPr>
        <w:t>3.2.2 Zagrożenia hałasem</w:t>
      </w:r>
      <w:bookmarkEnd w:id="63"/>
      <w:bookmarkEnd w:id="137"/>
    </w:p>
    <w:p w14:paraId="2AB861D1" w14:textId="77777777" w:rsidR="00F12CC8" w:rsidRPr="00F12CC8" w:rsidRDefault="00F12CC8" w:rsidP="00F12CC8">
      <w:pPr>
        <w:pStyle w:val="Bezodstpw"/>
        <w:rPr>
          <w:rFonts w:cs="Arial"/>
          <w:b/>
          <w:szCs w:val="22"/>
          <w:u w:val="single"/>
        </w:rPr>
      </w:pPr>
      <w:r w:rsidRPr="00F12CC8">
        <w:rPr>
          <w:rFonts w:cs="Arial"/>
          <w:b/>
          <w:szCs w:val="22"/>
          <w:u w:val="single"/>
        </w:rPr>
        <w:t>Źródła hałasu na obszarze gminy</w:t>
      </w:r>
    </w:p>
    <w:p w14:paraId="7E8D5548" w14:textId="63840334" w:rsidR="00F12CC8" w:rsidRPr="002462CC" w:rsidRDefault="00F12CC8" w:rsidP="00F12CC8">
      <w:pPr>
        <w:pStyle w:val="Bezodstpw"/>
        <w:rPr>
          <w:rFonts w:cs="Arial"/>
          <w:szCs w:val="22"/>
        </w:rPr>
      </w:pPr>
      <w:r w:rsidRPr="00F12CC8">
        <w:rPr>
          <w:rFonts w:cs="Arial"/>
          <w:szCs w:val="22"/>
        </w:rPr>
        <w:t xml:space="preserve">Przez hałas rozumie się dźwięki o częstotliwościach od 16 Hz do 16 000 Hz. Hałas jest zanieczyszczeniem </w:t>
      </w:r>
      <w:r w:rsidRPr="004D79D0">
        <w:rPr>
          <w:rFonts w:cs="Arial"/>
          <w:szCs w:val="22"/>
        </w:rPr>
        <w:t xml:space="preserve">środowiska </w:t>
      </w:r>
      <w:r w:rsidRPr="00C26AE7">
        <w:rPr>
          <w:rFonts w:cs="Arial"/>
          <w:szCs w:val="22"/>
        </w:rPr>
        <w:t xml:space="preserve">przyrodniczego charakteryzującym się różnorodnością źródeł i powszechnością występowania. </w:t>
      </w:r>
      <w:r w:rsidRPr="00C26AE7">
        <w:rPr>
          <w:rStyle w:val="Pogrubienie"/>
          <w:rFonts w:cs="Arial"/>
          <w:b w:val="0"/>
          <w:szCs w:val="22"/>
        </w:rPr>
        <w:t xml:space="preserve">Głównym źródłem emisji hałasu do środowiska na terenie gminy jest ruch samochodowy na </w:t>
      </w:r>
      <w:r>
        <w:rPr>
          <w:rStyle w:val="Pogrubienie"/>
          <w:rFonts w:cs="Arial"/>
          <w:b w:val="0"/>
          <w:szCs w:val="22"/>
        </w:rPr>
        <w:t xml:space="preserve">drodze krajowej nr </w:t>
      </w:r>
      <w:r w:rsidR="005A5CA7">
        <w:rPr>
          <w:rStyle w:val="Pogrubienie"/>
          <w:rFonts w:cs="Arial"/>
          <w:b w:val="0"/>
          <w:szCs w:val="22"/>
        </w:rPr>
        <w:t>12</w:t>
      </w:r>
      <w:r w:rsidRPr="002462CC">
        <w:rPr>
          <w:rStyle w:val="Pogrubienie"/>
          <w:rFonts w:cs="Arial"/>
          <w:b w:val="0"/>
          <w:szCs w:val="22"/>
        </w:rPr>
        <w:t xml:space="preserve">. Ponadto </w:t>
      </w:r>
      <w:r w:rsidRPr="002462CC">
        <w:rPr>
          <w:rFonts w:cs="Arial"/>
          <w:szCs w:val="22"/>
        </w:rPr>
        <w:t xml:space="preserve">źródłem hałasu na </w:t>
      </w:r>
      <w:r w:rsidR="00C940A4">
        <w:rPr>
          <w:rFonts w:cs="Arial"/>
          <w:szCs w:val="22"/>
        </w:rPr>
        <w:t xml:space="preserve">tym </w:t>
      </w:r>
      <w:r w:rsidRPr="002462CC">
        <w:rPr>
          <w:rFonts w:cs="Arial"/>
          <w:szCs w:val="22"/>
        </w:rPr>
        <w:t>terenie są również liczne zakłady usługowe, które działają przede wszystkim w budownictwie oraz handlu hurtowym i detalicznym. Stanowią one jednak niewielkie źródło hałasu i nie są mocno uciążliwe dla mieszkańców.</w:t>
      </w:r>
    </w:p>
    <w:p w14:paraId="0F0D9A81" w14:textId="77777777" w:rsidR="00F12CC8" w:rsidRPr="004D79D0" w:rsidRDefault="00F12CC8" w:rsidP="00F12CC8">
      <w:pPr>
        <w:pStyle w:val="Bezodstpw"/>
        <w:rPr>
          <w:rFonts w:cs="Arial"/>
          <w:b/>
          <w:szCs w:val="22"/>
          <w:u w:val="single"/>
        </w:rPr>
      </w:pPr>
      <w:r w:rsidRPr="004D79D0">
        <w:rPr>
          <w:rFonts w:cs="Arial"/>
          <w:b/>
          <w:szCs w:val="22"/>
          <w:u w:val="single"/>
        </w:rPr>
        <w:t>Badania natężenia hałasu</w:t>
      </w:r>
    </w:p>
    <w:p w14:paraId="17ECF758" w14:textId="77777777" w:rsidR="00F12CC8" w:rsidRPr="002E70E5" w:rsidRDefault="00F12CC8" w:rsidP="00F12CC8">
      <w:pPr>
        <w:autoSpaceDE w:val="0"/>
        <w:autoSpaceDN w:val="0"/>
        <w:adjustRightInd w:val="0"/>
        <w:spacing w:before="120" w:after="120" w:line="360" w:lineRule="auto"/>
        <w:jc w:val="both"/>
        <w:rPr>
          <w:rStyle w:val="Pogrubienie"/>
          <w:rFonts w:ascii="Arial" w:hAnsi="Arial" w:cs="Arial"/>
          <w:b w:val="0"/>
          <w:sz w:val="22"/>
          <w:szCs w:val="22"/>
        </w:rPr>
      </w:pPr>
      <w:r w:rsidRPr="002462CC">
        <w:rPr>
          <w:rFonts w:ascii="Arial" w:eastAsia="Calibri" w:hAnsi="Arial" w:cs="Arial"/>
          <w:sz w:val="22"/>
          <w:szCs w:val="22"/>
        </w:rPr>
        <w:t>Ochroną akustyczną objęte są tylko</w:t>
      </w:r>
      <w:r w:rsidRPr="00C26AE7">
        <w:rPr>
          <w:rFonts w:ascii="Arial" w:eastAsia="Calibri" w:hAnsi="Arial" w:cs="Arial"/>
          <w:sz w:val="22"/>
          <w:szCs w:val="22"/>
        </w:rPr>
        <w:t xml:space="preserve"> określone rodzaje terenów, wskazane w rozporządzeniu Ministra Środowiska z dnia 14 czerwca 2007 roku </w:t>
      </w:r>
      <w:r w:rsidRPr="00C26AE7">
        <w:rPr>
          <w:rFonts w:ascii="Arial" w:eastAsia="Calibri" w:hAnsi="Arial" w:cs="Arial"/>
          <w:i/>
          <w:iCs/>
          <w:sz w:val="22"/>
          <w:szCs w:val="22"/>
        </w:rPr>
        <w:t>w sprawie dopuszczalnych</w:t>
      </w:r>
      <w:r w:rsidRPr="00C26AE7">
        <w:rPr>
          <w:rFonts w:ascii="Arial" w:eastAsia="Calibri" w:hAnsi="Arial" w:cs="Arial"/>
          <w:sz w:val="22"/>
          <w:szCs w:val="22"/>
        </w:rPr>
        <w:t xml:space="preserve"> </w:t>
      </w:r>
      <w:r w:rsidRPr="00C26AE7">
        <w:rPr>
          <w:rFonts w:ascii="Arial" w:eastAsia="Calibri" w:hAnsi="Arial" w:cs="Arial"/>
          <w:i/>
          <w:iCs/>
          <w:sz w:val="22"/>
          <w:szCs w:val="22"/>
        </w:rPr>
        <w:t>poziomów hałasu w środowisku</w:t>
      </w:r>
      <w:r w:rsidRPr="00C26AE7">
        <w:rPr>
          <w:rFonts w:ascii="Arial" w:eastAsia="Calibri" w:hAnsi="Arial" w:cs="Arial"/>
          <w:sz w:val="22"/>
          <w:szCs w:val="22"/>
        </w:rPr>
        <w:t xml:space="preserve">, wyróżnione ze względu na sposób zagospodarowania i pełnione funkcje (np. tereny zamieszkałe, rekreacyjne, szpitale). </w:t>
      </w:r>
      <w:r w:rsidRPr="00C26AE7">
        <w:rPr>
          <w:rFonts w:ascii="Arial" w:hAnsi="Arial" w:cs="Arial"/>
          <w:sz w:val="22"/>
          <w:szCs w:val="22"/>
        </w:rPr>
        <w:t xml:space="preserve">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w:t>
      </w:r>
      <w:r w:rsidRPr="00825044">
        <w:rPr>
          <w:rFonts w:ascii="Arial" w:hAnsi="Arial" w:cs="Arial"/>
          <w:sz w:val="22"/>
          <w:szCs w:val="22"/>
        </w:rPr>
        <w:lastRenderedPageBreak/>
        <w:t xml:space="preserve">stosowanie odpowiednich barier akustycznych. </w:t>
      </w:r>
      <w:r w:rsidRPr="00825044">
        <w:rPr>
          <w:rStyle w:val="Pogrubienie"/>
          <w:rFonts w:ascii="Arial" w:hAnsi="Arial" w:cs="Arial"/>
          <w:b w:val="0"/>
          <w:sz w:val="22"/>
          <w:szCs w:val="22"/>
        </w:rPr>
        <w:t xml:space="preserve">Istotnym działaniem w zakresie ograniczania natężania hałasu </w:t>
      </w:r>
      <w:r w:rsidRPr="002E70E5">
        <w:rPr>
          <w:rStyle w:val="Pogrubienie"/>
          <w:rFonts w:ascii="Arial" w:hAnsi="Arial" w:cs="Arial"/>
          <w:b w:val="0"/>
          <w:sz w:val="22"/>
          <w:szCs w:val="22"/>
        </w:rPr>
        <w:t>jest także monitoring.</w:t>
      </w:r>
    </w:p>
    <w:p w14:paraId="7035C14B" w14:textId="2387BDE7" w:rsidR="004C0E2F" w:rsidRPr="005A5CA7" w:rsidRDefault="005A5CA7" w:rsidP="00233809">
      <w:pPr>
        <w:pStyle w:val="Bezodstpw"/>
        <w:rPr>
          <w:rFonts w:cs="Arial"/>
          <w:szCs w:val="22"/>
        </w:rPr>
      </w:pPr>
      <w:r>
        <w:rPr>
          <w:szCs w:val="22"/>
        </w:rPr>
        <w:t xml:space="preserve">Na terenie gminy Wieniawa w latach 2018-2021 nie prowadzono pomiarów hałasu w ramach </w:t>
      </w:r>
      <w:r w:rsidRPr="005A5CA7">
        <w:rPr>
          <w:szCs w:val="22"/>
        </w:rPr>
        <w:t>Państwowego Monitoringu Środowiska.</w:t>
      </w:r>
    </w:p>
    <w:p w14:paraId="1CC56911" w14:textId="4C05FFBA" w:rsidR="00233809" w:rsidRPr="005A5CA7" w:rsidRDefault="00233809" w:rsidP="00233809">
      <w:pPr>
        <w:suppressAutoHyphens/>
        <w:spacing w:before="120" w:after="120" w:line="360" w:lineRule="auto"/>
        <w:jc w:val="both"/>
        <w:rPr>
          <w:rFonts w:ascii="Arial" w:hAnsi="Arial" w:cs="Arial"/>
          <w:b/>
          <w:sz w:val="22"/>
          <w:szCs w:val="22"/>
          <w:u w:val="single"/>
          <w:lang w:eastAsia="ar-SA"/>
        </w:rPr>
      </w:pPr>
      <w:r w:rsidRPr="005A5CA7">
        <w:rPr>
          <w:rFonts w:ascii="Arial" w:hAnsi="Arial" w:cs="Arial"/>
          <w:b/>
          <w:sz w:val="22"/>
          <w:szCs w:val="22"/>
          <w:u w:val="single"/>
          <w:lang w:eastAsia="ar-SA"/>
        </w:rPr>
        <w:t>Podsumowanie: analiza SWOT</w:t>
      </w:r>
    </w:p>
    <w:p w14:paraId="5C5C6EEA" w14:textId="2319313C" w:rsidR="00233809" w:rsidRPr="005A5CA7" w:rsidRDefault="00233809" w:rsidP="00233809">
      <w:pPr>
        <w:spacing w:before="240" w:after="120"/>
        <w:ind w:right="-6"/>
        <w:jc w:val="center"/>
        <w:rPr>
          <w:rFonts w:ascii="Arial" w:hAnsi="Arial" w:cs="Arial"/>
          <w:b/>
          <w:sz w:val="20"/>
          <w:szCs w:val="20"/>
        </w:rPr>
      </w:pPr>
      <w:bookmarkStart w:id="138" w:name="_Toc5051316"/>
      <w:bookmarkStart w:id="139" w:name="_Toc23143687"/>
      <w:bookmarkStart w:id="140" w:name="_Toc24098889"/>
      <w:bookmarkStart w:id="141" w:name="_Toc27644307"/>
      <w:bookmarkStart w:id="142" w:name="_Toc29464349"/>
      <w:bookmarkStart w:id="143" w:name="_Toc72749983"/>
      <w:bookmarkStart w:id="144" w:name="_Toc116294698"/>
      <w:r w:rsidRPr="005A5CA7">
        <w:rPr>
          <w:rFonts w:ascii="Arial" w:hAnsi="Arial" w:cs="Arial"/>
          <w:b/>
          <w:sz w:val="20"/>
          <w:szCs w:val="20"/>
        </w:rPr>
        <w:t xml:space="preserve">Tabela </w:t>
      </w:r>
      <w:r w:rsidRPr="005A5CA7">
        <w:rPr>
          <w:rFonts w:ascii="Arial" w:hAnsi="Arial" w:cs="Arial"/>
          <w:b/>
          <w:sz w:val="20"/>
          <w:szCs w:val="20"/>
        </w:rPr>
        <w:fldChar w:fldCharType="begin"/>
      </w:r>
      <w:r w:rsidRPr="005A5CA7">
        <w:rPr>
          <w:rFonts w:ascii="Arial" w:hAnsi="Arial" w:cs="Arial"/>
          <w:b/>
          <w:sz w:val="20"/>
          <w:szCs w:val="20"/>
        </w:rPr>
        <w:instrText xml:space="preserve"> SEQ Tabela \* ARABIC </w:instrText>
      </w:r>
      <w:r w:rsidRPr="005A5CA7">
        <w:rPr>
          <w:rFonts w:ascii="Arial" w:hAnsi="Arial" w:cs="Arial"/>
          <w:b/>
          <w:sz w:val="20"/>
          <w:szCs w:val="20"/>
        </w:rPr>
        <w:fldChar w:fldCharType="separate"/>
      </w:r>
      <w:r w:rsidR="00BF2A4A">
        <w:rPr>
          <w:rFonts w:ascii="Arial" w:hAnsi="Arial" w:cs="Arial"/>
          <w:b/>
          <w:noProof/>
          <w:sz w:val="20"/>
          <w:szCs w:val="20"/>
        </w:rPr>
        <w:t>6</w:t>
      </w:r>
      <w:r w:rsidRPr="005A5CA7">
        <w:rPr>
          <w:rFonts w:ascii="Arial" w:hAnsi="Arial" w:cs="Arial"/>
          <w:b/>
          <w:sz w:val="20"/>
          <w:szCs w:val="20"/>
        </w:rPr>
        <w:fldChar w:fldCharType="end"/>
      </w:r>
      <w:r w:rsidRPr="005A5CA7">
        <w:rPr>
          <w:rFonts w:ascii="Arial" w:hAnsi="Arial" w:cs="Arial"/>
          <w:b/>
          <w:sz w:val="20"/>
          <w:szCs w:val="20"/>
        </w:rPr>
        <w:t>. Analiza SWOT dla obszaru interwencji: Zagrożenia hałasem</w:t>
      </w:r>
      <w:bookmarkEnd w:id="138"/>
      <w:bookmarkEnd w:id="139"/>
      <w:bookmarkEnd w:id="140"/>
      <w:bookmarkEnd w:id="141"/>
      <w:bookmarkEnd w:id="142"/>
      <w:bookmarkEnd w:id="143"/>
      <w:bookmarkEnd w:id="144"/>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5A5CA7" w14:paraId="601996A4" w14:textId="77777777" w:rsidTr="000A447F">
        <w:trPr>
          <w:jc w:val="center"/>
        </w:trPr>
        <w:tc>
          <w:tcPr>
            <w:tcW w:w="2500" w:type="pct"/>
            <w:shd w:val="clear" w:color="auto" w:fill="BFBFBF"/>
            <w:vAlign w:val="center"/>
          </w:tcPr>
          <w:p w14:paraId="6117FA9F" w14:textId="77777777" w:rsidR="00233809" w:rsidRPr="005A5CA7" w:rsidRDefault="00233809" w:rsidP="000A447F">
            <w:pPr>
              <w:spacing w:before="60" w:after="60"/>
              <w:jc w:val="center"/>
              <w:rPr>
                <w:rFonts w:ascii="Arial" w:hAnsi="Arial" w:cs="Arial"/>
                <w:b/>
                <w:sz w:val="20"/>
              </w:rPr>
            </w:pPr>
            <w:r w:rsidRPr="005A5CA7">
              <w:rPr>
                <w:rFonts w:ascii="Arial" w:hAnsi="Arial" w:cs="Arial"/>
                <w:b/>
                <w:sz w:val="20"/>
              </w:rPr>
              <w:t>Mocne strony</w:t>
            </w:r>
          </w:p>
        </w:tc>
        <w:tc>
          <w:tcPr>
            <w:tcW w:w="2500" w:type="pct"/>
            <w:shd w:val="clear" w:color="auto" w:fill="BFBFBF"/>
            <w:vAlign w:val="center"/>
          </w:tcPr>
          <w:p w14:paraId="6FF68A03" w14:textId="77777777" w:rsidR="00233809" w:rsidRPr="005A5CA7" w:rsidRDefault="00233809" w:rsidP="000A447F">
            <w:pPr>
              <w:spacing w:before="60" w:after="60"/>
              <w:jc w:val="center"/>
              <w:rPr>
                <w:rFonts w:ascii="Arial" w:hAnsi="Arial" w:cs="Arial"/>
                <w:b/>
                <w:sz w:val="20"/>
              </w:rPr>
            </w:pPr>
            <w:r w:rsidRPr="005A5CA7">
              <w:rPr>
                <w:rFonts w:ascii="Arial" w:hAnsi="Arial" w:cs="Arial"/>
                <w:b/>
                <w:sz w:val="20"/>
              </w:rPr>
              <w:t>Słabe strony</w:t>
            </w:r>
          </w:p>
        </w:tc>
      </w:tr>
      <w:tr w:rsidR="005A5CA7" w:rsidRPr="005A5CA7" w14:paraId="1B781200" w14:textId="77777777" w:rsidTr="000A447F">
        <w:trPr>
          <w:jc w:val="center"/>
        </w:trPr>
        <w:tc>
          <w:tcPr>
            <w:tcW w:w="2500" w:type="pct"/>
          </w:tcPr>
          <w:p w14:paraId="480E75AA" w14:textId="6AF449EA" w:rsidR="005A5CA7" w:rsidRPr="005A5CA7" w:rsidRDefault="005A5CA7" w:rsidP="005A5CA7">
            <w:pPr>
              <w:numPr>
                <w:ilvl w:val="0"/>
                <w:numId w:val="13"/>
              </w:numPr>
              <w:suppressAutoHyphens/>
              <w:spacing w:before="60" w:after="60"/>
              <w:ind w:left="360"/>
              <w:rPr>
                <w:rFonts w:ascii="Arial" w:hAnsi="Arial" w:cs="Arial"/>
                <w:sz w:val="20"/>
                <w:szCs w:val="20"/>
                <w:lang w:eastAsia="ar-SA"/>
              </w:rPr>
            </w:pPr>
            <w:r w:rsidRPr="005A5CA7">
              <w:rPr>
                <w:rFonts w:ascii="Arial" w:hAnsi="Arial" w:cs="Arial"/>
                <w:sz w:val="20"/>
              </w:rPr>
              <w:t>brak dużych zakładów przemysłowych, o nadmiernej emisji hałasu.</w:t>
            </w:r>
          </w:p>
        </w:tc>
        <w:tc>
          <w:tcPr>
            <w:tcW w:w="2500" w:type="pct"/>
          </w:tcPr>
          <w:p w14:paraId="38C48FC4" w14:textId="77777777" w:rsidR="005A5CA7" w:rsidRPr="005A5CA7" w:rsidRDefault="005A5CA7" w:rsidP="005A5CA7">
            <w:pPr>
              <w:numPr>
                <w:ilvl w:val="0"/>
                <w:numId w:val="13"/>
              </w:numPr>
              <w:spacing w:before="60" w:after="60"/>
              <w:ind w:left="340"/>
              <w:rPr>
                <w:rFonts w:ascii="Arial" w:hAnsi="Arial" w:cs="Arial"/>
                <w:sz w:val="20"/>
                <w:szCs w:val="20"/>
                <w:lang w:eastAsia="ar-SA"/>
              </w:rPr>
            </w:pPr>
            <w:r w:rsidRPr="005A5CA7">
              <w:rPr>
                <w:rFonts w:ascii="Arial" w:hAnsi="Arial" w:cs="Arial"/>
                <w:sz w:val="20"/>
                <w:szCs w:val="20"/>
                <w:lang w:eastAsia="ar-SA"/>
              </w:rPr>
              <w:t>brak stałych pomiarów hałasu prowadzonych na terenie gminy w ramach PMŚ,</w:t>
            </w:r>
          </w:p>
          <w:p w14:paraId="4079CB46" w14:textId="14C6EC96" w:rsidR="005A5CA7" w:rsidRPr="005A5CA7" w:rsidRDefault="005A5CA7" w:rsidP="005A5CA7">
            <w:pPr>
              <w:numPr>
                <w:ilvl w:val="0"/>
                <w:numId w:val="13"/>
              </w:numPr>
              <w:spacing w:before="60" w:after="60"/>
              <w:ind w:left="340"/>
              <w:rPr>
                <w:rFonts w:ascii="Arial" w:hAnsi="Arial" w:cs="Arial"/>
                <w:sz w:val="20"/>
                <w:szCs w:val="20"/>
                <w:lang w:eastAsia="ar-SA"/>
              </w:rPr>
            </w:pPr>
            <w:r w:rsidRPr="005A5CA7">
              <w:rPr>
                <w:rFonts w:ascii="Arial" w:hAnsi="Arial" w:cs="Arial"/>
                <w:sz w:val="20"/>
                <w:szCs w:val="20"/>
                <w:lang w:eastAsia="ar-SA"/>
              </w:rPr>
              <w:t>przebiegająca przez obszar gminy droga krajowa nr 12.</w:t>
            </w:r>
          </w:p>
        </w:tc>
      </w:tr>
      <w:tr w:rsidR="001F475F" w:rsidRPr="005A5CA7" w14:paraId="0BCCB765" w14:textId="77777777" w:rsidTr="000A447F">
        <w:trPr>
          <w:jc w:val="center"/>
        </w:trPr>
        <w:tc>
          <w:tcPr>
            <w:tcW w:w="2500" w:type="pct"/>
            <w:shd w:val="clear" w:color="auto" w:fill="BFBFBF"/>
            <w:vAlign w:val="center"/>
          </w:tcPr>
          <w:p w14:paraId="68574E1C" w14:textId="77777777" w:rsidR="00233809" w:rsidRPr="005A5CA7" w:rsidRDefault="00233809" w:rsidP="000A447F">
            <w:pPr>
              <w:spacing w:before="60" w:after="60"/>
              <w:ind w:left="720"/>
              <w:jc w:val="center"/>
              <w:rPr>
                <w:rFonts w:ascii="Arial" w:hAnsi="Arial" w:cs="Arial"/>
                <w:b/>
                <w:sz w:val="20"/>
              </w:rPr>
            </w:pPr>
            <w:r w:rsidRPr="005A5CA7">
              <w:rPr>
                <w:rFonts w:ascii="Arial" w:hAnsi="Arial" w:cs="Arial"/>
                <w:b/>
                <w:sz w:val="20"/>
              </w:rPr>
              <w:t>Szanse</w:t>
            </w:r>
          </w:p>
        </w:tc>
        <w:tc>
          <w:tcPr>
            <w:tcW w:w="2500" w:type="pct"/>
            <w:shd w:val="clear" w:color="auto" w:fill="BFBFBF"/>
            <w:vAlign w:val="center"/>
          </w:tcPr>
          <w:p w14:paraId="785C6647" w14:textId="77777777" w:rsidR="00233809" w:rsidRPr="005A5CA7" w:rsidRDefault="00233809" w:rsidP="000A447F">
            <w:pPr>
              <w:spacing w:before="60" w:after="60"/>
              <w:ind w:left="720"/>
              <w:jc w:val="center"/>
              <w:rPr>
                <w:rFonts w:ascii="Arial" w:hAnsi="Arial" w:cs="Arial"/>
                <w:b/>
                <w:sz w:val="20"/>
              </w:rPr>
            </w:pPr>
            <w:r w:rsidRPr="005A5CA7">
              <w:rPr>
                <w:rFonts w:ascii="Arial" w:hAnsi="Arial" w:cs="Arial"/>
                <w:b/>
                <w:sz w:val="20"/>
              </w:rPr>
              <w:t>Zagrożenia</w:t>
            </w:r>
          </w:p>
        </w:tc>
      </w:tr>
      <w:tr w:rsidR="005A5CA7" w:rsidRPr="005A5CA7" w14:paraId="5B100941" w14:textId="77777777" w:rsidTr="000A447F">
        <w:trPr>
          <w:jc w:val="center"/>
        </w:trPr>
        <w:tc>
          <w:tcPr>
            <w:tcW w:w="2500" w:type="pct"/>
          </w:tcPr>
          <w:p w14:paraId="44184A68" w14:textId="77777777" w:rsidR="005A5CA7" w:rsidRPr="005A5CA7" w:rsidRDefault="005A5CA7" w:rsidP="005A5CA7">
            <w:pPr>
              <w:numPr>
                <w:ilvl w:val="0"/>
                <w:numId w:val="64"/>
              </w:numPr>
              <w:suppressAutoHyphens/>
              <w:spacing w:before="60" w:after="60"/>
              <w:ind w:left="360"/>
              <w:rPr>
                <w:rFonts w:ascii="Arial" w:hAnsi="Arial" w:cs="Arial"/>
                <w:sz w:val="20"/>
                <w:szCs w:val="20"/>
                <w:lang w:eastAsia="ar-SA"/>
              </w:rPr>
            </w:pPr>
            <w:r w:rsidRPr="005A5CA7">
              <w:rPr>
                <w:rFonts w:ascii="Arial" w:hAnsi="Arial" w:cs="Arial"/>
                <w:sz w:val="20"/>
                <w:szCs w:val="20"/>
              </w:rPr>
              <w:t>uwzględnianie w mpzp zapisów dotyczących ograniczania uciążliwości powodowanych przez hałas,</w:t>
            </w:r>
          </w:p>
          <w:p w14:paraId="72EB499A" w14:textId="77777777" w:rsidR="005A5CA7" w:rsidRPr="005A5CA7" w:rsidRDefault="005A5CA7" w:rsidP="005A5CA7">
            <w:pPr>
              <w:numPr>
                <w:ilvl w:val="0"/>
                <w:numId w:val="64"/>
              </w:numPr>
              <w:suppressAutoHyphens/>
              <w:spacing w:before="60" w:after="60"/>
              <w:ind w:left="360"/>
              <w:rPr>
                <w:rFonts w:ascii="Arial" w:hAnsi="Arial" w:cs="Arial"/>
                <w:sz w:val="20"/>
                <w:szCs w:val="20"/>
                <w:lang w:eastAsia="ar-SA"/>
              </w:rPr>
            </w:pPr>
            <w:r w:rsidRPr="005A5CA7">
              <w:rPr>
                <w:rFonts w:ascii="Arial" w:hAnsi="Arial" w:cs="Arial"/>
                <w:sz w:val="20"/>
                <w:szCs w:val="20"/>
              </w:rPr>
              <w:t>remonty nawierzchni dróg publicznych,</w:t>
            </w:r>
          </w:p>
          <w:p w14:paraId="25F81BA7" w14:textId="47738045" w:rsidR="005A5CA7" w:rsidRPr="005A5CA7" w:rsidRDefault="005A5CA7" w:rsidP="005A5CA7">
            <w:pPr>
              <w:numPr>
                <w:ilvl w:val="0"/>
                <w:numId w:val="13"/>
              </w:numPr>
              <w:suppressAutoHyphens/>
              <w:spacing w:before="60" w:after="60"/>
              <w:ind w:left="357" w:hanging="357"/>
              <w:rPr>
                <w:rFonts w:ascii="Arial" w:hAnsi="Arial" w:cs="Arial"/>
                <w:sz w:val="20"/>
                <w:lang w:eastAsia="ar-SA"/>
              </w:rPr>
            </w:pPr>
            <w:r w:rsidRPr="005A5CA7">
              <w:rPr>
                <w:rFonts w:ascii="Arial" w:hAnsi="Arial" w:cs="Arial"/>
                <w:sz w:val="20"/>
                <w:szCs w:val="20"/>
                <w:lang w:eastAsia="ar-SA"/>
              </w:rPr>
              <w:t>stosowanie rozwiązań technicznych lub technologicznych wpływających na ograniczenie emisji hałasu.</w:t>
            </w:r>
          </w:p>
        </w:tc>
        <w:tc>
          <w:tcPr>
            <w:tcW w:w="2500" w:type="pct"/>
          </w:tcPr>
          <w:p w14:paraId="350CC37D" w14:textId="77777777" w:rsidR="005A5CA7" w:rsidRPr="005A5CA7" w:rsidRDefault="005A5CA7" w:rsidP="005A5CA7">
            <w:pPr>
              <w:numPr>
                <w:ilvl w:val="0"/>
                <w:numId w:val="64"/>
              </w:numPr>
              <w:suppressAutoHyphens/>
              <w:spacing w:before="60" w:after="60"/>
              <w:ind w:left="360"/>
              <w:rPr>
                <w:rFonts w:ascii="Arial" w:hAnsi="Arial" w:cs="Arial"/>
                <w:sz w:val="20"/>
                <w:szCs w:val="20"/>
              </w:rPr>
            </w:pPr>
            <w:r w:rsidRPr="005A5CA7">
              <w:rPr>
                <w:rFonts w:ascii="Arial" w:hAnsi="Arial" w:cs="Arial"/>
                <w:sz w:val="20"/>
                <w:szCs w:val="20"/>
              </w:rPr>
              <w:t>wzrost natężenia ruchu pojazdów na drogach,</w:t>
            </w:r>
          </w:p>
          <w:p w14:paraId="1842F079" w14:textId="34B54FEA" w:rsidR="005A5CA7" w:rsidRPr="005A5CA7" w:rsidRDefault="005A5CA7" w:rsidP="005A5CA7">
            <w:pPr>
              <w:numPr>
                <w:ilvl w:val="0"/>
                <w:numId w:val="13"/>
              </w:numPr>
              <w:suppressAutoHyphens/>
              <w:spacing w:before="60" w:after="60"/>
              <w:ind w:left="357" w:hanging="357"/>
              <w:rPr>
                <w:rFonts w:ascii="Arial" w:hAnsi="Arial" w:cs="Arial"/>
                <w:sz w:val="20"/>
              </w:rPr>
            </w:pPr>
            <w:r w:rsidRPr="005A5CA7">
              <w:rPr>
                <w:rFonts w:ascii="Arial" w:hAnsi="Arial" w:cs="Arial"/>
                <w:sz w:val="20"/>
                <w:szCs w:val="20"/>
              </w:rPr>
              <w:t>rosnące koszty inwestycji drogowych.</w:t>
            </w:r>
          </w:p>
        </w:tc>
      </w:tr>
    </w:tbl>
    <w:p w14:paraId="113FDE67" w14:textId="77777777" w:rsidR="00233809" w:rsidRPr="005A5CA7" w:rsidRDefault="00233809" w:rsidP="00233809">
      <w:pPr>
        <w:spacing w:before="120" w:after="120"/>
        <w:jc w:val="right"/>
        <w:rPr>
          <w:rFonts w:ascii="Arial" w:eastAsia="Calibri" w:hAnsi="Arial" w:cs="Arial"/>
          <w:sz w:val="18"/>
        </w:rPr>
      </w:pPr>
      <w:r w:rsidRPr="005A5CA7">
        <w:rPr>
          <w:rFonts w:ascii="Arial" w:eastAsia="Calibri" w:hAnsi="Arial" w:cs="Arial"/>
          <w:sz w:val="18"/>
        </w:rPr>
        <w:t>Źródło: Opracowanie własne</w:t>
      </w:r>
    </w:p>
    <w:p w14:paraId="3BA2CBA4" w14:textId="23C55F16" w:rsidR="00E90B70" w:rsidRPr="005A5CA7" w:rsidRDefault="00E90B70" w:rsidP="00E90B70">
      <w:pPr>
        <w:pStyle w:val="Nagwek3"/>
        <w:rPr>
          <w:rFonts w:cs="Arial"/>
        </w:rPr>
      </w:pPr>
      <w:bookmarkStart w:id="145" w:name="_Toc5053134"/>
      <w:bookmarkStart w:id="146" w:name="_Toc8653308"/>
      <w:bookmarkStart w:id="147" w:name="_Toc38541004"/>
      <w:bookmarkStart w:id="148" w:name="_Toc116294671"/>
      <w:r w:rsidRPr="005A5CA7">
        <w:rPr>
          <w:rFonts w:cs="Arial"/>
        </w:rPr>
        <w:t>3.2.3 Pola elektromagnetyczne</w:t>
      </w:r>
      <w:bookmarkEnd w:id="145"/>
      <w:bookmarkEnd w:id="146"/>
      <w:bookmarkEnd w:id="147"/>
      <w:bookmarkEnd w:id="148"/>
    </w:p>
    <w:p w14:paraId="42C8138D" w14:textId="77777777" w:rsidR="005A5CA7" w:rsidRPr="005A5CA7" w:rsidRDefault="005A5CA7" w:rsidP="005A5CA7">
      <w:pPr>
        <w:pStyle w:val="Bezodstpw"/>
        <w:rPr>
          <w:rFonts w:cs="Arial"/>
          <w:b/>
          <w:szCs w:val="22"/>
          <w:u w:val="single"/>
        </w:rPr>
      </w:pPr>
      <w:r w:rsidRPr="005A5CA7">
        <w:rPr>
          <w:rFonts w:cs="Arial"/>
          <w:b/>
          <w:szCs w:val="22"/>
          <w:u w:val="single"/>
        </w:rPr>
        <w:t>Źródła promieniowana elekromagnetycznego na obszarze gminy</w:t>
      </w:r>
    </w:p>
    <w:p w14:paraId="10A2E7FC" w14:textId="77777777" w:rsidR="005A5CA7" w:rsidRPr="004F76C4" w:rsidRDefault="005A5CA7" w:rsidP="005A5CA7">
      <w:pPr>
        <w:spacing w:before="120" w:after="120" w:line="360" w:lineRule="auto"/>
        <w:jc w:val="both"/>
        <w:rPr>
          <w:rFonts w:ascii="Arial" w:hAnsi="Arial" w:cs="Arial"/>
          <w:sz w:val="22"/>
          <w:szCs w:val="22"/>
        </w:rPr>
      </w:pPr>
      <w:r w:rsidRPr="005A5CA7">
        <w:rPr>
          <w:rFonts w:ascii="Arial" w:hAnsi="Arial" w:cs="Arial"/>
          <w:sz w:val="22"/>
          <w:szCs w:val="22"/>
        </w:rPr>
        <w:t xml:space="preserve">Promieniowanie </w:t>
      </w:r>
      <w:r w:rsidRPr="00FB20B0">
        <w:rPr>
          <w:rFonts w:ascii="Arial" w:hAnsi="Arial" w:cs="Arial"/>
          <w:sz w:val="22"/>
          <w:szCs w:val="22"/>
        </w:rPr>
        <w:t xml:space="preserve">elektromagnetyczne występuje powszechnie w środowisku, przy czym ujemny wpływ </w:t>
      </w:r>
      <w:r w:rsidRPr="00A87290">
        <w:rPr>
          <w:rFonts w:ascii="Arial" w:hAnsi="Arial" w:cs="Arial"/>
          <w:sz w:val="22"/>
          <w:szCs w:val="22"/>
        </w:rPr>
        <w:t xml:space="preserve">na stan </w:t>
      </w:r>
      <w:r w:rsidRPr="004F76C4">
        <w:rPr>
          <w:rFonts w:ascii="Arial" w:hAnsi="Arial" w:cs="Arial"/>
          <w:sz w:val="22"/>
          <w:szCs w:val="22"/>
        </w:rPr>
        <w:t>środowiska i zdrowie ludzi mają urządzenia, które emitują fale elektromagnetyczne o częstotliwości od 0 Hz do 300 GHz.</w:t>
      </w:r>
    </w:p>
    <w:p w14:paraId="54AA6744" w14:textId="77777777" w:rsidR="005A5CA7" w:rsidRPr="004F76C4" w:rsidRDefault="005A5CA7" w:rsidP="005A5CA7">
      <w:pPr>
        <w:spacing w:before="120" w:after="120" w:line="360" w:lineRule="auto"/>
        <w:jc w:val="both"/>
        <w:rPr>
          <w:rFonts w:ascii="Arial" w:hAnsi="Arial" w:cs="Arial"/>
          <w:sz w:val="22"/>
          <w:szCs w:val="22"/>
        </w:rPr>
      </w:pPr>
      <w:r w:rsidRPr="004F76C4">
        <w:rPr>
          <w:rFonts w:ascii="Arial" w:hAnsi="Arial" w:cs="Arial"/>
          <w:sz w:val="22"/>
          <w:szCs w:val="22"/>
        </w:rPr>
        <w:t xml:space="preserve">Do źródeł promieniowania elektromagnetycznego, które występują na terenie </w:t>
      </w:r>
      <w:r>
        <w:rPr>
          <w:rFonts w:ascii="Arial" w:hAnsi="Arial" w:cs="Arial"/>
          <w:sz w:val="22"/>
          <w:szCs w:val="22"/>
        </w:rPr>
        <w:t>gminy</w:t>
      </w:r>
      <w:r w:rsidRPr="004F76C4">
        <w:rPr>
          <w:rFonts w:ascii="Arial" w:hAnsi="Arial" w:cs="Arial"/>
          <w:sz w:val="22"/>
          <w:szCs w:val="22"/>
        </w:rPr>
        <w:t>, należą m.in.:</w:t>
      </w:r>
    </w:p>
    <w:p w14:paraId="284888CD" w14:textId="77777777" w:rsidR="005A5CA7" w:rsidRPr="004F76C4" w:rsidRDefault="005A5CA7" w:rsidP="005A5CA7">
      <w:pPr>
        <w:pStyle w:val="Akapitzlist"/>
        <w:numPr>
          <w:ilvl w:val="0"/>
          <w:numId w:val="65"/>
        </w:numPr>
        <w:spacing w:line="360" w:lineRule="auto"/>
        <w:ind w:left="357" w:hanging="357"/>
        <w:contextualSpacing w:val="0"/>
        <w:jc w:val="both"/>
        <w:rPr>
          <w:rFonts w:eastAsia="Times New Roman" w:cs="Arial"/>
          <w:sz w:val="22"/>
          <w:szCs w:val="22"/>
          <w:lang w:eastAsia="en-US"/>
        </w:rPr>
      </w:pPr>
      <w:r w:rsidRPr="004F76C4">
        <w:rPr>
          <w:rFonts w:eastAsia="Times New Roman" w:cs="Arial"/>
          <w:sz w:val="22"/>
          <w:szCs w:val="22"/>
          <w:lang w:eastAsia="en-US"/>
        </w:rPr>
        <w:t>stacje i linie energetyczne,</w:t>
      </w:r>
    </w:p>
    <w:p w14:paraId="01B4E5EF" w14:textId="77777777" w:rsidR="005A5CA7" w:rsidRPr="004F76C4" w:rsidRDefault="005A5CA7" w:rsidP="005A5CA7">
      <w:pPr>
        <w:numPr>
          <w:ilvl w:val="0"/>
          <w:numId w:val="65"/>
        </w:numPr>
        <w:spacing w:line="360" w:lineRule="auto"/>
        <w:ind w:left="357" w:hanging="357"/>
        <w:jc w:val="both"/>
        <w:rPr>
          <w:rFonts w:ascii="Arial" w:hAnsi="Arial" w:cs="Arial"/>
          <w:sz w:val="22"/>
          <w:szCs w:val="22"/>
        </w:rPr>
      </w:pPr>
      <w:r w:rsidRPr="004F76C4">
        <w:rPr>
          <w:rFonts w:ascii="Arial" w:hAnsi="Arial" w:cs="Arial"/>
          <w:sz w:val="22"/>
          <w:szCs w:val="22"/>
        </w:rPr>
        <w:t>stacje bazowe telefonii komórkowej,</w:t>
      </w:r>
    </w:p>
    <w:p w14:paraId="13E5C3EA" w14:textId="77777777" w:rsidR="005A5CA7" w:rsidRPr="004F76C4" w:rsidRDefault="005A5CA7" w:rsidP="005A5CA7">
      <w:pPr>
        <w:pStyle w:val="Akapitzlist"/>
        <w:numPr>
          <w:ilvl w:val="0"/>
          <w:numId w:val="65"/>
        </w:numPr>
        <w:spacing w:line="360" w:lineRule="auto"/>
        <w:jc w:val="both"/>
        <w:rPr>
          <w:rFonts w:cs="Arial"/>
          <w:sz w:val="22"/>
          <w:szCs w:val="22"/>
          <w:lang w:eastAsia="en-US"/>
        </w:rPr>
      </w:pPr>
      <w:r w:rsidRPr="004F76C4">
        <w:rPr>
          <w:rFonts w:cs="Arial"/>
          <w:sz w:val="22"/>
          <w:szCs w:val="22"/>
          <w:lang w:eastAsia="en-US"/>
        </w:rPr>
        <w:t>urządzenia emitujące pola elektromagnetyczne wykorzystywane w przemyśle, medycynie, policji, straży pożarnej.</w:t>
      </w:r>
    </w:p>
    <w:p w14:paraId="7099A36D" w14:textId="67B8E2AA" w:rsidR="005A5CA7" w:rsidRDefault="005A5CA7" w:rsidP="005A5CA7">
      <w:pPr>
        <w:spacing w:before="120" w:after="120" w:line="360" w:lineRule="auto"/>
        <w:jc w:val="both"/>
        <w:rPr>
          <w:rFonts w:ascii="Arial" w:hAnsi="Arial" w:cs="Arial"/>
          <w:sz w:val="22"/>
          <w:szCs w:val="22"/>
        </w:rPr>
      </w:pPr>
      <w:r w:rsidRPr="004F76C4">
        <w:rPr>
          <w:rFonts w:ascii="Arial" w:hAnsi="Arial" w:cs="Arial"/>
          <w:sz w:val="22"/>
          <w:szCs w:val="22"/>
        </w:rPr>
        <w:t xml:space="preserve">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 </w:t>
      </w:r>
    </w:p>
    <w:p w14:paraId="4306512A" w14:textId="77777777" w:rsidR="00C940A4" w:rsidRDefault="00C940A4" w:rsidP="005A5CA7">
      <w:pPr>
        <w:pStyle w:val="Bezodstpw"/>
        <w:rPr>
          <w:rFonts w:cs="Arial"/>
          <w:b/>
          <w:szCs w:val="22"/>
          <w:u w:val="single"/>
        </w:rPr>
        <w:sectPr w:rsidR="00C940A4" w:rsidSect="0072631F">
          <w:pgSz w:w="11906" w:h="16838"/>
          <w:pgMar w:top="1418" w:right="1418" w:bottom="1418" w:left="1418" w:header="709" w:footer="709" w:gutter="0"/>
          <w:cols w:space="708"/>
          <w:titlePg/>
          <w:docGrid w:linePitch="360"/>
        </w:sectPr>
      </w:pPr>
    </w:p>
    <w:p w14:paraId="40587E04" w14:textId="0B39C9FB" w:rsidR="005A5CA7" w:rsidRPr="00493433" w:rsidRDefault="005A5CA7" w:rsidP="005A5CA7">
      <w:pPr>
        <w:pStyle w:val="Bezodstpw"/>
        <w:rPr>
          <w:rFonts w:cs="Arial"/>
          <w:b/>
          <w:szCs w:val="22"/>
          <w:u w:val="single"/>
        </w:rPr>
      </w:pPr>
      <w:r w:rsidRPr="00493433">
        <w:rPr>
          <w:rFonts w:cs="Arial"/>
          <w:b/>
          <w:szCs w:val="22"/>
          <w:u w:val="single"/>
        </w:rPr>
        <w:lastRenderedPageBreak/>
        <w:t>Badania poziomu PEM</w:t>
      </w:r>
    </w:p>
    <w:p w14:paraId="7C00FE6A" w14:textId="738A5A1F" w:rsidR="006070AB" w:rsidRPr="005E7AAC" w:rsidRDefault="00FD016A" w:rsidP="00233809">
      <w:pPr>
        <w:pStyle w:val="Bezodstpw"/>
        <w:rPr>
          <w:rFonts w:cs="Arial"/>
          <w:szCs w:val="22"/>
        </w:rPr>
      </w:pPr>
      <w:r>
        <w:rPr>
          <w:szCs w:val="22"/>
        </w:rPr>
        <w:t xml:space="preserve">Na terenie gminy Wieniawa w latach 2017-2021 nie prowadzono pomiarów pól </w:t>
      </w:r>
      <w:r w:rsidRPr="005E7AAC">
        <w:rPr>
          <w:szCs w:val="22"/>
        </w:rPr>
        <w:t>elektromagnetycznych w ramach Państwowego Monitoringu Środowiska.</w:t>
      </w:r>
    </w:p>
    <w:p w14:paraId="55407B05" w14:textId="7B547E9D" w:rsidR="00FD016A" w:rsidRPr="005E7AAC" w:rsidRDefault="00FD016A" w:rsidP="00FD016A">
      <w:pPr>
        <w:pStyle w:val="Bezodstpw"/>
        <w:rPr>
          <w:rFonts w:cs="Arial"/>
          <w:szCs w:val="22"/>
        </w:rPr>
      </w:pPr>
      <w:r w:rsidRPr="005E7AAC">
        <w:rPr>
          <w:rFonts w:cs="Arial"/>
          <w:szCs w:val="22"/>
        </w:rPr>
        <w:t xml:space="preserve">W ostatnich latach przeprowadzono natomiast badania poziomu natężenia pola elektrycznego w otoczeniu </w:t>
      </w:r>
      <w:r w:rsidR="005E7AAC" w:rsidRPr="005E7AAC">
        <w:rPr>
          <w:rFonts w:cs="Arial"/>
          <w:szCs w:val="22"/>
        </w:rPr>
        <w:t xml:space="preserve">niektórych </w:t>
      </w:r>
      <w:r w:rsidRPr="005E7AAC">
        <w:rPr>
          <w:rFonts w:cs="Arial"/>
          <w:szCs w:val="22"/>
        </w:rPr>
        <w:t xml:space="preserve">stacji bazowych na </w:t>
      </w:r>
      <w:r w:rsidR="005E7AAC" w:rsidRPr="005E7AAC">
        <w:rPr>
          <w:rFonts w:cs="Arial"/>
          <w:szCs w:val="22"/>
        </w:rPr>
        <w:t>terenie gminy</w:t>
      </w:r>
      <w:r w:rsidRPr="005E7AAC">
        <w:rPr>
          <w:rFonts w:cs="Arial"/>
          <w:szCs w:val="22"/>
        </w:rPr>
        <w:t xml:space="preserve">. Wykazały one dotrzymanie dopuszczalnych poziomów pól elektromagnetycznych w środowisku. </w:t>
      </w:r>
    </w:p>
    <w:p w14:paraId="25BC51A6" w14:textId="5A7BD607" w:rsidR="00FD016A" w:rsidRPr="000D7D13" w:rsidRDefault="00FD016A" w:rsidP="00FD016A">
      <w:pPr>
        <w:spacing w:before="120" w:after="120" w:line="360" w:lineRule="auto"/>
        <w:jc w:val="both"/>
        <w:rPr>
          <w:rFonts w:ascii="Arial" w:hAnsi="Arial" w:cs="Arial"/>
          <w:sz w:val="22"/>
          <w:szCs w:val="22"/>
        </w:rPr>
      </w:pPr>
      <w:r w:rsidRPr="005E7AAC">
        <w:rPr>
          <w:rFonts w:ascii="Arial" w:hAnsi="Arial" w:cs="Arial"/>
          <w:sz w:val="22"/>
          <w:szCs w:val="22"/>
        </w:rPr>
        <w:t xml:space="preserve">W lipcu 2021 roku uruchomiony został ogólnodostępny, bezpłatny system SI2PEM, dzięki któremu możliwe jest sprawdzenie poziomu pola elektromagnetycznego w dowolnie wybranych miejscu na terenie całego kraju. </w:t>
      </w:r>
      <w:bookmarkStart w:id="149" w:name="_Hlk106696789"/>
      <w:r w:rsidRPr="005E7AAC">
        <w:rPr>
          <w:rFonts w:ascii="Arial" w:hAnsi="Arial" w:cs="Arial"/>
          <w:sz w:val="22"/>
          <w:szCs w:val="22"/>
        </w:rPr>
        <w:t xml:space="preserve">Zgodnie z przeprowadzoną symulacją z dnia 23 grudnia 2021 r. rozkładu pola elektromagnetycznego przy założeniu, że stacje bazowe działają, obsługując typowy </w:t>
      </w:r>
      <w:r w:rsidRPr="000D7D13">
        <w:rPr>
          <w:rFonts w:ascii="Arial" w:hAnsi="Arial" w:cs="Arial"/>
          <w:sz w:val="22"/>
          <w:szCs w:val="22"/>
        </w:rPr>
        <w:t>komercyjny ruch z typową średnią wartością wykorzystania mocy zadeklarowaną przez właściciela, na obszarze gminy poziom pola elektromagnetycznego wynosi ok. 1% wartości granicznej.</w:t>
      </w:r>
      <w:bookmarkEnd w:id="149"/>
    </w:p>
    <w:p w14:paraId="4495172F" w14:textId="7159CF10" w:rsidR="00FD016A" w:rsidRPr="000D7D13" w:rsidRDefault="00FD016A" w:rsidP="00FD016A">
      <w:pPr>
        <w:spacing w:before="120" w:after="120" w:line="360" w:lineRule="auto"/>
        <w:jc w:val="both"/>
        <w:rPr>
          <w:rFonts w:ascii="Arial" w:eastAsia="Arial" w:hAnsi="Arial" w:cs="Arial"/>
          <w:sz w:val="22"/>
          <w:szCs w:val="22"/>
          <w:lang w:val="pl"/>
        </w:rPr>
      </w:pPr>
      <w:r w:rsidRPr="000D7D13">
        <w:rPr>
          <w:rFonts w:ascii="Arial" w:eastAsia="Arial" w:hAnsi="Arial" w:cs="Arial"/>
          <w:sz w:val="22"/>
          <w:szCs w:val="22"/>
          <w:lang w:val="pl"/>
        </w:rPr>
        <w:t xml:space="preserve">Istniejące urządzenia na </w:t>
      </w:r>
      <w:r w:rsidR="00C940A4">
        <w:rPr>
          <w:rFonts w:ascii="Arial" w:eastAsia="Arial" w:hAnsi="Arial" w:cs="Arial"/>
          <w:sz w:val="22"/>
          <w:szCs w:val="22"/>
          <w:lang w:val="pl"/>
        </w:rPr>
        <w:t xml:space="preserve">tym </w:t>
      </w:r>
      <w:r w:rsidRPr="000D7D13">
        <w:rPr>
          <w:rFonts w:ascii="Arial" w:eastAsia="Arial" w:hAnsi="Arial" w:cs="Arial"/>
          <w:sz w:val="22"/>
          <w:szCs w:val="22"/>
          <w:lang w:val="pl"/>
        </w:rPr>
        <w:t>terenie</w:t>
      </w:r>
      <w:r w:rsidR="00D66124">
        <w:rPr>
          <w:rFonts w:ascii="Arial" w:eastAsia="Arial" w:hAnsi="Arial" w:cs="Arial"/>
          <w:sz w:val="22"/>
          <w:szCs w:val="22"/>
          <w:lang w:val="pl"/>
        </w:rPr>
        <w:t>,</w:t>
      </w:r>
      <w:r w:rsidRPr="000D7D13">
        <w:rPr>
          <w:rFonts w:ascii="Arial" w:eastAsia="Arial" w:hAnsi="Arial" w:cs="Arial"/>
          <w:sz w:val="22"/>
          <w:szCs w:val="22"/>
          <w:lang w:val="pl"/>
        </w:rPr>
        <w:t xml:space="preserve"> nie stanowią większego zagrożenia. W zakresie ochrony przed promieniowaniem elektromagnetycznym należy jednak uwzględniać następujące działania: wprowadzać zakazy lokalizowania nowych obiektów przeznaczonych na stały pobyt ludzi w pasach technologicznych wzdłuż linii elektroenergetycznych, a także ograniczać lokalizowanie stacji bazowych telefonii komórkowych emitujących promieniowanie elektromagnetyczne w postaci masztów antenowych w bezpośrednim sąsiedztwie terenów mieszkaniowych oraz na terenach przeznaczonych pod funkcję mieszkaniową. </w:t>
      </w:r>
    </w:p>
    <w:p w14:paraId="18EFBDD2" w14:textId="6E6BBA1A" w:rsidR="00233809" w:rsidRPr="000D7D13" w:rsidRDefault="00233809" w:rsidP="00233809">
      <w:pPr>
        <w:widowControl w:val="0"/>
        <w:adjustRightInd w:val="0"/>
        <w:spacing w:before="120" w:after="120"/>
        <w:jc w:val="both"/>
        <w:rPr>
          <w:rFonts w:ascii="Arial" w:hAnsi="Arial" w:cs="Arial"/>
          <w:b/>
          <w:sz w:val="22"/>
          <w:szCs w:val="22"/>
          <w:u w:val="single"/>
        </w:rPr>
      </w:pPr>
      <w:r w:rsidRPr="000D7D13">
        <w:rPr>
          <w:rFonts w:ascii="Arial" w:hAnsi="Arial" w:cs="Arial"/>
          <w:b/>
          <w:sz w:val="22"/>
          <w:szCs w:val="22"/>
          <w:u w:val="single"/>
        </w:rPr>
        <w:t>Podsumowanie analiza SWOT</w:t>
      </w:r>
    </w:p>
    <w:p w14:paraId="4051CFD2" w14:textId="25F4E0A1" w:rsidR="00233809" w:rsidRPr="000D7D13" w:rsidRDefault="00233809" w:rsidP="00233809">
      <w:pPr>
        <w:keepNext/>
        <w:spacing w:before="240" w:after="120"/>
        <w:jc w:val="center"/>
        <w:rPr>
          <w:rFonts w:ascii="Arial" w:hAnsi="Arial" w:cs="Arial"/>
          <w:b/>
          <w:bCs/>
          <w:sz w:val="20"/>
          <w:szCs w:val="18"/>
        </w:rPr>
      </w:pPr>
      <w:bookmarkStart w:id="150" w:name="_Toc529266731"/>
      <w:bookmarkStart w:id="151" w:name="_Toc15625466"/>
      <w:bookmarkStart w:id="152" w:name="_Toc29464350"/>
      <w:bookmarkStart w:id="153" w:name="_Toc72749984"/>
      <w:bookmarkStart w:id="154" w:name="_Toc116294699"/>
      <w:r w:rsidRPr="000D7D13">
        <w:rPr>
          <w:rFonts w:ascii="Arial" w:hAnsi="Arial" w:cs="Arial"/>
          <w:b/>
          <w:bCs/>
          <w:sz w:val="20"/>
          <w:szCs w:val="18"/>
        </w:rPr>
        <w:t xml:space="preserve">Tabela </w:t>
      </w:r>
      <w:r w:rsidRPr="000D7D13">
        <w:rPr>
          <w:rFonts w:ascii="Arial" w:hAnsi="Arial" w:cs="Arial"/>
          <w:b/>
          <w:bCs/>
          <w:sz w:val="20"/>
          <w:szCs w:val="18"/>
        </w:rPr>
        <w:fldChar w:fldCharType="begin"/>
      </w:r>
      <w:r w:rsidRPr="000D7D13">
        <w:rPr>
          <w:rFonts w:ascii="Arial" w:hAnsi="Arial" w:cs="Arial"/>
          <w:b/>
          <w:bCs/>
          <w:sz w:val="20"/>
          <w:szCs w:val="18"/>
        </w:rPr>
        <w:instrText xml:space="preserve"> SEQ Tabela \* ARABIC </w:instrText>
      </w:r>
      <w:r w:rsidRPr="000D7D13">
        <w:rPr>
          <w:rFonts w:ascii="Arial" w:hAnsi="Arial" w:cs="Arial"/>
          <w:b/>
          <w:bCs/>
          <w:sz w:val="20"/>
          <w:szCs w:val="18"/>
        </w:rPr>
        <w:fldChar w:fldCharType="separate"/>
      </w:r>
      <w:r w:rsidR="00BF2A4A">
        <w:rPr>
          <w:rFonts w:ascii="Arial" w:hAnsi="Arial" w:cs="Arial"/>
          <w:b/>
          <w:bCs/>
          <w:noProof/>
          <w:sz w:val="20"/>
          <w:szCs w:val="18"/>
        </w:rPr>
        <w:t>7</w:t>
      </w:r>
      <w:r w:rsidRPr="000D7D13">
        <w:rPr>
          <w:rFonts w:ascii="Arial" w:hAnsi="Arial" w:cs="Arial"/>
          <w:b/>
          <w:bCs/>
          <w:sz w:val="20"/>
          <w:szCs w:val="18"/>
        </w:rPr>
        <w:fldChar w:fldCharType="end"/>
      </w:r>
      <w:r w:rsidRPr="000D7D13">
        <w:rPr>
          <w:rFonts w:ascii="Arial" w:hAnsi="Arial" w:cs="Arial"/>
          <w:b/>
          <w:bCs/>
          <w:sz w:val="20"/>
          <w:szCs w:val="18"/>
        </w:rPr>
        <w:t>. Analiza SWOT dla obszaru interwencji: Pola elektromagnetyczne</w:t>
      </w:r>
      <w:bookmarkEnd w:id="150"/>
      <w:bookmarkEnd w:id="151"/>
      <w:bookmarkEnd w:id="152"/>
      <w:bookmarkEnd w:id="153"/>
      <w:bookmarkEnd w:id="15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0D7D13" w14:paraId="39DED60C" w14:textId="77777777" w:rsidTr="000A447F">
        <w:trPr>
          <w:trHeight w:val="303"/>
        </w:trPr>
        <w:tc>
          <w:tcPr>
            <w:tcW w:w="2500" w:type="pct"/>
            <w:shd w:val="clear" w:color="auto" w:fill="BFBFBF"/>
          </w:tcPr>
          <w:p w14:paraId="1D9E7D6A" w14:textId="77777777" w:rsidR="00233809" w:rsidRPr="000D7D13" w:rsidRDefault="00233809" w:rsidP="000A447F">
            <w:pPr>
              <w:spacing w:before="60" w:after="60"/>
              <w:jc w:val="center"/>
              <w:rPr>
                <w:rFonts w:ascii="Arial" w:hAnsi="Arial" w:cs="Arial"/>
                <w:b/>
                <w:sz w:val="20"/>
              </w:rPr>
            </w:pPr>
            <w:r w:rsidRPr="000D7D13">
              <w:rPr>
                <w:rFonts w:ascii="Arial" w:hAnsi="Arial" w:cs="Arial"/>
                <w:b/>
                <w:sz w:val="20"/>
              </w:rPr>
              <w:t>Mocne strony</w:t>
            </w:r>
          </w:p>
        </w:tc>
        <w:tc>
          <w:tcPr>
            <w:tcW w:w="2500" w:type="pct"/>
            <w:shd w:val="clear" w:color="auto" w:fill="BFBFBF"/>
          </w:tcPr>
          <w:p w14:paraId="643E01FB" w14:textId="77777777" w:rsidR="00233809" w:rsidRPr="000D7D13" w:rsidRDefault="00233809" w:rsidP="000A447F">
            <w:pPr>
              <w:tabs>
                <w:tab w:val="center" w:pos="2213"/>
              </w:tabs>
              <w:spacing w:before="60" w:after="60"/>
              <w:jc w:val="center"/>
              <w:rPr>
                <w:rFonts w:ascii="Arial" w:hAnsi="Arial" w:cs="Arial"/>
                <w:b/>
                <w:sz w:val="20"/>
              </w:rPr>
            </w:pPr>
            <w:r w:rsidRPr="000D7D13">
              <w:rPr>
                <w:rFonts w:ascii="Arial" w:hAnsi="Arial" w:cs="Arial"/>
                <w:b/>
                <w:sz w:val="20"/>
              </w:rPr>
              <w:t>Słabe strony</w:t>
            </w:r>
          </w:p>
        </w:tc>
      </w:tr>
      <w:tr w:rsidR="000D7D13" w:rsidRPr="000D7D13" w14:paraId="5937B52F" w14:textId="77777777" w:rsidTr="000A447F">
        <w:trPr>
          <w:trHeight w:val="573"/>
        </w:trPr>
        <w:tc>
          <w:tcPr>
            <w:tcW w:w="2500" w:type="pct"/>
          </w:tcPr>
          <w:p w14:paraId="5C5807C0" w14:textId="77777777" w:rsidR="000D7D13" w:rsidRPr="000D7D13" w:rsidRDefault="000D7D13" w:rsidP="000D7D13">
            <w:pPr>
              <w:numPr>
                <w:ilvl w:val="0"/>
                <w:numId w:val="15"/>
              </w:numPr>
              <w:suppressAutoHyphens/>
              <w:spacing w:before="60" w:after="60"/>
              <w:rPr>
                <w:rFonts w:ascii="Arial" w:hAnsi="Arial" w:cs="Arial"/>
                <w:sz w:val="20"/>
                <w:szCs w:val="20"/>
                <w:lang w:eastAsia="ar-SA"/>
              </w:rPr>
            </w:pPr>
            <w:r w:rsidRPr="000D7D13">
              <w:rPr>
                <w:rFonts w:ascii="Arial" w:hAnsi="Arial" w:cs="Arial"/>
                <w:sz w:val="20"/>
                <w:szCs w:val="20"/>
                <w:lang w:eastAsia="ar-SA"/>
              </w:rPr>
              <w:t>przeprowadzone badania poziomu natężenie pola elektrycznego w otoczeniu niektórych stacji bazowych na terenie gminy,</w:t>
            </w:r>
          </w:p>
          <w:p w14:paraId="38389EA2" w14:textId="382E3D66" w:rsidR="000D7D13" w:rsidRPr="000D7D13" w:rsidRDefault="000D7D13" w:rsidP="000D7D13">
            <w:pPr>
              <w:numPr>
                <w:ilvl w:val="0"/>
                <w:numId w:val="15"/>
              </w:numPr>
              <w:suppressAutoHyphens/>
              <w:spacing w:before="60" w:after="60"/>
              <w:rPr>
                <w:rFonts w:ascii="Arial" w:hAnsi="Arial" w:cs="Arial"/>
                <w:sz w:val="20"/>
                <w:szCs w:val="20"/>
                <w:lang w:eastAsia="ar-SA"/>
              </w:rPr>
            </w:pPr>
            <w:r w:rsidRPr="000D7D13">
              <w:rPr>
                <w:rFonts w:ascii="Arial" w:eastAsia="Arial" w:hAnsi="Arial" w:cs="Arial"/>
                <w:sz w:val="20"/>
                <w:szCs w:val="20"/>
                <w:lang w:val="pl"/>
              </w:rPr>
              <w:t>brak urządzeń powodujących większe zagrożenie w zakresie emisji szkodliwych fal elektromagnetycznych.</w:t>
            </w:r>
          </w:p>
        </w:tc>
        <w:tc>
          <w:tcPr>
            <w:tcW w:w="2500" w:type="pct"/>
          </w:tcPr>
          <w:p w14:paraId="60F63411" w14:textId="77777777" w:rsidR="000D7D13" w:rsidRPr="000D7D13" w:rsidRDefault="000D7D13" w:rsidP="000D7D13">
            <w:pPr>
              <w:numPr>
                <w:ilvl w:val="0"/>
                <w:numId w:val="15"/>
              </w:numPr>
              <w:suppressAutoHyphens/>
              <w:spacing w:before="60" w:after="60"/>
              <w:ind w:left="357" w:hanging="357"/>
              <w:rPr>
                <w:rFonts w:ascii="Arial" w:hAnsi="Arial" w:cs="Arial"/>
                <w:sz w:val="20"/>
                <w:szCs w:val="20"/>
                <w:lang w:eastAsia="ar-SA"/>
              </w:rPr>
            </w:pPr>
            <w:r w:rsidRPr="000D7D13">
              <w:rPr>
                <w:rFonts w:ascii="Arial" w:hAnsi="Arial" w:cs="Arial"/>
                <w:sz w:val="20"/>
                <w:szCs w:val="20"/>
                <w:lang w:eastAsia="ar-SA"/>
              </w:rPr>
              <w:t>brak prowadzonych badań poziomu PEM na obszarze gminy w ramach PMŚ,</w:t>
            </w:r>
          </w:p>
          <w:p w14:paraId="4D44888F" w14:textId="3A86D37B" w:rsidR="000D7D13" w:rsidRPr="000D7D13" w:rsidRDefault="000D7D13" w:rsidP="000D7D13">
            <w:pPr>
              <w:numPr>
                <w:ilvl w:val="0"/>
                <w:numId w:val="15"/>
              </w:numPr>
              <w:suppressAutoHyphens/>
              <w:spacing w:before="60" w:after="60"/>
              <w:ind w:left="357" w:hanging="357"/>
              <w:rPr>
                <w:rFonts w:ascii="Arial" w:hAnsi="Arial" w:cs="Arial"/>
                <w:sz w:val="20"/>
                <w:szCs w:val="20"/>
                <w:lang w:eastAsia="ar-SA"/>
              </w:rPr>
            </w:pPr>
            <w:r w:rsidRPr="000D7D13">
              <w:rPr>
                <w:rFonts w:ascii="Arial" w:hAnsi="Arial" w:cs="Arial"/>
                <w:sz w:val="20"/>
                <w:szCs w:val="20"/>
                <w:lang w:eastAsia="ar-SA"/>
              </w:rPr>
              <w:t>linia elektroenergetyczna wysokiego napięcia</w:t>
            </w:r>
            <w:r w:rsidR="00EC5474">
              <w:rPr>
                <w:rFonts w:ascii="Arial" w:hAnsi="Arial" w:cs="Arial"/>
                <w:sz w:val="20"/>
                <w:szCs w:val="20"/>
                <w:lang w:eastAsia="ar-SA"/>
              </w:rPr>
              <w:t>,</w:t>
            </w:r>
            <w:r w:rsidRPr="000D7D13">
              <w:rPr>
                <w:rFonts w:ascii="Arial" w:hAnsi="Arial" w:cs="Arial"/>
                <w:sz w:val="20"/>
                <w:szCs w:val="20"/>
                <w:lang w:eastAsia="ar-SA"/>
              </w:rPr>
              <w:t xml:space="preserve"> przebiegająca przez obszar gminy.</w:t>
            </w:r>
          </w:p>
        </w:tc>
      </w:tr>
      <w:tr w:rsidR="001F475F" w:rsidRPr="000D7D13" w14:paraId="5E8E0925" w14:textId="77777777" w:rsidTr="000A447F">
        <w:trPr>
          <w:trHeight w:val="303"/>
        </w:trPr>
        <w:tc>
          <w:tcPr>
            <w:tcW w:w="2500" w:type="pct"/>
            <w:shd w:val="clear" w:color="auto" w:fill="BFBFBF"/>
          </w:tcPr>
          <w:p w14:paraId="492EA0BE" w14:textId="77777777" w:rsidR="00233809" w:rsidRPr="000D7D13" w:rsidRDefault="00233809" w:rsidP="000A447F">
            <w:pPr>
              <w:spacing w:before="60" w:after="60"/>
              <w:jc w:val="center"/>
              <w:rPr>
                <w:rFonts w:ascii="Arial" w:hAnsi="Arial" w:cs="Arial"/>
                <w:b/>
                <w:sz w:val="20"/>
              </w:rPr>
            </w:pPr>
            <w:r w:rsidRPr="000D7D13">
              <w:rPr>
                <w:rFonts w:ascii="Arial" w:hAnsi="Arial" w:cs="Arial"/>
                <w:b/>
                <w:sz w:val="20"/>
              </w:rPr>
              <w:t>Szanse</w:t>
            </w:r>
          </w:p>
        </w:tc>
        <w:tc>
          <w:tcPr>
            <w:tcW w:w="2500" w:type="pct"/>
            <w:shd w:val="clear" w:color="auto" w:fill="BFBFBF"/>
          </w:tcPr>
          <w:p w14:paraId="1CD97C9B" w14:textId="77777777" w:rsidR="00233809" w:rsidRPr="000D7D13" w:rsidRDefault="00233809" w:rsidP="000A447F">
            <w:pPr>
              <w:spacing w:before="60" w:after="60"/>
              <w:jc w:val="center"/>
              <w:rPr>
                <w:rFonts w:ascii="Arial" w:hAnsi="Arial" w:cs="Arial"/>
                <w:b/>
                <w:sz w:val="20"/>
              </w:rPr>
            </w:pPr>
            <w:r w:rsidRPr="000D7D13">
              <w:rPr>
                <w:rFonts w:ascii="Arial" w:hAnsi="Arial" w:cs="Arial"/>
                <w:b/>
                <w:sz w:val="20"/>
              </w:rPr>
              <w:t>Zagrożenia</w:t>
            </w:r>
          </w:p>
        </w:tc>
      </w:tr>
      <w:tr w:rsidR="000D7D13" w:rsidRPr="000D7D13" w14:paraId="20047B69" w14:textId="77777777" w:rsidTr="000A447F">
        <w:trPr>
          <w:trHeight w:val="127"/>
        </w:trPr>
        <w:tc>
          <w:tcPr>
            <w:tcW w:w="2500" w:type="pct"/>
          </w:tcPr>
          <w:p w14:paraId="0ADF5E19" w14:textId="557D901A" w:rsidR="000D7D13" w:rsidRPr="000D7D13" w:rsidRDefault="000D7D13" w:rsidP="000D7D13">
            <w:pPr>
              <w:numPr>
                <w:ilvl w:val="0"/>
                <w:numId w:val="16"/>
              </w:numPr>
              <w:suppressAutoHyphens/>
              <w:spacing w:before="60" w:after="60"/>
              <w:ind w:left="360"/>
              <w:rPr>
                <w:rFonts w:ascii="Arial" w:hAnsi="Arial" w:cs="Arial"/>
                <w:sz w:val="20"/>
                <w:lang w:eastAsia="ar-SA"/>
              </w:rPr>
            </w:pPr>
            <w:r w:rsidRPr="000D7D13">
              <w:rPr>
                <w:rFonts w:ascii="Arial" w:eastAsia="Arial" w:hAnsi="Arial" w:cs="Arial"/>
                <w:sz w:val="20"/>
                <w:szCs w:val="20"/>
                <w:lang w:val="pl"/>
              </w:rPr>
              <w:t>uwzględnianie w mpzp zapisów dotyczących ograniczania infrastruktury technicznej</w:t>
            </w:r>
            <w:r w:rsidR="00EC5474">
              <w:rPr>
                <w:rFonts w:ascii="Arial" w:eastAsia="Arial" w:hAnsi="Arial" w:cs="Arial"/>
                <w:sz w:val="20"/>
                <w:szCs w:val="20"/>
                <w:lang w:val="pl"/>
              </w:rPr>
              <w:t>,</w:t>
            </w:r>
            <w:r w:rsidRPr="000D7D13">
              <w:rPr>
                <w:rFonts w:ascii="Arial" w:eastAsia="Arial" w:hAnsi="Arial" w:cs="Arial"/>
                <w:sz w:val="20"/>
                <w:szCs w:val="20"/>
                <w:lang w:val="pl"/>
              </w:rPr>
              <w:t xml:space="preserve"> emitującej promieniowanie elektromagnetyczne w</w:t>
            </w:r>
            <w:r w:rsidRPr="000D7D13">
              <w:rPr>
                <w:rFonts w:ascii="Arial" w:hAnsi="Arial" w:cs="Arial"/>
                <w:sz w:val="20"/>
                <w:szCs w:val="20"/>
              </w:rPr>
              <w:t> </w:t>
            </w:r>
            <w:r w:rsidRPr="000D7D13">
              <w:rPr>
                <w:rFonts w:ascii="Arial" w:eastAsia="Arial" w:hAnsi="Arial" w:cs="Arial"/>
                <w:sz w:val="20"/>
                <w:szCs w:val="20"/>
                <w:lang w:val="pl"/>
              </w:rPr>
              <w:t>bezpośrednim sąsiedztwie terenów przeznaczonych pod funkcję mieszkaniową.</w:t>
            </w:r>
          </w:p>
        </w:tc>
        <w:tc>
          <w:tcPr>
            <w:tcW w:w="2500" w:type="pct"/>
          </w:tcPr>
          <w:p w14:paraId="31F5066E" w14:textId="5683F334" w:rsidR="000D7D13" w:rsidRPr="000D7D13" w:rsidRDefault="000D7D13" w:rsidP="000D7D13">
            <w:pPr>
              <w:numPr>
                <w:ilvl w:val="0"/>
                <w:numId w:val="16"/>
              </w:numPr>
              <w:suppressAutoHyphens/>
              <w:spacing w:before="60" w:after="60"/>
              <w:ind w:left="360"/>
              <w:rPr>
                <w:rFonts w:ascii="Arial" w:hAnsi="Arial" w:cs="Arial"/>
                <w:sz w:val="20"/>
                <w:lang w:eastAsia="ar-SA"/>
              </w:rPr>
            </w:pPr>
            <w:r w:rsidRPr="000D7D13">
              <w:rPr>
                <w:rFonts w:ascii="Arial" w:eastAsia="Arial" w:hAnsi="Arial" w:cs="Arial"/>
                <w:sz w:val="20"/>
                <w:szCs w:val="20"/>
                <w:lang w:val="pl"/>
              </w:rPr>
              <w:t>rosnące zapotrzebowanie społeczeństwa na media (radio, telewizję, Internet) i urządzenia emitujące pola elektromagnetyczne.</w:t>
            </w:r>
          </w:p>
        </w:tc>
      </w:tr>
    </w:tbl>
    <w:p w14:paraId="66FF2FA0" w14:textId="77777777" w:rsidR="00233809" w:rsidRPr="000D7D13" w:rsidRDefault="00233809" w:rsidP="00233809">
      <w:pPr>
        <w:spacing w:before="120" w:after="120"/>
        <w:ind w:right="-6"/>
        <w:jc w:val="right"/>
        <w:rPr>
          <w:rFonts w:ascii="Arial" w:hAnsi="Arial" w:cs="Arial"/>
          <w:sz w:val="18"/>
        </w:rPr>
      </w:pPr>
      <w:r w:rsidRPr="000D7D13">
        <w:rPr>
          <w:rFonts w:ascii="Arial" w:hAnsi="Arial" w:cs="Arial"/>
          <w:sz w:val="18"/>
        </w:rPr>
        <w:t>Źródło: Opracowanie własne</w:t>
      </w:r>
    </w:p>
    <w:p w14:paraId="27AA35E5" w14:textId="36EA78B7" w:rsidR="00E90B70" w:rsidRPr="00DF0E97" w:rsidRDefault="00E90B70" w:rsidP="00E90B70">
      <w:pPr>
        <w:pStyle w:val="Nagwek3"/>
        <w:rPr>
          <w:rFonts w:cs="Arial"/>
        </w:rPr>
      </w:pPr>
      <w:bookmarkStart w:id="155" w:name="_Toc5053135"/>
      <w:bookmarkStart w:id="156" w:name="_Toc8653309"/>
      <w:bookmarkStart w:id="157" w:name="_Toc38541005"/>
      <w:bookmarkStart w:id="158" w:name="_Toc116294672"/>
      <w:r w:rsidRPr="00DF0E97">
        <w:rPr>
          <w:rFonts w:cs="Arial"/>
        </w:rPr>
        <w:lastRenderedPageBreak/>
        <w:t>3.2.4</w:t>
      </w:r>
      <w:r w:rsidR="006070AB" w:rsidRPr="00DF0E97">
        <w:rPr>
          <w:rFonts w:cs="Arial"/>
        </w:rPr>
        <w:t xml:space="preserve"> </w:t>
      </w:r>
      <w:r w:rsidRPr="00DF0E97">
        <w:rPr>
          <w:rFonts w:cs="Arial"/>
        </w:rPr>
        <w:t>Gospodarowanie wodami</w:t>
      </w:r>
      <w:bookmarkEnd w:id="155"/>
      <w:bookmarkEnd w:id="156"/>
      <w:bookmarkEnd w:id="157"/>
      <w:bookmarkEnd w:id="158"/>
    </w:p>
    <w:p w14:paraId="5E07E318" w14:textId="760EEC68" w:rsidR="00295BD2" w:rsidRPr="00091A2C" w:rsidRDefault="00295BD2" w:rsidP="00276735">
      <w:pPr>
        <w:pStyle w:val="Bezodstpw"/>
        <w:rPr>
          <w:rFonts w:cs="Arial"/>
          <w:szCs w:val="22"/>
        </w:rPr>
      </w:pPr>
      <w:r w:rsidRPr="00091A2C">
        <w:rPr>
          <w:rFonts w:cs="Arial"/>
          <w:szCs w:val="22"/>
        </w:rPr>
        <w:t xml:space="preserve">Gmina Wieniawa pod względem hydrograficznym leży w zlewni środkowej Wisły i jej lewobrzeżnego dopływu Radomki. Główną rzeką przepływającą przez </w:t>
      </w:r>
      <w:r w:rsidR="00DF0E97" w:rsidRPr="00091A2C">
        <w:rPr>
          <w:rFonts w:cs="Arial"/>
          <w:szCs w:val="22"/>
        </w:rPr>
        <w:t xml:space="preserve">centralną część </w:t>
      </w:r>
      <w:r w:rsidRPr="00091A2C">
        <w:rPr>
          <w:rFonts w:cs="Arial"/>
          <w:szCs w:val="22"/>
        </w:rPr>
        <w:t>gminy</w:t>
      </w:r>
      <w:r w:rsidR="00DF0E97" w:rsidRPr="00091A2C">
        <w:rPr>
          <w:rFonts w:cs="Arial"/>
          <w:szCs w:val="22"/>
        </w:rPr>
        <w:t>,</w:t>
      </w:r>
      <w:r w:rsidRPr="00091A2C">
        <w:rPr>
          <w:rFonts w:cs="Arial"/>
          <w:szCs w:val="22"/>
        </w:rPr>
        <w:t xml:space="preserve"> jest stanowiąca oś hydrograficzną tutejszego obszaru Radomka. </w:t>
      </w:r>
      <w:r w:rsidR="00DF0E97" w:rsidRPr="00091A2C">
        <w:rPr>
          <w:rFonts w:cs="Arial"/>
          <w:szCs w:val="22"/>
        </w:rPr>
        <w:t>Tereny w południowej części odwadniane są przez Jabłonkę, natomiast cz</w:t>
      </w:r>
      <w:r w:rsidR="00404DBC">
        <w:rPr>
          <w:rFonts w:cs="Arial"/>
          <w:szCs w:val="22"/>
        </w:rPr>
        <w:t>ęść</w:t>
      </w:r>
      <w:r w:rsidR="00DF0E97" w:rsidRPr="00091A2C">
        <w:rPr>
          <w:rFonts w:cs="Arial"/>
          <w:szCs w:val="22"/>
        </w:rPr>
        <w:t xml:space="preserve"> północno-zachodnią odwadnia Wiązownica. Obie uchodzą do Radomki.</w:t>
      </w:r>
      <w:r w:rsidR="00DF0E97" w:rsidRPr="00091A2C">
        <w:rPr>
          <w:rStyle w:val="Odwoanieprzypisudolnego"/>
          <w:rFonts w:cs="Arial"/>
          <w:szCs w:val="22"/>
        </w:rPr>
        <w:footnoteReference w:id="11"/>
      </w:r>
      <w:r w:rsidR="00DF0E97" w:rsidRPr="00091A2C">
        <w:rPr>
          <w:rFonts w:cs="Arial"/>
          <w:szCs w:val="22"/>
        </w:rPr>
        <w:t xml:space="preserve"> </w:t>
      </w:r>
      <w:r w:rsidRPr="00091A2C">
        <w:rPr>
          <w:rFonts w:cs="Arial"/>
          <w:szCs w:val="22"/>
        </w:rPr>
        <w:t xml:space="preserve">Na obszarze </w:t>
      </w:r>
      <w:r w:rsidR="00C940A4">
        <w:rPr>
          <w:rFonts w:cs="Arial"/>
          <w:szCs w:val="22"/>
        </w:rPr>
        <w:t>tym</w:t>
      </w:r>
      <w:r w:rsidRPr="00091A2C">
        <w:rPr>
          <w:rFonts w:cs="Arial"/>
          <w:szCs w:val="22"/>
        </w:rPr>
        <w:t xml:space="preserve"> nie występują wody zaliczane do jezior głównych. Znajdują się tutaj za to mniejsze jeziorka, zbiorniki</w:t>
      </w:r>
      <w:r w:rsidR="00DF0E97" w:rsidRPr="00091A2C">
        <w:rPr>
          <w:rFonts w:cs="Arial"/>
          <w:szCs w:val="22"/>
        </w:rPr>
        <w:t xml:space="preserve"> i</w:t>
      </w:r>
      <w:r w:rsidRPr="00091A2C">
        <w:rPr>
          <w:rFonts w:cs="Arial"/>
          <w:szCs w:val="22"/>
        </w:rPr>
        <w:t xml:space="preserve"> stawy oraz również mniejsze rzeczki</w:t>
      </w:r>
      <w:r w:rsidR="00DF0E97" w:rsidRPr="00091A2C">
        <w:rPr>
          <w:rFonts w:cs="Arial"/>
          <w:szCs w:val="22"/>
        </w:rPr>
        <w:t xml:space="preserve"> i</w:t>
      </w:r>
      <w:r w:rsidRPr="00091A2C">
        <w:rPr>
          <w:rFonts w:cs="Arial"/>
          <w:szCs w:val="22"/>
        </w:rPr>
        <w:t xml:space="preserve"> kanał</w:t>
      </w:r>
      <w:r w:rsidR="00DF0E97" w:rsidRPr="00091A2C">
        <w:rPr>
          <w:rFonts w:cs="Arial"/>
          <w:szCs w:val="22"/>
        </w:rPr>
        <w:t>y</w:t>
      </w:r>
      <w:r w:rsidRPr="00091A2C">
        <w:rPr>
          <w:rFonts w:cs="Arial"/>
          <w:szCs w:val="22"/>
        </w:rPr>
        <w:t>.</w:t>
      </w:r>
    </w:p>
    <w:p w14:paraId="138E6820" w14:textId="7C107E49" w:rsidR="00DF0E97" w:rsidRPr="00DF0E97" w:rsidRDefault="00DF0E97" w:rsidP="00276735">
      <w:pPr>
        <w:autoSpaceDE w:val="0"/>
        <w:autoSpaceDN w:val="0"/>
        <w:adjustRightInd w:val="0"/>
        <w:spacing w:before="120" w:after="120" w:line="360" w:lineRule="auto"/>
        <w:jc w:val="both"/>
        <w:rPr>
          <w:rFonts w:ascii="Arial" w:eastAsiaTheme="minorHAnsi" w:hAnsi="Arial" w:cs="Arial"/>
          <w:color w:val="000000"/>
          <w:sz w:val="22"/>
          <w:szCs w:val="22"/>
          <w:lang w:eastAsia="en-US"/>
        </w:rPr>
      </w:pPr>
      <w:r w:rsidRPr="00091A2C">
        <w:rPr>
          <w:rFonts w:ascii="Arial" w:eastAsiaTheme="minorHAnsi" w:hAnsi="Arial" w:cs="Arial"/>
          <w:color w:val="000000"/>
          <w:sz w:val="22"/>
          <w:szCs w:val="22"/>
          <w:lang w:eastAsia="en-US"/>
        </w:rPr>
        <w:t xml:space="preserve">W </w:t>
      </w:r>
      <w:r w:rsidRPr="00DF0E97">
        <w:rPr>
          <w:rFonts w:ascii="Arial" w:eastAsiaTheme="minorHAnsi" w:hAnsi="Arial" w:cs="Arial"/>
          <w:color w:val="000000"/>
          <w:sz w:val="22"/>
          <w:szCs w:val="22"/>
          <w:lang w:eastAsia="en-US"/>
        </w:rPr>
        <w:t xml:space="preserve">granicach gminy Wieniawa zlokalizowanych jest sześć jednolitych część wód powierzchniowych (jcwp): </w:t>
      </w:r>
    </w:p>
    <w:p w14:paraId="593D61D9" w14:textId="64BE84F6" w:rsidR="00DF0E97" w:rsidRPr="00DF0E97" w:rsidRDefault="00DF0E97" w:rsidP="00276735">
      <w:pPr>
        <w:pStyle w:val="Akapitzlist"/>
        <w:numPr>
          <w:ilvl w:val="0"/>
          <w:numId w:val="66"/>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DF0E97">
        <w:rPr>
          <w:rFonts w:eastAsiaTheme="minorHAnsi" w:cs="Arial"/>
          <w:color w:val="000000"/>
          <w:sz w:val="22"/>
          <w:szCs w:val="22"/>
          <w:lang w:eastAsia="en-US"/>
        </w:rPr>
        <w:t xml:space="preserve">Radomka od źródeł do Szabasówki bez Szabasówki o kodzie RW20001725219, </w:t>
      </w:r>
    </w:p>
    <w:p w14:paraId="22DFB3F3" w14:textId="00840B9F" w:rsidR="00DF0E97" w:rsidRPr="00DF0E97" w:rsidRDefault="00DF0E97" w:rsidP="00276735">
      <w:pPr>
        <w:pStyle w:val="Akapitzlist"/>
        <w:numPr>
          <w:ilvl w:val="0"/>
          <w:numId w:val="66"/>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DF0E97">
        <w:rPr>
          <w:rFonts w:eastAsiaTheme="minorHAnsi" w:cs="Arial"/>
          <w:color w:val="000000"/>
          <w:sz w:val="22"/>
          <w:szCs w:val="22"/>
          <w:lang w:eastAsia="en-US"/>
        </w:rPr>
        <w:t xml:space="preserve">Jabłonica o kodzie RW200017252289, </w:t>
      </w:r>
    </w:p>
    <w:p w14:paraId="7B073D40" w14:textId="1E5CFF18" w:rsidR="00DF0E97" w:rsidRPr="00DF0E97" w:rsidRDefault="00DF0E97" w:rsidP="00276735">
      <w:pPr>
        <w:pStyle w:val="Akapitzlist"/>
        <w:numPr>
          <w:ilvl w:val="0"/>
          <w:numId w:val="66"/>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DF0E97">
        <w:rPr>
          <w:rFonts w:eastAsiaTheme="minorHAnsi" w:cs="Arial"/>
          <w:color w:val="000000"/>
          <w:sz w:val="22"/>
          <w:szCs w:val="22"/>
          <w:lang w:eastAsia="en-US"/>
        </w:rPr>
        <w:t xml:space="preserve">Dopływ z Sokolnik Suchych o kodzie RW200017252312, </w:t>
      </w:r>
    </w:p>
    <w:p w14:paraId="5FC5C77E" w14:textId="1D6C4D5F" w:rsidR="00DF0E97" w:rsidRPr="00DF0E97" w:rsidRDefault="00DF0E97" w:rsidP="00276735">
      <w:pPr>
        <w:pStyle w:val="Akapitzlist"/>
        <w:numPr>
          <w:ilvl w:val="0"/>
          <w:numId w:val="66"/>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DF0E97">
        <w:rPr>
          <w:rFonts w:eastAsiaTheme="minorHAnsi" w:cs="Arial"/>
          <w:color w:val="000000"/>
          <w:sz w:val="22"/>
          <w:szCs w:val="22"/>
          <w:lang w:eastAsia="en-US"/>
        </w:rPr>
        <w:t xml:space="preserve">Dopływ spod Pleca o kodzie RW200017252314, </w:t>
      </w:r>
    </w:p>
    <w:p w14:paraId="418327BB" w14:textId="763CF93C" w:rsidR="00DF0E97" w:rsidRPr="00091A2C" w:rsidRDefault="00DF0E97" w:rsidP="00276735">
      <w:pPr>
        <w:pStyle w:val="Akapitzlist"/>
        <w:numPr>
          <w:ilvl w:val="0"/>
          <w:numId w:val="66"/>
        </w:numPr>
        <w:autoSpaceDE w:val="0"/>
        <w:autoSpaceDN w:val="0"/>
        <w:adjustRightInd w:val="0"/>
        <w:spacing w:line="360" w:lineRule="auto"/>
        <w:ind w:left="357" w:hanging="357"/>
        <w:contextualSpacing w:val="0"/>
        <w:jc w:val="both"/>
        <w:rPr>
          <w:rFonts w:eastAsiaTheme="minorHAnsi" w:cs="Arial"/>
          <w:sz w:val="22"/>
          <w:szCs w:val="22"/>
          <w:lang w:eastAsia="en-US"/>
        </w:rPr>
      </w:pPr>
      <w:r w:rsidRPr="00DF0E97">
        <w:rPr>
          <w:rFonts w:eastAsiaTheme="minorHAnsi" w:cs="Arial"/>
          <w:color w:val="000000"/>
          <w:sz w:val="22"/>
          <w:szCs w:val="22"/>
          <w:lang w:eastAsia="en-US"/>
        </w:rPr>
        <w:t xml:space="preserve">Wiązownica o kodzie RW200017252499, </w:t>
      </w:r>
    </w:p>
    <w:p w14:paraId="313DBB4F" w14:textId="52F780D6" w:rsidR="006070AB" w:rsidRPr="00091A2C" w:rsidRDefault="00DF0E97" w:rsidP="00276735">
      <w:pPr>
        <w:pStyle w:val="Akapitzlist"/>
        <w:numPr>
          <w:ilvl w:val="0"/>
          <w:numId w:val="66"/>
        </w:numPr>
        <w:spacing w:line="360" w:lineRule="auto"/>
        <w:ind w:left="357" w:hanging="357"/>
        <w:contextualSpacing w:val="0"/>
        <w:jc w:val="both"/>
        <w:rPr>
          <w:rFonts w:cs="Arial"/>
          <w:sz w:val="22"/>
          <w:szCs w:val="22"/>
        </w:rPr>
      </w:pPr>
      <w:r w:rsidRPr="00091A2C">
        <w:rPr>
          <w:rFonts w:eastAsiaTheme="minorHAnsi" w:cs="Arial"/>
          <w:sz w:val="22"/>
          <w:szCs w:val="22"/>
          <w:lang w:eastAsia="en-US"/>
        </w:rPr>
        <w:t>Radomka od Szabasówki do Mlecznej o kodzie RW200019252599.</w:t>
      </w:r>
    </w:p>
    <w:p w14:paraId="7AD43FDD" w14:textId="0F59FA00" w:rsidR="0079516C" w:rsidRPr="0079516C" w:rsidRDefault="0079516C" w:rsidP="00F65A05">
      <w:pPr>
        <w:pStyle w:val="Legenda"/>
        <w:spacing w:before="240" w:after="120"/>
        <w:jc w:val="center"/>
        <w:rPr>
          <w:rFonts w:ascii="Arial" w:hAnsi="Arial" w:cs="Arial"/>
          <w:color w:val="auto"/>
          <w:sz w:val="20"/>
          <w:szCs w:val="22"/>
        </w:rPr>
      </w:pPr>
      <w:bookmarkStart w:id="159" w:name="_Toc46731348"/>
      <w:bookmarkStart w:id="160" w:name="_Toc116294732"/>
      <w:r w:rsidRPr="0079516C">
        <w:rPr>
          <w:rFonts w:ascii="Arial" w:hAnsi="Arial" w:cs="Arial"/>
          <w:color w:val="auto"/>
          <w:sz w:val="20"/>
          <w:szCs w:val="22"/>
        </w:rPr>
        <w:t xml:space="preserve">Rysunek </w:t>
      </w:r>
      <w:r w:rsidRPr="0079516C">
        <w:rPr>
          <w:rFonts w:ascii="Arial" w:hAnsi="Arial" w:cs="Arial"/>
          <w:color w:val="auto"/>
          <w:sz w:val="20"/>
          <w:szCs w:val="22"/>
        </w:rPr>
        <w:fldChar w:fldCharType="begin"/>
      </w:r>
      <w:r w:rsidRPr="0079516C">
        <w:rPr>
          <w:rFonts w:ascii="Arial" w:hAnsi="Arial" w:cs="Arial"/>
          <w:color w:val="auto"/>
          <w:sz w:val="20"/>
          <w:szCs w:val="22"/>
        </w:rPr>
        <w:instrText xml:space="preserve"> SEQ Rysunek \* ARABIC </w:instrText>
      </w:r>
      <w:r w:rsidRPr="0079516C">
        <w:rPr>
          <w:rFonts w:ascii="Arial" w:hAnsi="Arial" w:cs="Arial"/>
          <w:color w:val="auto"/>
          <w:sz w:val="20"/>
          <w:szCs w:val="22"/>
        </w:rPr>
        <w:fldChar w:fldCharType="separate"/>
      </w:r>
      <w:r w:rsidR="00BF2A4A">
        <w:rPr>
          <w:rFonts w:ascii="Arial" w:hAnsi="Arial" w:cs="Arial"/>
          <w:noProof/>
          <w:color w:val="auto"/>
          <w:sz w:val="20"/>
          <w:szCs w:val="22"/>
        </w:rPr>
        <w:t>9</w:t>
      </w:r>
      <w:r w:rsidRPr="0079516C">
        <w:rPr>
          <w:rFonts w:ascii="Arial" w:hAnsi="Arial" w:cs="Arial"/>
          <w:color w:val="auto"/>
          <w:sz w:val="20"/>
          <w:szCs w:val="22"/>
        </w:rPr>
        <w:fldChar w:fldCharType="end"/>
      </w:r>
      <w:r w:rsidRPr="0079516C">
        <w:rPr>
          <w:rFonts w:ascii="Arial" w:hAnsi="Arial" w:cs="Arial"/>
          <w:color w:val="auto"/>
          <w:sz w:val="20"/>
          <w:szCs w:val="22"/>
        </w:rPr>
        <w:t xml:space="preserve">. </w:t>
      </w:r>
      <w:r w:rsidRPr="0079516C">
        <w:rPr>
          <w:rFonts w:ascii="Arial" w:hAnsi="Arial" w:cs="Arial"/>
          <w:color w:val="auto"/>
          <w:sz w:val="20"/>
          <w:szCs w:val="20"/>
        </w:rPr>
        <w:t>Jednolite części wód powierzchniowych na terenie gminy Wieniawa</w:t>
      </w:r>
      <w:bookmarkEnd w:id="159"/>
      <w:bookmarkEnd w:id="160"/>
    </w:p>
    <w:p w14:paraId="1E17CA39" w14:textId="16F972BC" w:rsidR="0079516C" w:rsidRPr="0079516C" w:rsidRDefault="0079516C" w:rsidP="0079516C">
      <w:pPr>
        <w:spacing w:before="120" w:after="120"/>
        <w:jc w:val="center"/>
        <w:rPr>
          <w:rFonts w:ascii="Arial" w:hAnsi="Arial" w:cs="Arial"/>
          <w:sz w:val="22"/>
          <w:szCs w:val="22"/>
          <w:lang w:val="x-none" w:eastAsia="x-none"/>
        </w:rPr>
      </w:pPr>
      <w:r w:rsidRPr="0079516C">
        <w:rPr>
          <w:rFonts w:ascii="Arial" w:hAnsi="Arial" w:cs="Arial"/>
          <w:noProof/>
          <w:sz w:val="22"/>
          <w:szCs w:val="22"/>
          <w:bdr w:val="double" w:sz="6" w:space="0" w:color="auto"/>
          <w:lang w:val="x-none" w:eastAsia="x-none"/>
        </w:rPr>
        <w:drawing>
          <wp:inline distT="0" distB="0" distL="0" distR="0" wp14:anchorId="7AB359A7" wp14:editId="27ED3609">
            <wp:extent cx="4110825" cy="3869705"/>
            <wp:effectExtent l="0" t="0" r="4445" b="0"/>
            <wp:docPr id="21" name="Obraz 21" descr="Jednolite części wód powierzchniowych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7622" cy="3923171"/>
                    </a:xfrm>
                    <a:prstGeom prst="rect">
                      <a:avLst/>
                    </a:prstGeom>
                  </pic:spPr>
                </pic:pic>
              </a:graphicData>
            </a:graphic>
          </wp:inline>
        </w:drawing>
      </w:r>
    </w:p>
    <w:p w14:paraId="7F33C3BA" w14:textId="5E02FFF2" w:rsidR="0079516C" w:rsidRPr="00F65A05" w:rsidRDefault="0079516C" w:rsidP="00F65A05">
      <w:pPr>
        <w:jc w:val="right"/>
        <w:rPr>
          <w:rFonts w:ascii="Arial" w:hAnsi="Arial" w:cs="Arial"/>
          <w:sz w:val="18"/>
          <w:szCs w:val="18"/>
          <w:lang w:val="x-none" w:eastAsia="x-none"/>
        </w:rPr>
      </w:pPr>
      <w:r w:rsidRPr="00F65A05">
        <w:rPr>
          <w:rFonts w:ascii="Arial" w:hAnsi="Arial" w:cs="Arial"/>
          <w:sz w:val="18"/>
          <w:szCs w:val="18"/>
        </w:rPr>
        <w:t>Źródło: https://wody.isok.gov.pl/</w:t>
      </w:r>
    </w:p>
    <w:p w14:paraId="28D3616B" w14:textId="7FE8AEAD" w:rsidR="00181CD8" w:rsidRPr="00181CD8" w:rsidRDefault="00181CD8" w:rsidP="00181CD8">
      <w:pPr>
        <w:spacing w:before="120" w:after="120" w:line="360" w:lineRule="auto"/>
        <w:jc w:val="both"/>
        <w:rPr>
          <w:rFonts w:ascii="Arial" w:hAnsi="Arial" w:cs="Arial"/>
          <w:sz w:val="22"/>
          <w:szCs w:val="22"/>
          <w:lang w:eastAsia="x-none"/>
        </w:rPr>
      </w:pPr>
      <w:r w:rsidRPr="00181CD8">
        <w:rPr>
          <w:rFonts w:ascii="Arial" w:hAnsi="Arial" w:cs="Arial"/>
          <w:sz w:val="22"/>
          <w:szCs w:val="22"/>
          <w:lang w:val="x-none" w:eastAsia="x-none"/>
        </w:rPr>
        <w:lastRenderedPageBreak/>
        <w:t xml:space="preserve">Jednolite części wód powierzchniowych dzieli się na naturalne, dla których określa się stan ekologiczny i stan chemiczny oraz na </w:t>
      </w:r>
      <w:r w:rsidRPr="00181CD8">
        <w:rPr>
          <w:rFonts w:ascii="Arial" w:hAnsi="Arial" w:cs="Arial"/>
          <w:sz w:val="22"/>
          <w:szCs w:val="22"/>
          <w:lang w:eastAsia="x-none"/>
        </w:rPr>
        <w:t>sztuczne</w:t>
      </w:r>
      <w:r w:rsidRPr="00181CD8">
        <w:rPr>
          <w:rFonts w:ascii="Arial" w:hAnsi="Arial" w:cs="Arial"/>
          <w:sz w:val="22"/>
          <w:szCs w:val="22"/>
          <w:lang w:val="x-none" w:eastAsia="x-none"/>
        </w:rPr>
        <w:t xml:space="preserve"> (powstałe w wyniku działalności człowieka) i</w:t>
      </w:r>
      <w:r w:rsidRPr="00181CD8">
        <w:rPr>
          <w:rFonts w:ascii="Arial" w:hAnsi="Arial" w:cs="Arial"/>
          <w:sz w:val="22"/>
          <w:szCs w:val="22"/>
          <w:lang w:eastAsia="x-none"/>
        </w:rPr>
        <w:t> </w:t>
      </w:r>
      <w:r w:rsidRPr="00181CD8">
        <w:rPr>
          <w:rFonts w:ascii="Arial" w:hAnsi="Arial" w:cs="Arial"/>
          <w:sz w:val="22"/>
          <w:szCs w:val="22"/>
          <w:lang w:val="x-none" w:eastAsia="x-none"/>
        </w:rPr>
        <w:t>silnie zmienione (ich charakter został w znacznym stopniu zmieniony w następstwie fizycznych</w:t>
      </w:r>
      <w:r w:rsidRPr="00181CD8">
        <w:rPr>
          <w:rFonts w:ascii="Arial" w:hAnsi="Arial" w:cs="Arial"/>
          <w:sz w:val="22"/>
          <w:szCs w:val="22"/>
          <w:lang w:eastAsia="x-none"/>
        </w:rPr>
        <w:t xml:space="preserve"> przeobrażeń</w:t>
      </w:r>
      <w:r w:rsidRPr="00181CD8">
        <w:rPr>
          <w:rFonts w:ascii="Arial" w:hAnsi="Arial" w:cs="Arial"/>
          <w:sz w:val="22"/>
          <w:szCs w:val="22"/>
          <w:lang w:val="x-none" w:eastAsia="x-none"/>
        </w:rPr>
        <w:t>, będących wynikiem działalności człowieka), dla których określa się potencjał ekologiczny i stan chemiczny</w:t>
      </w:r>
      <w:r w:rsidRPr="00181CD8">
        <w:rPr>
          <w:rFonts w:ascii="Arial" w:hAnsi="Arial" w:cs="Arial"/>
          <w:sz w:val="22"/>
          <w:szCs w:val="22"/>
          <w:lang w:eastAsia="x-none"/>
        </w:rPr>
        <w:t>.</w:t>
      </w:r>
    </w:p>
    <w:p w14:paraId="036F880A" w14:textId="492B644D" w:rsidR="006070AB" w:rsidRPr="00091A2C" w:rsidRDefault="00091A2C" w:rsidP="00091A2C">
      <w:pPr>
        <w:spacing w:before="120" w:after="120" w:line="360" w:lineRule="auto"/>
        <w:jc w:val="both"/>
        <w:rPr>
          <w:rFonts w:ascii="Arial" w:hAnsi="Arial" w:cs="Arial"/>
          <w:sz w:val="22"/>
          <w:szCs w:val="22"/>
        </w:rPr>
      </w:pPr>
      <w:r w:rsidRPr="00181CD8">
        <w:rPr>
          <w:rFonts w:ascii="Arial" w:hAnsi="Arial" w:cs="Arial"/>
          <w:sz w:val="22"/>
          <w:szCs w:val="22"/>
        </w:rPr>
        <w:t>Spośród wymienionych jednolitych część wód powierzchniowych dwie jcwp, tj. Radomka od źródeł do Szabasówki bez Szabasówki i Radomka od Szabasówki do Mlecznej zostały określone jako silnie zmienione część wód, pozostałe jcwp mają status naturalnych jcwp. Jednolite części wód powierzchniowych</w:t>
      </w:r>
      <w:r w:rsidRPr="00091A2C">
        <w:rPr>
          <w:rFonts w:ascii="Arial" w:hAnsi="Arial" w:cs="Arial"/>
          <w:sz w:val="22"/>
          <w:szCs w:val="22"/>
        </w:rPr>
        <w:t xml:space="preserve"> na terenie gminy Wieniawa reprezentują typy abiotyczne: 17 (potok nizinny piaszczysty) i 19 (rzeka nizinna piaszczysto-gliniasta. Położone są w dorzeczu Wisły w regionie wodnym Środkowej Wisły.</w:t>
      </w:r>
    </w:p>
    <w:p w14:paraId="30382F0D" w14:textId="28716400" w:rsidR="00091A2C" w:rsidRPr="00091A2C" w:rsidRDefault="00091A2C" w:rsidP="00091A2C">
      <w:pPr>
        <w:autoSpaceDE w:val="0"/>
        <w:autoSpaceDN w:val="0"/>
        <w:adjustRightInd w:val="0"/>
        <w:spacing w:before="120" w:after="120" w:line="360" w:lineRule="auto"/>
        <w:jc w:val="both"/>
        <w:rPr>
          <w:rFonts w:ascii="Arial" w:eastAsiaTheme="minorHAnsi" w:hAnsi="Arial" w:cs="Arial"/>
          <w:sz w:val="22"/>
          <w:szCs w:val="22"/>
          <w:lang w:eastAsia="en-US"/>
        </w:rPr>
      </w:pPr>
      <w:r w:rsidRPr="00091A2C">
        <w:rPr>
          <w:rFonts w:ascii="Arial" w:eastAsiaTheme="minorHAnsi" w:hAnsi="Arial" w:cs="Arial"/>
          <w:sz w:val="22"/>
          <w:szCs w:val="22"/>
          <w:lang w:eastAsia="en-US"/>
        </w:rPr>
        <w:t>W ramach Państwowego Monitoringu Środowiska (PMŚ) z jcwp</w:t>
      </w:r>
      <w:r w:rsidR="00D16AA5">
        <w:rPr>
          <w:rFonts w:ascii="Arial" w:eastAsiaTheme="minorHAnsi" w:hAnsi="Arial" w:cs="Arial"/>
          <w:sz w:val="22"/>
          <w:szCs w:val="22"/>
          <w:lang w:eastAsia="en-US"/>
        </w:rPr>
        <w:t>,</w:t>
      </w:r>
      <w:r w:rsidRPr="00091A2C">
        <w:rPr>
          <w:rFonts w:ascii="Arial" w:eastAsiaTheme="minorHAnsi" w:hAnsi="Arial" w:cs="Arial"/>
          <w:sz w:val="22"/>
          <w:szCs w:val="22"/>
          <w:lang w:eastAsia="en-US"/>
        </w:rPr>
        <w:t xml:space="preserve"> </w:t>
      </w:r>
      <w:r w:rsidR="00A15613">
        <w:rPr>
          <w:rFonts w:ascii="Arial" w:eastAsiaTheme="minorHAnsi" w:hAnsi="Arial" w:cs="Arial"/>
          <w:sz w:val="22"/>
          <w:szCs w:val="22"/>
          <w:lang w:eastAsia="en-US"/>
        </w:rPr>
        <w:t>zlokalizowanych w obszarze gminy</w:t>
      </w:r>
      <w:r w:rsidR="00D16AA5">
        <w:rPr>
          <w:rFonts w:ascii="Arial" w:eastAsiaTheme="minorHAnsi" w:hAnsi="Arial" w:cs="Arial"/>
          <w:sz w:val="22"/>
          <w:szCs w:val="22"/>
          <w:lang w:eastAsia="en-US"/>
        </w:rPr>
        <w:t>,</w:t>
      </w:r>
      <w:r w:rsidR="00A15613">
        <w:rPr>
          <w:rFonts w:ascii="Arial" w:eastAsiaTheme="minorHAnsi" w:hAnsi="Arial" w:cs="Arial"/>
          <w:sz w:val="22"/>
          <w:szCs w:val="22"/>
          <w:lang w:eastAsia="en-US"/>
        </w:rPr>
        <w:t xml:space="preserve"> </w:t>
      </w:r>
      <w:r w:rsidRPr="00091A2C">
        <w:rPr>
          <w:rFonts w:ascii="Arial" w:eastAsiaTheme="minorHAnsi" w:hAnsi="Arial" w:cs="Arial"/>
          <w:sz w:val="22"/>
          <w:szCs w:val="22"/>
          <w:lang w:eastAsia="en-US"/>
        </w:rPr>
        <w:t>badaniami monitoringowymi w latach 2016 - 2021 objęte były cztery jcwp w</w:t>
      </w:r>
      <w:r w:rsidR="002A0D79">
        <w:rPr>
          <w:rFonts w:ascii="Arial" w:eastAsiaTheme="minorHAnsi" w:hAnsi="Arial" w:cs="Arial"/>
          <w:sz w:val="22"/>
          <w:szCs w:val="22"/>
          <w:lang w:eastAsia="en-US"/>
        </w:rPr>
        <w:t> </w:t>
      </w:r>
      <w:r w:rsidRPr="00091A2C">
        <w:rPr>
          <w:rFonts w:ascii="Arial" w:eastAsiaTheme="minorHAnsi" w:hAnsi="Arial" w:cs="Arial"/>
          <w:sz w:val="22"/>
          <w:szCs w:val="22"/>
          <w:lang w:eastAsia="en-US"/>
        </w:rPr>
        <w:t xml:space="preserve">wyznaczonych punktach pomiarowo - kontrolnych (ppk): </w:t>
      </w:r>
    </w:p>
    <w:p w14:paraId="7671C7E2" w14:textId="7504024E" w:rsidR="00091A2C" w:rsidRPr="00091A2C" w:rsidRDefault="00091A2C" w:rsidP="00091A2C">
      <w:pPr>
        <w:pStyle w:val="Akapitzlist"/>
        <w:numPr>
          <w:ilvl w:val="0"/>
          <w:numId w:val="67"/>
        </w:numPr>
        <w:autoSpaceDE w:val="0"/>
        <w:autoSpaceDN w:val="0"/>
        <w:adjustRightInd w:val="0"/>
        <w:spacing w:line="360" w:lineRule="auto"/>
        <w:ind w:left="357" w:hanging="357"/>
        <w:contextualSpacing w:val="0"/>
        <w:jc w:val="both"/>
        <w:rPr>
          <w:rFonts w:eastAsiaTheme="minorHAnsi" w:cs="Arial"/>
          <w:sz w:val="22"/>
          <w:szCs w:val="22"/>
          <w:lang w:eastAsia="en-US"/>
        </w:rPr>
      </w:pPr>
      <w:r w:rsidRPr="00091A2C">
        <w:rPr>
          <w:rFonts w:eastAsiaTheme="minorHAnsi" w:cs="Arial"/>
          <w:sz w:val="22"/>
          <w:szCs w:val="22"/>
          <w:lang w:eastAsia="en-US"/>
        </w:rPr>
        <w:t xml:space="preserve">Radomka od źródeł do Szabasówki bez Szabasówki, ppk Radomka - Wieniawa, kod ppk PL01S0701_1075, współrzędne ppk E: 20,801110 N: 51,358060, </w:t>
      </w:r>
    </w:p>
    <w:p w14:paraId="060E11DB" w14:textId="6FD64D84" w:rsidR="00091A2C" w:rsidRPr="00091A2C" w:rsidRDefault="00091A2C" w:rsidP="00091A2C">
      <w:pPr>
        <w:pStyle w:val="Akapitzlist"/>
        <w:numPr>
          <w:ilvl w:val="0"/>
          <w:numId w:val="67"/>
        </w:numPr>
        <w:autoSpaceDE w:val="0"/>
        <w:autoSpaceDN w:val="0"/>
        <w:adjustRightInd w:val="0"/>
        <w:spacing w:line="360" w:lineRule="auto"/>
        <w:ind w:left="357" w:hanging="357"/>
        <w:contextualSpacing w:val="0"/>
        <w:jc w:val="both"/>
        <w:rPr>
          <w:rFonts w:eastAsiaTheme="minorHAnsi" w:cs="Arial"/>
          <w:sz w:val="22"/>
          <w:szCs w:val="22"/>
          <w:lang w:eastAsia="en-US"/>
        </w:rPr>
      </w:pPr>
      <w:r w:rsidRPr="00091A2C">
        <w:rPr>
          <w:rFonts w:eastAsiaTheme="minorHAnsi" w:cs="Arial"/>
          <w:sz w:val="22"/>
          <w:szCs w:val="22"/>
          <w:lang w:eastAsia="en-US"/>
        </w:rPr>
        <w:t xml:space="preserve">Jabłonica, ppk , Jabłonica - Mniszek, uj. do Szabasówki, kod ppk PL01S0701_1080, współrzędne ppk E: 20,846390 N: 51,356110, </w:t>
      </w:r>
    </w:p>
    <w:p w14:paraId="64CFAFA2" w14:textId="4BD857F0" w:rsidR="00091A2C" w:rsidRPr="00091A2C" w:rsidRDefault="00091A2C" w:rsidP="00091A2C">
      <w:pPr>
        <w:pStyle w:val="Akapitzlist"/>
        <w:numPr>
          <w:ilvl w:val="0"/>
          <w:numId w:val="67"/>
        </w:numPr>
        <w:autoSpaceDE w:val="0"/>
        <w:autoSpaceDN w:val="0"/>
        <w:adjustRightInd w:val="0"/>
        <w:spacing w:line="360" w:lineRule="auto"/>
        <w:ind w:left="357" w:hanging="357"/>
        <w:contextualSpacing w:val="0"/>
        <w:jc w:val="both"/>
        <w:rPr>
          <w:rFonts w:eastAsiaTheme="minorHAnsi" w:cs="Arial"/>
          <w:sz w:val="22"/>
          <w:szCs w:val="22"/>
          <w:lang w:eastAsia="en-US"/>
        </w:rPr>
      </w:pPr>
      <w:r w:rsidRPr="00091A2C">
        <w:rPr>
          <w:rFonts w:eastAsiaTheme="minorHAnsi" w:cs="Arial"/>
          <w:sz w:val="22"/>
          <w:szCs w:val="22"/>
          <w:lang w:eastAsia="en-US"/>
        </w:rPr>
        <w:t xml:space="preserve">Wiązownica, ppk Wiązownica - Słowików, uj. do Radomki, kod ppk PL01S0701_1081, współrzędne ppk E: 20,887500 N: 51,456944, </w:t>
      </w:r>
    </w:p>
    <w:p w14:paraId="7A618444" w14:textId="685A408D" w:rsidR="00091A2C" w:rsidRPr="00091A2C" w:rsidRDefault="00091A2C" w:rsidP="00091A2C">
      <w:pPr>
        <w:pStyle w:val="Akapitzlist"/>
        <w:numPr>
          <w:ilvl w:val="0"/>
          <w:numId w:val="67"/>
        </w:numPr>
        <w:spacing w:line="360" w:lineRule="auto"/>
        <w:ind w:left="357" w:hanging="357"/>
        <w:contextualSpacing w:val="0"/>
        <w:jc w:val="both"/>
        <w:rPr>
          <w:rFonts w:cs="Arial"/>
          <w:sz w:val="22"/>
          <w:szCs w:val="22"/>
        </w:rPr>
      </w:pPr>
      <w:r w:rsidRPr="00091A2C">
        <w:rPr>
          <w:rFonts w:eastAsiaTheme="minorHAnsi" w:cs="Arial"/>
          <w:sz w:val="22"/>
          <w:szCs w:val="22"/>
          <w:lang w:eastAsia="en-US"/>
        </w:rPr>
        <w:t>Radomka od Szabasówki do Mlecznej, ppk Radomka - Lisów, kod ppk , PL01S0701_1076, współrzędne ppk E: 21,178330 N: 51,511110.</w:t>
      </w:r>
    </w:p>
    <w:p w14:paraId="2225D233" w14:textId="2CF6663E" w:rsidR="00091A2C" w:rsidRPr="00091A2C" w:rsidRDefault="00091A2C" w:rsidP="00A978FC">
      <w:pPr>
        <w:spacing w:before="120" w:after="120" w:line="360" w:lineRule="auto"/>
        <w:jc w:val="both"/>
        <w:rPr>
          <w:rFonts w:ascii="Arial" w:hAnsi="Arial" w:cs="Arial"/>
          <w:sz w:val="22"/>
          <w:szCs w:val="22"/>
        </w:rPr>
      </w:pPr>
      <w:r w:rsidRPr="00091A2C">
        <w:rPr>
          <w:rFonts w:ascii="Arial" w:hAnsi="Arial" w:cs="Arial"/>
          <w:sz w:val="22"/>
          <w:szCs w:val="22"/>
        </w:rPr>
        <w:t>Ocena stanu wód powierzchniowych wykonywana jest w odniesieniu do jednolitych części wód na podstawie wyników PMŚ. Stan jednolitych części wód powierzchniowych ocenia się przez porównanie wyników klasyfikacji stanu ekologicznego/ potencjału ekologicznego i stanu chemicznego.</w:t>
      </w:r>
    </w:p>
    <w:p w14:paraId="0B276578" w14:textId="2052C71F" w:rsidR="006070AB" w:rsidRPr="00EB0957" w:rsidRDefault="00091A2C" w:rsidP="00EB0957">
      <w:pPr>
        <w:spacing w:before="120" w:after="120" w:line="360" w:lineRule="auto"/>
        <w:jc w:val="both"/>
        <w:rPr>
          <w:rFonts w:ascii="Arial" w:hAnsi="Arial" w:cs="Arial"/>
          <w:sz w:val="22"/>
          <w:szCs w:val="22"/>
        </w:rPr>
      </w:pPr>
      <w:r w:rsidRPr="00091A2C">
        <w:rPr>
          <w:rFonts w:ascii="Arial" w:hAnsi="Arial" w:cs="Arial"/>
          <w:sz w:val="22"/>
          <w:szCs w:val="22"/>
        </w:rPr>
        <w:t>Klasyfikację i ocenę jcwp wykonano zgodnie z rozporządzeniem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2019, poz. 2149) i z rozporządzeniem Ministra Infrastruktury z dnia 25</w:t>
      </w:r>
      <w:r w:rsidR="00957462">
        <w:rPr>
          <w:rFonts w:ascii="Arial" w:hAnsi="Arial" w:cs="Arial"/>
          <w:sz w:val="22"/>
          <w:szCs w:val="22"/>
        </w:rPr>
        <w:t> </w:t>
      </w:r>
      <w:r w:rsidRPr="00091A2C">
        <w:rPr>
          <w:rFonts w:ascii="Arial" w:hAnsi="Arial" w:cs="Arial"/>
          <w:sz w:val="22"/>
          <w:szCs w:val="22"/>
        </w:rPr>
        <w:t>czerwca 2021 r. w sprawie klasyfikacji stanu ekologicznego, potencjału ekologicznego i</w:t>
      </w:r>
      <w:r w:rsidR="00957462">
        <w:rPr>
          <w:rFonts w:ascii="Arial" w:hAnsi="Arial" w:cs="Arial"/>
          <w:sz w:val="22"/>
          <w:szCs w:val="22"/>
        </w:rPr>
        <w:t> </w:t>
      </w:r>
      <w:r w:rsidRPr="00091A2C">
        <w:rPr>
          <w:rFonts w:ascii="Arial" w:hAnsi="Arial" w:cs="Arial"/>
          <w:sz w:val="22"/>
          <w:szCs w:val="22"/>
        </w:rPr>
        <w:t xml:space="preserve">stanu </w:t>
      </w:r>
      <w:r w:rsidRPr="00EB0957">
        <w:rPr>
          <w:rFonts w:ascii="Arial" w:hAnsi="Arial" w:cs="Arial"/>
          <w:sz w:val="22"/>
          <w:szCs w:val="22"/>
        </w:rPr>
        <w:t>chemicznego oraz sposobu klasyfikacji stanu jednolitych części wód powierzchniowych, a także środowiskowych norm jakości dla substancji priorytetowych (Dz.U. 2021, poz. 1475).</w:t>
      </w:r>
    </w:p>
    <w:p w14:paraId="6A9CE713" w14:textId="77777777" w:rsidR="00EB0957" w:rsidRPr="00EB0957" w:rsidRDefault="00EB0957" w:rsidP="00EB0957">
      <w:pPr>
        <w:autoSpaceDE w:val="0"/>
        <w:autoSpaceDN w:val="0"/>
        <w:adjustRightInd w:val="0"/>
        <w:spacing w:before="120" w:after="120" w:line="360" w:lineRule="auto"/>
        <w:jc w:val="both"/>
        <w:rPr>
          <w:rFonts w:ascii="Arial" w:eastAsiaTheme="minorHAnsi" w:hAnsi="Arial" w:cs="Arial"/>
          <w:color w:val="000000"/>
          <w:sz w:val="22"/>
          <w:szCs w:val="22"/>
          <w:lang w:eastAsia="en-US"/>
        </w:rPr>
      </w:pPr>
      <w:r w:rsidRPr="00EB0957">
        <w:rPr>
          <w:rFonts w:ascii="Arial" w:eastAsiaTheme="minorHAnsi" w:hAnsi="Arial" w:cs="Arial"/>
          <w:color w:val="000000"/>
          <w:sz w:val="22"/>
          <w:szCs w:val="22"/>
          <w:lang w:eastAsia="en-US"/>
        </w:rPr>
        <w:lastRenderedPageBreak/>
        <w:t xml:space="preserve">Na podstawie najbardziej aktualnych uzyskanych wyników badań określono: </w:t>
      </w:r>
    </w:p>
    <w:p w14:paraId="2059A563" w14:textId="44B687AF" w:rsidR="00EB0957" w:rsidRPr="00EB0957" w:rsidRDefault="00EB0957" w:rsidP="00181CD8">
      <w:pPr>
        <w:pStyle w:val="Akapitzlist"/>
        <w:numPr>
          <w:ilvl w:val="0"/>
          <w:numId w:val="68"/>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EB0957">
        <w:rPr>
          <w:rFonts w:eastAsiaTheme="minorHAnsi" w:cs="Arial"/>
          <w:color w:val="000000"/>
          <w:sz w:val="22"/>
          <w:szCs w:val="22"/>
          <w:lang w:eastAsia="en-US"/>
        </w:rPr>
        <w:t xml:space="preserve">umiarkowany potencjał ekologiczny w przypadku jcwp Radomka od źródeł do Szabasówki bez Szabasówki, </w:t>
      </w:r>
    </w:p>
    <w:p w14:paraId="2A2A8681" w14:textId="2D947053" w:rsidR="00EB0957" w:rsidRPr="00EB0957" w:rsidRDefault="00EB0957" w:rsidP="00181CD8">
      <w:pPr>
        <w:pStyle w:val="Akapitzlist"/>
        <w:numPr>
          <w:ilvl w:val="0"/>
          <w:numId w:val="68"/>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EB0957">
        <w:rPr>
          <w:rFonts w:eastAsiaTheme="minorHAnsi" w:cs="Arial"/>
          <w:color w:val="000000"/>
          <w:sz w:val="22"/>
          <w:szCs w:val="22"/>
          <w:lang w:eastAsia="en-US"/>
        </w:rPr>
        <w:t>słaby potencjał ekologiczny w przypadku jcwp Radomka od Szabasówki do Mlecznej</w:t>
      </w:r>
      <w:r w:rsidR="00DB200F">
        <w:rPr>
          <w:rFonts w:eastAsiaTheme="minorHAnsi" w:cs="Arial"/>
          <w:color w:val="000000"/>
          <w:sz w:val="22"/>
          <w:szCs w:val="22"/>
          <w:lang w:eastAsia="en-US"/>
        </w:rPr>
        <w:t>,</w:t>
      </w:r>
    </w:p>
    <w:p w14:paraId="3C76DDE7" w14:textId="63DD3D96" w:rsidR="00EB0957" w:rsidRPr="00EB0957" w:rsidRDefault="00EB0957" w:rsidP="00181CD8">
      <w:pPr>
        <w:pStyle w:val="Akapitzlist"/>
        <w:numPr>
          <w:ilvl w:val="0"/>
          <w:numId w:val="68"/>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EB0957">
        <w:rPr>
          <w:rFonts w:eastAsiaTheme="minorHAnsi" w:cs="Arial"/>
          <w:color w:val="000000"/>
          <w:sz w:val="22"/>
          <w:szCs w:val="22"/>
          <w:lang w:eastAsia="en-US"/>
        </w:rPr>
        <w:t xml:space="preserve">stan chemiczny poniżej dobrego w przypadku jcwp: Radomka od źródeł do Szabasówki bez Szabasówki i Radomka od Szabasówki do Mlecznej. </w:t>
      </w:r>
    </w:p>
    <w:p w14:paraId="213595D0" w14:textId="372BB4FE" w:rsidR="00091A2C" w:rsidRPr="00181CD8" w:rsidRDefault="00EB0957" w:rsidP="00EB0957">
      <w:pPr>
        <w:spacing w:before="120" w:after="120" w:line="360" w:lineRule="auto"/>
        <w:jc w:val="both"/>
        <w:rPr>
          <w:rFonts w:ascii="Arial" w:hAnsi="Arial" w:cs="Arial"/>
          <w:sz w:val="22"/>
          <w:szCs w:val="22"/>
        </w:rPr>
      </w:pPr>
      <w:r w:rsidRPr="00EB0957">
        <w:rPr>
          <w:rFonts w:ascii="Arial" w:eastAsiaTheme="minorHAnsi" w:hAnsi="Arial" w:cs="Arial"/>
          <w:color w:val="000000"/>
          <w:sz w:val="22"/>
          <w:szCs w:val="22"/>
          <w:lang w:eastAsia="en-US"/>
        </w:rPr>
        <w:t xml:space="preserve">Stan badanych </w:t>
      </w:r>
      <w:r w:rsidRPr="00181CD8">
        <w:rPr>
          <w:rFonts w:ascii="Arial" w:eastAsiaTheme="minorHAnsi" w:hAnsi="Arial" w:cs="Arial"/>
          <w:sz w:val="22"/>
          <w:szCs w:val="22"/>
          <w:lang w:eastAsia="en-US"/>
        </w:rPr>
        <w:t>jednolitych części wód powierzchniowych na terenie gminy Wieniawa został określony jako zły.</w:t>
      </w:r>
    </w:p>
    <w:p w14:paraId="501A93E7" w14:textId="03BD2A33" w:rsidR="00CF264E" w:rsidRPr="00CF264E" w:rsidRDefault="00CF264E" w:rsidP="00CF264E">
      <w:pPr>
        <w:autoSpaceDE w:val="0"/>
        <w:autoSpaceDN w:val="0"/>
        <w:adjustRightInd w:val="0"/>
        <w:spacing w:before="120" w:after="120" w:line="360" w:lineRule="auto"/>
        <w:jc w:val="both"/>
        <w:rPr>
          <w:rFonts w:ascii="Arial" w:eastAsiaTheme="minorHAnsi" w:hAnsi="Arial" w:cs="Arial"/>
          <w:color w:val="000000"/>
          <w:sz w:val="22"/>
          <w:szCs w:val="22"/>
          <w:lang w:eastAsia="en-US"/>
        </w:rPr>
      </w:pPr>
      <w:r w:rsidRPr="00CF264E">
        <w:rPr>
          <w:rFonts w:ascii="Arial" w:eastAsiaTheme="minorHAnsi" w:hAnsi="Arial" w:cs="Arial"/>
          <w:sz w:val="22"/>
          <w:szCs w:val="22"/>
          <w:lang w:eastAsia="en-US"/>
        </w:rPr>
        <w:t>W jcwp badanych w 2020 rok</w:t>
      </w:r>
      <w:r w:rsidRPr="00CF264E">
        <w:rPr>
          <w:rFonts w:ascii="Arial" w:eastAsiaTheme="minorHAnsi" w:hAnsi="Arial" w:cs="Arial"/>
          <w:color w:val="000000"/>
          <w:sz w:val="22"/>
          <w:szCs w:val="22"/>
          <w:lang w:eastAsia="en-US"/>
        </w:rPr>
        <w:t xml:space="preserve">u w ramach PMŚ w 2021 roku wykonano klasyfikację badanych wskaźników jakości jednolitych części wód powierzchniowych i elementów biologicznych, hydromorfologicznych, fizykochemicznych grupa 3.1 - 3.6 bez klasyfikacji stanu/potencjału ekologicznego, stanu chemicznego i oceny stanu jcwp zgodnie z §15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 </w:t>
      </w:r>
    </w:p>
    <w:p w14:paraId="26A8DC36" w14:textId="77777777" w:rsidR="00CF264E" w:rsidRPr="00CF264E" w:rsidRDefault="00CF264E" w:rsidP="00CF264E">
      <w:pPr>
        <w:autoSpaceDE w:val="0"/>
        <w:autoSpaceDN w:val="0"/>
        <w:adjustRightInd w:val="0"/>
        <w:spacing w:before="120" w:after="120" w:line="360" w:lineRule="auto"/>
        <w:jc w:val="both"/>
        <w:rPr>
          <w:rFonts w:ascii="Arial" w:eastAsiaTheme="minorHAnsi" w:hAnsi="Arial" w:cs="Arial"/>
          <w:color w:val="000000"/>
          <w:sz w:val="22"/>
          <w:szCs w:val="22"/>
          <w:lang w:eastAsia="en-US"/>
        </w:rPr>
      </w:pPr>
      <w:r w:rsidRPr="00CF264E">
        <w:rPr>
          <w:rFonts w:ascii="Arial" w:eastAsiaTheme="minorHAnsi" w:hAnsi="Arial" w:cs="Arial"/>
          <w:color w:val="000000"/>
          <w:sz w:val="22"/>
          <w:szCs w:val="22"/>
          <w:lang w:eastAsia="en-US"/>
        </w:rPr>
        <w:t xml:space="preserve">Na podstawie uzyskanych wyników badań w 2020 roku sklasyfikowano: </w:t>
      </w:r>
    </w:p>
    <w:p w14:paraId="3714CE8C" w14:textId="3543295A" w:rsidR="00CF264E" w:rsidRPr="00CF264E" w:rsidRDefault="00CF264E" w:rsidP="00CF264E">
      <w:pPr>
        <w:pStyle w:val="Akapitzlist"/>
        <w:numPr>
          <w:ilvl w:val="0"/>
          <w:numId w:val="69"/>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CF264E">
        <w:rPr>
          <w:rFonts w:eastAsiaTheme="minorHAnsi" w:cs="Arial"/>
          <w:color w:val="000000"/>
          <w:sz w:val="22"/>
          <w:szCs w:val="22"/>
          <w:lang w:eastAsia="en-US"/>
        </w:rPr>
        <w:t xml:space="preserve">elementy biologiczne na poziomie klasy 3 - umiarkowany stan (jcwp Jabłonica) i klasy 4 - słaby stan (jcwp Wiązownica), </w:t>
      </w:r>
    </w:p>
    <w:p w14:paraId="34449CEA" w14:textId="5B3D1F84" w:rsidR="00CF264E" w:rsidRPr="00CF264E" w:rsidRDefault="00CF264E" w:rsidP="00CF264E">
      <w:pPr>
        <w:pStyle w:val="Akapitzlist"/>
        <w:numPr>
          <w:ilvl w:val="0"/>
          <w:numId w:val="69"/>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CF264E">
        <w:rPr>
          <w:rFonts w:eastAsiaTheme="minorHAnsi" w:cs="Arial"/>
          <w:color w:val="000000"/>
          <w:sz w:val="22"/>
          <w:szCs w:val="22"/>
          <w:lang w:eastAsia="en-US"/>
        </w:rPr>
        <w:t xml:space="preserve">elementy fizykochemiczne (grupa 3.1 -3.5) na poziomie klasy 1 - stan bardzo dobry (jcwp Radomka od źródeł do Szabasówki bez Szabasówki), klasy 2 - stan dobry (jcwp Jabłonica) i niespełniające wymogów klasy 2 - stan poniżej dobrego (jcwp Wiązownica), </w:t>
      </w:r>
    </w:p>
    <w:p w14:paraId="47447E7F" w14:textId="351EEB23" w:rsidR="00CF264E" w:rsidRPr="00CF264E" w:rsidRDefault="00CF264E" w:rsidP="00CF264E">
      <w:pPr>
        <w:pStyle w:val="Akapitzlist"/>
        <w:numPr>
          <w:ilvl w:val="0"/>
          <w:numId w:val="69"/>
        </w:numPr>
        <w:autoSpaceDE w:val="0"/>
        <w:autoSpaceDN w:val="0"/>
        <w:adjustRightInd w:val="0"/>
        <w:spacing w:line="360" w:lineRule="auto"/>
        <w:ind w:left="357" w:hanging="357"/>
        <w:contextualSpacing w:val="0"/>
        <w:jc w:val="both"/>
        <w:rPr>
          <w:rFonts w:eastAsiaTheme="minorHAnsi" w:cs="Arial"/>
          <w:color w:val="000000"/>
          <w:sz w:val="22"/>
          <w:szCs w:val="22"/>
          <w:lang w:eastAsia="en-US"/>
        </w:rPr>
      </w:pPr>
      <w:r w:rsidRPr="00CF264E">
        <w:rPr>
          <w:rFonts w:eastAsiaTheme="minorHAnsi" w:cs="Arial"/>
          <w:color w:val="000000"/>
          <w:sz w:val="22"/>
          <w:szCs w:val="22"/>
          <w:lang w:eastAsia="en-US"/>
        </w:rPr>
        <w:t xml:space="preserve">elementy fizykochemiczne - specyficzne zanieczyszczenia syntetyczne i niesyntetyczne (grupa 3.6) odpowiadały klasie 2 - stan dobry (jcwp Jabłonica i Wiązownica). </w:t>
      </w:r>
    </w:p>
    <w:p w14:paraId="378FC3CA" w14:textId="2C4C7126" w:rsidR="00CF264E" w:rsidRPr="00CF264E" w:rsidRDefault="00CF264E" w:rsidP="00124417">
      <w:pPr>
        <w:autoSpaceDE w:val="0"/>
        <w:autoSpaceDN w:val="0"/>
        <w:adjustRightInd w:val="0"/>
        <w:spacing w:before="120" w:after="120" w:line="360" w:lineRule="auto"/>
        <w:jc w:val="both"/>
        <w:rPr>
          <w:rFonts w:ascii="Arial" w:eastAsiaTheme="minorHAnsi" w:hAnsi="Arial" w:cs="Arial"/>
          <w:color w:val="000000"/>
          <w:sz w:val="22"/>
          <w:szCs w:val="22"/>
          <w:lang w:eastAsia="en-US"/>
        </w:rPr>
      </w:pPr>
      <w:r w:rsidRPr="00CF264E">
        <w:rPr>
          <w:rFonts w:ascii="Arial" w:eastAsiaTheme="minorHAnsi" w:hAnsi="Arial" w:cs="Arial"/>
          <w:color w:val="000000"/>
          <w:sz w:val="22"/>
          <w:szCs w:val="22"/>
          <w:lang w:eastAsia="en-US"/>
        </w:rPr>
        <w:t xml:space="preserve">W klasyfikacji poszczególnych elementów jakości obowiązuje zasada </w:t>
      </w:r>
      <w:r w:rsidR="00115293">
        <w:rPr>
          <w:rFonts w:ascii="Arial" w:eastAsiaTheme="minorHAnsi" w:hAnsi="Arial" w:cs="Arial"/>
          <w:color w:val="000000"/>
          <w:sz w:val="22"/>
          <w:szCs w:val="22"/>
          <w:lang w:eastAsia="en-US"/>
        </w:rPr>
        <w:t>„</w:t>
      </w:r>
      <w:r w:rsidRPr="00CF264E">
        <w:rPr>
          <w:rFonts w:ascii="Arial" w:eastAsiaTheme="minorHAnsi" w:hAnsi="Arial" w:cs="Arial"/>
          <w:color w:val="000000"/>
          <w:sz w:val="22"/>
          <w:szCs w:val="22"/>
          <w:lang w:eastAsia="en-US"/>
        </w:rPr>
        <w:t>najgorszy decyduje”.</w:t>
      </w:r>
      <w:r w:rsidR="00124417">
        <w:rPr>
          <w:rFonts w:ascii="Arial" w:eastAsiaTheme="minorHAnsi" w:hAnsi="Arial" w:cs="Arial"/>
          <w:color w:val="000000"/>
          <w:sz w:val="22"/>
          <w:szCs w:val="22"/>
          <w:lang w:eastAsia="en-US"/>
        </w:rPr>
        <w:t xml:space="preserve"> </w:t>
      </w:r>
      <w:r w:rsidRPr="00CF264E">
        <w:rPr>
          <w:rFonts w:ascii="Arial" w:eastAsiaTheme="minorHAnsi" w:hAnsi="Arial" w:cs="Arial"/>
          <w:color w:val="000000"/>
          <w:sz w:val="22"/>
          <w:szCs w:val="22"/>
          <w:lang w:eastAsia="en-US"/>
        </w:rPr>
        <w:t xml:space="preserve">Badane wskaźniki stanu chemicznego grupa 4.1. substancje priorytetowe w dziedzinie polityki wodnej i 4.2. wskaźniki innych substancji zanieczyszczających jcwp: Radomka od źródeł do Szabasówki bez Szabasówki, Radomka od Szabasówki do Mlecznej, Jabłonica i Wiązownica zostały sklasyfikowane na poziomie dobrym i poniżej dobrego. </w:t>
      </w:r>
    </w:p>
    <w:p w14:paraId="751E2694" w14:textId="129BCA2D" w:rsidR="00091A2C" w:rsidRPr="00105333" w:rsidRDefault="00D82C8F" w:rsidP="00233809">
      <w:pPr>
        <w:spacing w:before="120" w:after="120" w:line="360" w:lineRule="auto"/>
        <w:jc w:val="both"/>
        <w:rPr>
          <w:rFonts w:ascii="Arial" w:hAnsi="Arial" w:cs="Arial"/>
          <w:color w:val="000000"/>
          <w:sz w:val="22"/>
          <w:szCs w:val="22"/>
        </w:rPr>
      </w:pPr>
      <w:r w:rsidRPr="00105333">
        <w:rPr>
          <w:rFonts w:ascii="Arial" w:hAnsi="Arial" w:cs="Arial"/>
          <w:color w:val="000000"/>
          <w:sz w:val="22"/>
          <w:szCs w:val="22"/>
        </w:rPr>
        <w:t>Szczegółowe wyniki oceny przedstawiono w poniższej tabeli.</w:t>
      </w:r>
    </w:p>
    <w:p w14:paraId="47475767" w14:textId="77777777" w:rsidR="00D82C8F" w:rsidRPr="00915FDE" w:rsidRDefault="00D82C8F" w:rsidP="00D82C8F">
      <w:pPr>
        <w:pStyle w:val="Legenda"/>
        <w:keepNext/>
        <w:spacing w:before="240" w:after="120"/>
        <w:rPr>
          <w:rFonts w:ascii="Arial" w:hAnsi="Arial" w:cs="Arial"/>
          <w:color w:val="auto"/>
          <w:sz w:val="20"/>
          <w:szCs w:val="20"/>
          <w:highlight w:val="yellow"/>
        </w:rPr>
      </w:pPr>
    </w:p>
    <w:p w14:paraId="16F0D99F" w14:textId="77777777" w:rsidR="00D82C8F" w:rsidRPr="00915FDE" w:rsidRDefault="00D82C8F" w:rsidP="00D82C8F">
      <w:pPr>
        <w:pStyle w:val="Legenda"/>
        <w:keepNext/>
        <w:spacing w:before="240" w:after="120"/>
        <w:rPr>
          <w:rFonts w:ascii="Arial" w:hAnsi="Arial" w:cs="Arial"/>
          <w:color w:val="auto"/>
          <w:sz w:val="20"/>
          <w:szCs w:val="20"/>
          <w:highlight w:val="yellow"/>
        </w:rPr>
        <w:sectPr w:rsidR="00D82C8F" w:rsidRPr="00915FDE" w:rsidSect="0072631F">
          <w:pgSz w:w="11906" w:h="16838"/>
          <w:pgMar w:top="1418" w:right="1418" w:bottom="1418" w:left="1418" w:header="709" w:footer="709" w:gutter="0"/>
          <w:cols w:space="708"/>
          <w:titlePg/>
          <w:docGrid w:linePitch="360"/>
        </w:sectPr>
      </w:pPr>
    </w:p>
    <w:p w14:paraId="30D95C04" w14:textId="5193E1D1" w:rsidR="00D82C8F" w:rsidRPr="00124417" w:rsidRDefault="00D82C8F" w:rsidP="00D82C8F">
      <w:pPr>
        <w:pStyle w:val="Legenda"/>
        <w:keepNext/>
        <w:spacing w:before="240" w:after="120"/>
        <w:jc w:val="center"/>
        <w:rPr>
          <w:rFonts w:ascii="Arial" w:hAnsi="Arial" w:cs="Arial"/>
          <w:color w:val="auto"/>
          <w:sz w:val="20"/>
          <w:szCs w:val="20"/>
        </w:rPr>
      </w:pPr>
      <w:bookmarkStart w:id="161" w:name="_Toc46731386"/>
      <w:bookmarkStart w:id="162" w:name="_Toc116294700"/>
      <w:r w:rsidRPr="00124417">
        <w:rPr>
          <w:rFonts w:ascii="Arial" w:hAnsi="Arial" w:cs="Arial"/>
          <w:color w:val="auto"/>
          <w:sz w:val="20"/>
          <w:szCs w:val="20"/>
        </w:rPr>
        <w:lastRenderedPageBreak/>
        <w:t xml:space="preserve">Tabela </w:t>
      </w:r>
      <w:r w:rsidRPr="00124417">
        <w:rPr>
          <w:rFonts w:ascii="Arial" w:hAnsi="Arial" w:cs="Arial"/>
          <w:color w:val="auto"/>
          <w:sz w:val="20"/>
          <w:szCs w:val="20"/>
        </w:rPr>
        <w:fldChar w:fldCharType="begin"/>
      </w:r>
      <w:r w:rsidRPr="00124417">
        <w:rPr>
          <w:rFonts w:ascii="Arial" w:hAnsi="Arial" w:cs="Arial"/>
          <w:color w:val="auto"/>
          <w:sz w:val="20"/>
          <w:szCs w:val="20"/>
        </w:rPr>
        <w:instrText xml:space="preserve"> SEQ Tabela \* ARABIC </w:instrText>
      </w:r>
      <w:r w:rsidRPr="00124417">
        <w:rPr>
          <w:rFonts w:ascii="Arial" w:hAnsi="Arial" w:cs="Arial"/>
          <w:color w:val="auto"/>
          <w:sz w:val="20"/>
          <w:szCs w:val="20"/>
        </w:rPr>
        <w:fldChar w:fldCharType="separate"/>
      </w:r>
      <w:r w:rsidR="00BF2A4A">
        <w:rPr>
          <w:rFonts w:ascii="Arial" w:hAnsi="Arial" w:cs="Arial"/>
          <w:noProof/>
          <w:color w:val="auto"/>
          <w:sz w:val="20"/>
          <w:szCs w:val="20"/>
        </w:rPr>
        <w:t>8</w:t>
      </w:r>
      <w:r w:rsidRPr="00124417">
        <w:rPr>
          <w:rFonts w:ascii="Arial" w:hAnsi="Arial" w:cs="Arial"/>
          <w:color w:val="auto"/>
          <w:sz w:val="20"/>
          <w:szCs w:val="20"/>
        </w:rPr>
        <w:fldChar w:fldCharType="end"/>
      </w:r>
      <w:r w:rsidRPr="00124417">
        <w:rPr>
          <w:rFonts w:ascii="Arial" w:hAnsi="Arial" w:cs="Arial"/>
          <w:color w:val="auto"/>
          <w:sz w:val="20"/>
          <w:szCs w:val="20"/>
        </w:rPr>
        <w:t>. Charakterystyka jednolitych części wód powierzchniowych na terenie gminy Wieniawa</w:t>
      </w:r>
      <w:bookmarkEnd w:id="161"/>
      <w:r w:rsidRPr="00124417">
        <w:rPr>
          <w:rStyle w:val="Odwoanieprzypisudolnego"/>
          <w:rFonts w:ascii="Arial" w:hAnsi="Arial" w:cs="Arial"/>
          <w:b w:val="0"/>
          <w:color w:val="auto"/>
          <w:sz w:val="20"/>
          <w:szCs w:val="20"/>
        </w:rPr>
        <w:footnoteReference w:id="12"/>
      </w:r>
      <w:bookmarkEnd w:id="162"/>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84"/>
        <w:gridCol w:w="2735"/>
        <w:gridCol w:w="837"/>
        <w:gridCol w:w="828"/>
        <w:gridCol w:w="1080"/>
        <w:gridCol w:w="3278"/>
        <w:gridCol w:w="1866"/>
        <w:gridCol w:w="1448"/>
      </w:tblGrid>
      <w:tr w:rsidR="00124417" w:rsidRPr="00124417" w14:paraId="37AF8D65" w14:textId="77777777" w:rsidTr="00124417">
        <w:trPr>
          <w:trHeight w:val="56"/>
          <w:tblHeader/>
          <w:jc w:val="center"/>
        </w:trPr>
        <w:tc>
          <w:tcPr>
            <w:tcW w:w="0" w:type="auto"/>
            <w:vMerge w:val="restart"/>
            <w:shd w:val="clear" w:color="auto" w:fill="BFBFBF"/>
            <w:vAlign w:val="center"/>
          </w:tcPr>
          <w:p w14:paraId="1DABC239" w14:textId="1F7AD32A"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 xml:space="preserve">Kod </w:t>
            </w:r>
            <w:r w:rsidR="00105333">
              <w:rPr>
                <w:rFonts w:ascii="Arial" w:hAnsi="Arial" w:cs="Arial"/>
                <w:b/>
                <w:sz w:val="20"/>
                <w:szCs w:val="20"/>
              </w:rPr>
              <w:t>jcwp</w:t>
            </w:r>
          </w:p>
        </w:tc>
        <w:tc>
          <w:tcPr>
            <w:tcW w:w="2735" w:type="dxa"/>
            <w:vMerge w:val="restart"/>
            <w:shd w:val="clear" w:color="auto" w:fill="BFBFBF"/>
            <w:vAlign w:val="center"/>
          </w:tcPr>
          <w:p w14:paraId="6146C418" w14:textId="0CB8A94F"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 xml:space="preserve">Nazwa </w:t>
            </w:r>
            <w:r w:rsidR="00105333">
              <w:rPr>
                <w:rFonts w:ascii="Arial" w:hAnsi="Arial" w:cs="Arial"/>
                <w:b/>
                <w:sz w:val="20"/>
                <w:szCs w:val="20"/>
              </w:rPr>
              <w:t>jcwp</w:t>
            </w:r>
          </w:p>
        </w:tc>
        <w:tc>
          <w:tcPr>
            <w:tcW w:w="0" w:type="auto"/>
            <w:vMerge w:val="restart"/>
            <w:shd w:val="clear" w:color="auto" w:fill="BFBFBF"/>
            <w:vAlign w:val="center"/>
          </w:tcPr>
          <w:p w14:paraId="72DDC02E" w14:textId="7FC87F2F"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 xml:space="preserve">Typ </w:t>
            </w:r>
            <w:r w:rsidR="00105333">
              <w:rPr>
                <w:rFonts w:ascii="Arial" w:hAnsi="Arial" w:cs="Arial"/>
                <w:b/>
                <w:sz w:val="20"/>
                <w:szCs w:val="20"/>
              </w:rPr>
              <w:t>jcwp</w:t>
            </w:r>
          </w:p>
        </w:tc>
        <w:tc>
          <w:tcPr>
            <w:tcW w:w="0" w:type="auto"/>
            <w:vMerge w:val="restart"/>
            <w:shd w:val="clear" w:color="auto" w:fill="BFBFBF"/>
            <w:vAlign w:val="center"/>
          </w:tcPr>
          <w:p w14:paraId="4022A164"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Status</w:t>
            </w:r>
          </w:p>
        </w:tc>
        <w:tc>
          <w:tcPr>
            <w:tcW w:w="0" w:type="auto"/>
            <w:vMerge w:val="restart"/>
            <w:shd w:val="clear" w:color="auto" w:fill="BFBFBF"/>
            <w:vAlign w:val="center"/>
          </w:tcPr>
          <w:p w14:paraId="0B965CC3"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Ocena stanu</w:t>
            </w:r>
          </w:p>
        </w:tc>
        <w:tc>
          <w:tcPr>
            <w:tcW w:w="0" w:type="auto"/>
            <w:vMerge w:val="restart"/>
            <w:shd w:val="clear" w:color="auto" w:fill="BFBFBF"/>
            <w:vAlign w:val="center"/>
          </w:tcPr>
          <w:p w14:paraId="227159BE"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Ocena ryzyka nieosiągnięcia celów środowiskowych</w:t>
            </w:r>
          </w:p>
        </w:tc>
        <w:tc>
          <w:tcPr>
            <w:tcW w:w="0" w:type="auto"/>
            <w:gridSpan w:val="2"/>
            <w:tcBorders>
              <w:bottom w:val="single" w:sz="4" w:space="0" w:color="auto"/>
            </w:tcBorders>
            <w:shd w:val="clear" w:color="auto" w:fill="BFBFBF"/>
            <w:vAlign w:val="center"/>
          </w:tcPr>
          <w:p w14:paraId="718C8AA3"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Cel środowiskowy</w:t>
            </w:r>
          </w:p>
        </w:tc>
      </w:tr>
      <w:tr w:rsidR="00124417" w:rsidRPr="00124417" w14:paraId="60A95316" w14:textId="77777777" w:rsidTr="00124417">
        <w:trPr>
          <w:trHeight w:val="65"/>
          <w:tblHeader/>
          <w:jc w:val="center"/>
        </w:trPr>
        <w:tc>
          <w:tcPr>
            <w:tcW w:w="0" w:type="auto"/>
            <w:vMerge/>
            <w:shd w:val="clear" w:color="auto" w:fill="BFBFBF"/>
            <w:vAlign w:val="center"/>
          </w:tcPr>
          <w:p w14:paraId="64D03108" w14:textId="77777777" w:rsidR="00D82C8F" w:rsidRPr="00124417" w:rsidRDefault="00D82C8F" w:rsidP="0072631F">
            <w:pPr>
              <w:spacing w:before="60" w:after="60"/>
              <w:jc w:val="center"/>
              <w:rPr>
                <w:rFonts w:ascii="Arial" w:hAnsi="Arial" w:cs="Arial"/>
                <w:b/>
                <w:sz w:val="20"/>
                <w:szCs w:val="20"/>
              </w:rPr>
            </w:pPr>
          </w:p>
        </w:tc>
        <w:tc>
          <w:tcPr>
            <w:tcW w:w="2735" w:type="dxa"/>
            <w:vMerge/>
            <w:shd w:val="clear" w:color="auto" w:fill="BFBFBF"/>
            <w:vAlign w:val="center"/>
          </w:tcPr>
          <w:p w14:paraId="21F5FBD7" w14:textId="77777777" w:rsidR="00D82C8F" w:rsidRPr="00124417" w:rsidRDefault="00D82C8F" w:rsidP="0072631F">
            <w:pPr>
              <w:spacing w:before="60" w:after="60"/>
              <w:jc w:val="center"/>
              <w:rPr>
                <w:rFonts w:ascii="Arial" w:hAnsi="Arial" w:cs="Arial"/>
                <w:b/>
                <w:sz w:val="20"/>
                <w:szCs w:val="20"/>
              </w:rPr>
            </w:pPr>
          </w:p>
        </w:tc>
        <w:tc>
          <w:tcPr>
            <w:tcW w:w="0" w:type="auto"/>
            <w:vMerge/>
            <w:shd w:val="clear" w:color="auto" w:fill="BFBFBF"/>
            <w:vAlign w:val="center"/>
          </w:tcPr>
          <w:p w14:paraId="74CB2B36" w14:textId="77777777" w:rsidR="00D82C8F" w:rsidRPr="00124417" w:rsidRDefault="00D82C8F" w:rsidP="0072631F">
            <w:pPr>
              <w:spacing w:before="60" w:after="60"/>
              <w:jc w:val="center"/>
              <w:rPr>
                <w:rFonts w:ascii="Arial" w:hAnsi="Arial" w:cs="Arial"/>
                <w:b/>
                <w:sz w:val="20"/>
                <w:szCs w:val="20"/>
              </w:rPr>
            </w:pPr>
          </w:p>
        </w:tc>
        <w:tc>
          <w:tcPr>
            <w:tcW w:w="0" w:type="auto"/>
            <w:vMerge/>
            <w:shd w:val="clear" w:color="auto" w:fill="BFBFBF"/>
            <w:vAlign w:val="center"/>
          </w:tcPr>
          <w:p w14:paraId="3145BB17" w14:textId="77777777" w:rsidR="00D82C8F" w:rsidRPr="00124417" w:rsidRDefault="00D82C8F" w:rsidP="0072631F">
            <w:pPr>
              <w:spacing w:before="60" w:after="60"/>
              <w:jc w:val="center"/>
              <w:rPr>
                <w:rFonts w:ascii="Arial" w:hAnsi="Arial" w:cs="Arial"/>
                <w:b/>
                <w:sz w:val="20"/>
                <w:szCs w:val="20"/>
              </w:rPr>
            </w:pPr>
          </w:p>
        </w:tc>
        <w:tc>
          <w:tcPr>
            <w:tcW w:w="0" w:type="auto"/>
            <w:vMerge/>
            <w:shd w:val="clear" w:color="auto" w:fill="BFBFBF"/>
            <w:vAlign w:val="center"/>
          </w:tcPr>
          <w:p w14:paraId="5B274097" w14:textId="77777777" w:rsidR="00D82C8F" w:rsidRPr="00124417" w:rsidRDefault="00D82C8F" w:rsidP="0072631F">
            <w:pPr>
              <w:spacing w:before="60" w:after="60"/>
              <w:jc w:val="center"/>
              <w:rPr>
                <w:rFonts w:ascii="Arial" w:hAnsi="Arial" w:cs="Arial"/>
                <w:b/>
                <w:sz w:val="20"/>
                <w:szCs w:val="20"/>
              </w:rPr>
            </w:pPr>
          </w:p>
        </w:tc>
        <w:tc>
          <w:tcPr>
            <w:tcW w:w="0" w:type="auto"/>
            <w:vMerge/>
            <w:shd w:val="clear" w:color="auto" w:fill="BFBFBF"/>
            <w:vAlign w:val="center"/>
          </w:tcPr>
          <w:p w14:paraId="0BE5B587" w14:textId="77777777" w:rsidR="00D82C8F" w:rsidRPr="00124417" w:rsidRDefault="00D82C8F" w:rsidP="0072631F">
            <w:pPr>
              <w:spacing w:before="60" w:after="60"/>
              <w:jc w:val="center"/>
              <w:rPr>
                <w:rFonts w:ascii="Arial" w:hAnsi="Arial" w:cs="Arial"/>
                <w:b/>
                <w:sz w:val="20"/>
                <w:szCs w:val="20"/>
              </w:rPr>
            </w:pPr>
          </w:p>
        </w:tc>
        <w:tc>
          <w:tcPr>
            <w:tcW w:w="0" w:type="auto"/>
            <w:tcBorders>
              <w:top w:val="single" w:sz="4" w:space="0" w:color="auto"/>
            </w:tcBorders>
            <w:shd w:val="clear" w:color="auto" w:fill="BFBFBF"/>
            <w:vAlign w:val="center"/>
          </w:tcPr>
          <w:p w14:paraId="0671B943"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Stan lub potencjał</w:t>
            </w:r>
          </w:p>
        </w:tc>
        <w:tc>
          <w:tcPr>
            <w:tcW w:w="0" w:type="auto"/>
            <w:tcBorders>
              <w:top w:val="single" w:sz="4" w:space="0" w:color="auto"/>
            </w:tcBorders>
            <w:shd w:val="clear" w:color="auto" w:fill="BFBFBF"/>
            <w:vAlign w:val="center"/>
          </w:tcPr>
          <w:p w14:paraId="53DD022D" w14:textId="77777777" w:rsidR="00D82C8F" w:rsidRPr="00124417" w:rsidRDefault="00D82C8F" w:rsidP="0072631F">
            <w:pPr>
              <w:spacing w:before="60" w:after="60"/>
              <w:jc w:val="center"/>
              <w:rPr>
                <w:rFonts w:ascii="Arial" w:hAnsi="Arial" w:cs="Arial"/>
                <w:b/>
                <w:sz w:val="20"/>
                <w:szCs w:val="20"/>
              </w:rPr>
            </w:pPr>
            <w:r w:rsidRPr="00124417">
              <w:rPr>
                <w:rFonts w:ascii="Arial" w:hAnsi="Arial" w:cs="Arial"/>
                <w:b/>
                <w:sz w:val="20"/>
                <w:szCs w:val="20"/>
              </w:rPr>
              <w:t>Stan chemiczny</w:t>
            </w:r>
          </w:p>
        </w:tc>
      </w:tr>
      <w:tr w:rsidR="00124417" w:rsidRPr="00124417" w14:paraId="73F58BD1" w14:textId="77777777" w:rsidTr="00124417">
        <w:trPr>
          <w:jc w:val="center"/>
        </w:trPr>
        <w:tc>
          <w:tcPr>
            <w:tcW w:w="0" w:type="auto"/>
            <w:shd w:val="clear" w:color="auto" w:fill="auto"/>
            <w:vAlign w:val="center"/>
          </w:tcPr>
          <w:p w14:paraId="5AE54B8E" w14:textId="2A23B7A3" w:rsidR="00D82C8F" w:rsidRPr="00124417" w:rsidRDefault="00124417" w:rsidP="0072631F">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RW20001725219</w:t>
            </w:r>
          </w:p>
        </w:tc>
        <w:tc>
          <w:tcPr>
            <w:tcW w:w="2735" w:type="dxa"/>
            <w:shd w:val="clear" w:color="auto" w:fill="auto"/>
            <w:vAlign w:val="center"/>
          </w:tcPr>
          <w:p w14:paraId="29907B40" w14:textId="381DC584" w:rsidR="00D82C8F" w:rsidRPr="00124417" w:rsidRDefault="00124417" w:rsidP="0072631F">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Radomka od źródeł do Szabasówki bez Szabasówki</w:t>
            </w:r>
          </w:p>
        </w:tc>
        <w:tc>
          <w:tcPr>
            <w:tcW w:w="0" w:type="auto"/>
            <w:shd w:val="clear" w:color="auto" w:fill="auto"/>
            <w:vAlign w:val="center"/>
          </w:tcPr>
          <w:p w14:paraId="26D518F9" w14:textId="5F103CDB" w:rsidR="00D82C8F" w:rsidRPr="00124417" w:rsidRDefault="00124417" w:rsidP="0072631F">
            <w:pPr>
              <w:spacing w:before="60" w:after="60"/>
              <w:jc w:val="center"/>
              <w:rPr>
                <w:rFonts w:ascii="Arial" w:hAnsi="Arial" w:cs="Arial"/>
                <w:sz w:val="20"/>
                <w:szCs w:val="20"/>
              </w:rPr>
            </w:pPr>
            <w:r w:rsidRPr="00124417">
              <w:rPr>
                <w:rFonts w:ascii="Arial" w:hAnsi="Arial" w:cs="Arial"/>
                <w:sz w:val="20"/>
                <w:szCs w:val="20"/>
              </w:rPr>
              <w:t>17</w:t>
            </w:r>
          </w:p>
        </w:tc>
        <w:tc>
          <w:tcPr>
            <w:tcW w:w="0" w:type="auto"/>
            <w:shd w:val="clear" w:color="auto" w:fill="auto"/>
            <w:vAlign w:val="center"/>
          </w:tcPr>
          <w:p w14:paraId="582BD050" w14:textId="75565B60" w:rsidR="00D82C8F" w:rsidRPr="00124417" w:rsidRDefault="00124417" w:rsidP="0072631F">
            <w:pPr>
              <w:spacing w:before="60" w:after="60"/>
              <w:jc w:val="center"/>
              <w:rPr>
                <w:rFonts w:ascii="Arial" w:hAnsi="Arial" w:cs="Arial"/>
                <w:sz w:val="20"/>
                <w:szCs w:val="20"/>
              </w:rPr>
            </w:pPr>
            <w:r w:rsidRPr="00124417">
              <w:rPr>
                <w:rFonts w:ascii="Arial" w:hAnsi="Arial" w:cs="Arial"/>
                <w:sz w:val="20"/>
                <w:szCs w:val="20"/>
              </w:rPr>
              <w:t>SZCW</w:t>
            </w:r>
          </w:p>
        </w:tc>
        <w:tc>
          <w:tcPr>
            <w:tcW w:w="0" w:type="auto"/>
            <w:shd w:val="clear" w:color="auto" w:fill="auto"/>
            <w:vAlign w:val="center"/>
          </w:tcPr>
          <w:p w14:paraId="23E36E52" w14:textId="135626ED" w:rsidR="00D82C8F" w:rsidRPr="00124417" w:rsidRDefault="00124417" w:rsidP="0072631F">
            <w:pPr>
              <w:spacing w:before="60" w:after="60"/>
              <w:jc w:val="center"/>
              <w:rPr>
                <w:rFonts w:ascii="Arial" w:hAnsi="Arial" w:cs="Arial"/>
                <w:sz w:val="20"/>
                <w:szCs w:val="20"/>
              </w:rPr>
            </w:pPr>
            <w:r w:rsidRPr="00124417">
              <w:rPr>
                <w:rFonts w:ascii="Arial" w:hAnsi="Arial" w:cs="Arial"/>
                <w:sz w:val="20"/>
                <w:szCs w:val="20"/>
              </w:rPr>
              <w:t>Zły</w:t>
            </w:r>
          </w:p>
        </w:tc>
        <w:tc>
          <w:tcPr>
            <w:tcW w:w="0" w:type="auto"/>
            <w:shd w:val="clear" w:color="auto" w:fill="auto"/>
            <w:vAlign w:val="center"/>
          </w:tcPr>
          <w:p w14:paraId="670C10C9" w14:textId="2B513DA5" w:rsidR="00D82C8F" w:rsidRPr="00124417" w:rsidRDefault="00124417" w:rsidP="0072631F">
            <w:pPr>
              <w:spacing w:before="60" w:after="60"/>
              <w:jc w:val="center"/>
              <w:rPr>
                <w:rFonts w:ascii="Arial" w:hAnsi="Arial" w:cs="Arial"/>
                <w:sz w:val="20"/>
                <w:szCs w:val="20"/>
              </w:rPr>
            </w:pPr>
            <w:r w:rsidRPr="00124417">
              <w:rPr>
                <w:rFonts w:ascii="Arial" w:hAnsi="Arial" w:cs="Arial"/>
                <w:sz w:val="20"/>
                <w:szCs w:val="20"/>
              </w:rPr>
              <w:t>Zagrożona</w:t>
            </w:r>
          </w:p>
        </w:tc>
        <w:tc>
          <w:tcPr>
            <w:tcW w:w="0" w:type="auto"/>
            <w:shd w:val="clear" w:color="auto" w:fill="auto"/>
            <w:vAlign w:val="center"/>
          </w:tcPr>
          <w:p w14:paraId="54ECD66B" w14:textId="740BA125" w:rsidR="00D82C8F" w:rsidRPr="00124417" w:rsidRDefault="00124417" w:rsidP="0072631F">
            <w:pPr>
              <w:spacing w:before="60" w:after="60"/>
              <w:jc w:val="center"/>
              <w:rPr>
                <w:rFonts w:ascii="Arial" w:hAnsi="Arial" w:cs="Arial"/>
                <w:sz w:val="20"/>
                <w:szCs w:val="20"/>
              </w:rPr>
            </w:pPr>
            <w:r w:rsidRPr="00124417">
              <w:rPr>
                <w:rStyle w:val="markedcontent"/>
                <w:rFonts w:ascii="Arial" w:hAnsi="Arial" w:cs="Arial"/>
                <w:sz w:val="20"/>
                <w:szCs w:val="20"/>
              </w:rPr>
              <w:t>dobry potencjał ekologiczny</w:t>
            </w:r>
          </w:p>
        </w:tc>
        <w:tc>
          <w:tcPr>
            <w:tcW w:w="0" w:type="auto"/>
            <w:vAlign w:val="center"/>
          </w:tcPr>
          <w:p w14:paraId="1CEABA30" w14:textId="59355B5C" w:rsidR="00D82C8F" w:rsidRPr="00124417" w:rsidRDefault="00124417" w:rsidP="0072631F">
            <w:pPr>
              <w:spacing w:before="60" w:after="60"/>
              <w:jc w:val="center"/>
              <w:rPr>
                <w:rFonts w:ascii="Arial" w:hAnsi="Arial" w:cs="Arial"/>
                <w:sz w:val="20"/>
                <w:szCs w:val="20"/>
              </w:rPr>
            </w:pPr>
            <w:r w:rsidRPr="00124417">
              <w:rPr>
                <w:rFonts w:ascii="Arial" w:hAnsi="Arial" w:cs="Arial"/>
                <w:sz w:val="20"/>
                <w:szCs w:val="20"/>
              </w:rPr>
              <w:t>dobry</w:t>
            </w:r>
          </w:p>
        </w:tc>
      </w:tr>
      <w:tr w:rsidR="00124417" w:rsidRPr="00124417" w14:paraId="5AAB0211" w14:textId="77777777" w:rsidTr="00124417">
        <w:trPr>
          <w:jc w:val="center"/>
        </w:trPr>
        <w:tc>
          <w:tcPr>
            <w:tcW w:w="0" w:type="auto"/>
            <w:shd w:val="clear" w:color="auto" w:fill="auto"/>
            <w:vAlign w:val="center"/>
          </w:tcPr>
          <w:p w14:paraId="2E01BC99" w14:textId="317AAC27" w:rsidR="00124417" w:rsidRPr="00124417" w:rsidRDefault="00124417" w:rsidP="00124417">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RW200017252289</w:t>
            </w:r>
          </w:p>
        </w:tc>
        <w:tc>
          <w:tcPr>
            <w:tcW w:w="2735" w:type="dxa"/>
            <w:shd w:val="clear" w:color="auto" w:fill="auto"/>
            <w:vAlign w:val="center"/>
          </w:tcPr>
          <w:p w14:paraId="13AD142C" w14:textId="7C19CE82" w:rsidR="00124417" w:rsidRPr="00124417" w:rsidRDefault="00124417" w:rsidP="00124417">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Jabłonica</w:t>
            </w:r>
          </w:p>
        </w:tc>
        <w:tc>
          <w:tcPr>
            <w:tcW w:w="0" w:type="auto"/>
            <w:shd w:val="clear" w:color="auto" w:fill="auto"/>
            <w:vAlign w:val="center"/>
          </w:tcPr>
          <w:p w14:paraId="71EBA69C" w14:textId="39C7713B"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17</w:t>
            </w:r>
          </w:p>
        </w:tc>
        <w:tc>
          <w:tcPr>
            <w:tcW w:w="0" w:type="auto"/>
            <w:shd w:val="clear" w:color="auto" w:fill="auto"/>
            <w:vAlign w:val="center"/>
          </w:tcPr>
          <w:p w14:paraId="7863AB93" w14:textId="3B590637"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NAT</w:t>
            </w:r>
          </w:p>
        </w:tc>
        <w:tc>
          <w:tcPr>
            <w:tcW w:w="0" w:type="auto"/>
            <w:shd w:val="clear" w:color="auto" w:fill="auto"/>
            <w:vAlign w:val="center"/>
          </w:tcPr>
          <w:p w14:paraId="22BA1ED0" w14:textId="601816B1"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Dobry</w:t>
            </w:r>
          </w:p>
        </w:tc>
        <w:tc>
          <w:tcPr>
            <w:tcW w:w="0" w:type="auto"/>
            <w:shd w:val="clear" w:color="auto" w:fill="auto"/>
            <w:vAlign w:val="center"/>
          </w:tcPr>
          <w:p w14:paraId="593CE781" w14:textId="30E0E825"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niezagrożona</w:t>
            </w:r>
          </w:p>
        </w:tc>
        <w:tc>
          <w:tcPr>
            <w:tcW w:w="0" w:type="auto"/>
            <w:shd w:val="clear" w:color="auto" w:fill="auto"/>
            <w:vAlign w:val="center"/>
          </w:tcPr>
          <w:p w14:paraId="108A26D1" w14:textId="666D8F2F" w:rsidR="00124417" w:rsidRPr="00124417" w:rsidRDefault="00124417" w:rsidP="00124417">
            <w:pPr>
              <w:spacing w:before="60" w:after="60"/>
              <w:jc w:val="center"/>
              <w:rPr>
                <w:rFonts w:ascii="Arial" w:hAnsi="Arial" w:cs="Arial"/>
                <w:sz w:val="20"/>
                <w:szCs w:val="20"/>
              </w:rPr>
            </w:pPr>
            <w:r w:rsidRPr="00124417">
              <w:rPr>
                <w:rStyle w:val="markedcontent"/>
                <w:rFonts w:ascii="Arial" w:hAnsi="Arial" w:cs="Arial"/>
                <w:sz w:val="20"/>
                <w:szCs w:val="20"/>
              </w:rPr>
              <w:t>dobry stan ekologiczny</w:t>
            </w:r>
          </w:p>
        </w:tc>
        <w:tc>
          <w:tcPr>
            <w:tcW w:w="0" w:type="auto"/>
            <w:vAlign w:val="center"/>
          </w:tcPr>
          <w:p w14:paraId="1EFFE96F" w14:textId="695A67AF"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dobry</w:t>
            </w:r>
          </w:p>
        </w:tc>
      </w:tr>
      <w:tr w:rsidR="00124417" w:rsidRPr="00124417" w14:paraId="0DD1CD67" w14:textId="77777777" w:rsidTr="00124417">
        <w:trPr>
          <w:jc w:val="center"/>
        </w:trPr>
        <w:tc>
          <w:tcPr>
            <w:tcW w:w="0" w:type="auto"/>
            <w:shd w:val="clear" w:color="auto" w:fill="auto"/>
            <w:vAlign w:val="center"/>
          </w:tcPr>
          <w:p w14:paraId="6D7B2F99" w14:textId="17177EE2" w:rsidR="00124417" w:rsidRPr="00124417" w:rsidRDefault="00124417" w:rsidP="00124417">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RW200017252312</w:t>
            </w:r>
          </w:p>
        </w:tc>
        <w:tc>
          <w:tcPr>
            <w:tcW w:w="2735" w:type="dxa"/>
            <w:shd w:val="clear" w:color="auto" w:fill="auto"/>
            <w:vAlign w:val="center"/>
          </w:tcPr>
          <w:p w14:paraId="29DDF03A" w14:textId="70F01B65" w:rsidR="00124417" w:rsidRPr="00124417" w:rsidRDefault="00124417" w:rsidP="00124417">
            <w:pPr>
              <w:spacing w:before="60" w:after="60"/>
              <w:jc w:val="center"/>
              <w:rPr>
                <w:rFonts w:ascii="Arial" w:hAnsi="Arial" w:cs="Arial"/>
                <w:color w:val="000000"/>
                <w:sz w:val="20"/>
                <w:szCs w:val="20"/>
              </w:rPr>
            </w:pPr>
            <w:r w:rsidRPr="00124417">
              <w:rPr>
                <w:rFonts w:ascii="Arial" w:eastAsiaTheme="minorHAnsi" w:hAnsi="Arial" w:cs="Arial"/>
                <w:color w:val="000000"/>
                <w:sz w:val="20"/>
                <w:szCs w:val="20"/>
                <w:lang w:eastAsia="en-US"/>
              </w:rPr>
              <w:t>Dopływ z Sokolnik Suchych</w:t>
            </w:r>
          </w:p>
        </w:tc>
        <w:tc>
          <w:tcPr>
            <w:tcW w:w="0" w:type="auto"/>
            <w:shd w:val="clear" w:color="auto" w:fill="auto"/>
            <w:vAlign w:val="center"/>
          </w:tcPr>
          <w:p w14:paraId="4255AD6C" w14:textId="23876707"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17</w:t>
            </w:r>
          </w:p>
        </w:tc>
        <w:tc>
          <w:tcPr>
            <w:tcW w:w="0" w:type="auto"/>
            <w:shd w:val="clear" w:color="auto" w:fill="auto"/>
            <w:vAlign w:val="center"/>
          </w:tcPr>
          <w:p w14:paraId="6BEAE598" w14:textId="4CCA6434"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NAT</w:t>
            </w:r>
          </w:p>
        </w:tc>
        <w:tc>
          <w:tcPr>
            <w:tcW w:w="0" w:type="auto"/>
            <w:shd w:val="clear" w:color="auto" w:fill="auto"/>
            <w:vAlign w:val="center"/>
          </w:tcPr>
          <w:p w14:paraId="2D76DE7F" w14:textId="5BBDC82B"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Zły</w:t>
            </w:r>
          </w:p>
        </w:tc>
        <w:tc>
          <w:tcPr>
            <w:tcW w:w="0" w:type="auto"/>
            <w:shd w:val="clear" w:color="auto" w:fill="auto"/>
            <w:vAlign w:val="center"/>
          </w:tcPr>
          <w:p w14:paraId="444285BA" w14:textId="2C039AFF"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Zagrożona</w:t>
            </w:r>
          </w:p>
        </w:tc>
        <w:tc>
          <w:tcPr>
            <w:tcW w:w="0" w:type="auto"/>
            <w:shd w:val="clear" w:color="auto" w:fill="auto"/>
            <w:vAlign w:val="center"/>
          </w:tcPr>
          <w:p w14:paraId="4711175F" w14:textId="39A96CED" w:rsidR="00124417" w:rsidRPr="00124417" w:rsidRDefault="00124417" w:rsidP="00124417">
            <w:pPr>
              <w:spacing w:before="60" w:after="60"/>
              <w:jc w:val="center"/>
              <w:rPr>
                <w:rFonts w:ascii="Arial" w:hAnsi="Arial" w:cs="Arial"/>
                <w:sz w:val="20"/>
                <w:szCs w:val="20"/>
              </w:rPr>
            </w:pPr>
            <w:r w:rsidRPr="00124417">
              <w:rPr>
                <w:rStyle w:val="markedcontent"/>
                <w:rFonts w:ascii="Arial" w:hAnsi="Arial" w:cs="Arial"/>
                <w:sz w:val="20"/>
                <w:szCs w:val="20"/>
              </w:rPr>
              <w:t>dobry stan ekologiczny</w:t>
            </w:r>
          </w:p>
        </w:tc>
        <w:tc>
          <w:tcPr>
            <w:tcW w:w="0" w:type="auto"/>
            <w:vAlign w:val="center"/>
          </w:tcPr>
          <w:p w14:paraId="75BA7971" w14:textId="33C4A241" w:rsidR="00124417" w:rsidRPr="00124417" w:rsidRDefault="00124417" w:rsidP="00124417">
            <w:pPr>
              <w:spacing w:before="60" w:after="60"/>
              <w:jc w:val="center"/>
              <w:rPr>
                <w:rFonts w:ascii="Arial" w:hAnsi="Arial" w:cs="Arial"/>
                <w:sz w:val="20"/>
                <w:szCs w:val="20"/>
              </w:rPr>
            </w:pPr>
            <w:r w:rsidRPr="00124417">
              <w:rPr>
                <w:rFonts w:ascii="Arial" w:hAnsi="Arial" w:cs="Arial"/>
                <w:sz w:val="20"/>
                <w:szCs w:val="20"/>
              </w:rPr>
              <w:t>dobry</w:t>
            </w:r>
          </w:p>
        </w:tc>
      </w:tr>
      <w:tr w:rsidR="00124417" w:rsidRPr="00124417" w14:paraId="7D878F02" w14:textId="77777777" w:rsidTr="00124417">
        <w:trPr>
          <w:jc w:val="center"/>
        </w:trPr>
        <w:tc>
          <w:tcPr>
            <w:tcW w:w="0" w:type="auto"/>
            <w:shd w:val="clear" w:color="auto" w:fill="auto"/>
            <w:vAlign w:val="center"/>
          </w:tcPr>
          <w:p w14:paraId="44C1AAE1" w14:textId="5128631F"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RW200017252314</w:t>
            </w:r>
          </w:p>
        </w:tc>
        <w:tc>
          <w:tcPr>
            <w:tcW w:w="2735" w:type="dxa"/>
            <w:shd w:val="clear" w:color="auto" w:fill="auto"/>
            <w:vAlign w:val="center"/>
          </w:tcPr>
          <w:p w14:paraId="54C557FF" w14:textId="018573EA"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Dopływ spod Pleca</w:t>
            </w:r>
          </w:p>
        </w:tc>
        <w:tc>
          <w:tcPr>
            <w:tcW w:w="0" w:type="auto"/>
            <w:shd w:val="clear" w:color="auto" w:fill="auto"/>
            <w:vAlign w:val="center"/>
          </w:tcPr>
          <w:p w14:paraId="31CDBECF" w14:textId="002E83CD"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17</w:t>
            </w:r>
          </w:p>
        </w:tc>
        <w:tc>
          <w:tcPr>
            <w:tcW w:w="0" w:type="auto"/>
            <w:shd w:val="clear" w:color="auto" w:fill="auto"/>
            <w:vAlign w:val="center"/>
          </w:tcPr>
          <w:p w14:paraId="3D1DD7A0" w14:textId="107DF0FA"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NAT</w:t>
            </w:r>
          </w:p>
        </w:tc>
        <w:tc>
          <w:tcPr>
            <w:tcW w:w="0" w:type="auto"/>
            <w:shd w:val="clear" w:color="auto" w:fill="auto"/>
            <w:vAlign w:val="center"/>
          </w:tcPr>
          <w:p w14:paraId="3CE5F974" w14:textId="4A925979"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Zły</w:t>
            </w:r>
          </w:p>
        </w:tc>
        <w:tc>
          <w:tcPr>
            <w:tcW w:w="0" w:type="auto"/>
            <w:shd w:val="clear" w:color="auto" w:fill="auto"/>
            <w:vAlign w:val="center"/>
          </w:tcPr>
          <w:p w14:paraId="5D9FB94C" w14:textId="6B7F48B4"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Zagrożona</w:t>
            </w:r>
          </w:p>
        </w:tc>
        <w:tc>
          <w:tcPr>
            <w:tcW w:w="0" w:type="auto"/>
            <w:shd w:val="clear" w:color="auto" w:fill="auto"/>
            <w:vAlign w:val="center"/>
          </w:tcPr>
          <w:p w14:paraId="53947080" w14:textId="2C9F2391" w:rsidR="00124417" w:rsidRPr="00515DBB" w:rsidRDefault="00124417" w:rsidP="00124417">
            <w:pPr>
              <w:spacing w:before="60" w:after="60"/>
              <w:jc w:val="center"/>
              <w:rPr>
                <w:rFonts w:ascii="Arial" w:hAnsi="Arial" w:cs="Arial"/>
                <w:sz w:val="20"/>
                <w:szCs w:val="20"/>
              </w:rPr>
            </w:pPr>
            <w:r w:rsidRPr="00515DBB">
              <w:rPr>
                <w:rStyle w:val="markedcontent"/>
                <w:rFonts w:ascii="Arial" w:hAnsi="Arial" w:cs="Arial"/>
                <w:sz w:val="20"/>
                <w:szCs w:val="20"/>
              </w:rPr>
              <w:t>dobry stan ekologiczny</w:t>
            </w:r>
          </w:p>
        </w:tc>
        <w:tc>
          <w:tcPr>
            <w:tcW w:w="0" w:type="auto"/>
            <w:vAlign w:val="center"/>
          </w:tcPr>
          <w:p w14:paraId="00ACBAD1" w14:textId="70243449"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dobry</w:t>
            </w:r>
          </w:p>
        </w:tc>
      </w:tr>
      <w:tr w:rsidR="00124417" w:rsidRPr="00124417" w14:paraId="702FBA9F" w14:textId="77777777" w:rsidTr="00124417">
        <w:trPr>
          <w:jc w:val="center"/>
        </w:trPr>
        <w:tc>
          <w:tcPr>
            <w:tcW w:w="0" w:type="auto"/>
            <w:shd w:val="clear" w:color="auto" w:fill="auto"/>
            <w:vAlign w:val="center"/>
          </w:tcPr>
          <w:p w14:paraId="54862A93" w14:textId="25A90F66"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RW200017252499</w:t>
            </w:r>
          </w:p>
        </w:tc>
        <w:tc>
          <w:tcPr>
            <w:tcW w:w="2735" w:type="dxa"/>
            <w:shd w:val="clear" w:color="auto" w:fill="auto"/>
            <w:vAlign w:val="center"/>
          </w:tcPr>
          <w:p w14:paraId="3A1C2F88" w14:textId="159ED12B"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Wiązownica</w:t>
            </w:r>
          </w:p>
        </w:tc>
        <w:tc>
          <w:tcPr>
            <w:tcW w:w="0" w:type="auto"/>
            <w:shd w:val="clear" w:color="auto" w:fill="auto"/>
            <w:vAlign w:val="center"/>
          </w:tcPr>
          <w:p w14:paraId="66583DFC" w14:textId="5144B652"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17</w:t>
            </w:r>
          </w:p>
        </w:tc>
        <w:tc>
          <w:tcPr>
            <w:tcW w:w="0" w:type="auto"/>
            <w:shd w:val="clear" w:color="auto" w:fill="auto"/>
            <w:vAlign w:val="center"/>
          </w:tcPr>
          <w:p w14:paraId="624ED49F" w14:textId="4E9E36BA"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NAT</w:t>
            </w:r>
          </w:p>
        </w:tc>
        <w:tc>
          <w:tcPr>
            <w:tcW w:w="0" w:type="auto"/>
            <w:shd w:val="clear" w:color="auto" w:fill="auto"/>
            <w:vAlign w:val="center"/>
          </w:tcPr>
          <w:p w14:paraId="053FBD12" w14:textId="26A65B88"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Zły</w:t>
            </w:r>
          </w:p>
        </w:tc>
        <w:tc>
          <w:tcPr>
            <w:tcW w:w="0" w:type="auto"/>
            <w:shd w:val="clear" w:color="auto" w:fill="auto"/>
            <w:vAlign w:val="center"/>
          </w:tcPr>
          <w:p w14:paraId="7944FED4" w14:textId="571241B4"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Zagrożona</w:t>
            </w:r>
          </w:p>
        </w:tc>
        <w:tc>
          <w:tcPr>
            <w:tcW w:w="0" w:type="auto"/>
            <w:shd w:val="clear" w:color="auto" w:fill="auto"/>
            <w:vAlign w:val="center"/>
          </w:tcPr>
          <w:p w14:paraId="66F0FA0F" w14:textId="777F3EE5" w:rsidR="00124417" w:rsidRPr="00515DBB" w:rsidRDefault="00124417" w:rsidP="00124417">
            <w:pPr>
              <w:spacing w:before="60" w:after="60"/>
              <w:jc w:val="center"/>
              <w:rPr>
                <w:rFonts w:ascii="Arial" w:hAnsi="Arial" w:cs="Arial"/>
                <w:sz w:val="20"/>
                <w:szCs w:val="20"/>
              </w:rPr>
            </w:pPr>
            <w:r w:rsidRPr="00515DBB">
              <w:rPr>
                <w:rStyle w:val="markedcontent"/>
                <w:rFonts w:ascii="Arial" w:hAnsi="Arial" w:cs="Arial"/>
                <w:sz w:val="20"/>
                <w:szCs w:val="20"/>
              </w:rPr>
              <w:t>dobry stan ekologiczny</w:t>
            </w:r>
          </w:p>
        </w:tc>
        <w:tc>
          <w:tcPr>
            <w:tcW w:w="0" w:type="auto"/>
            <w:vAlign w:val="center"/>
          </w:tcPr>
          <w:p w14:paraId="45B5F2C8" w14:textId="679CDBF6"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dobry</w:t>
            </w:r>
          </w:p>
        </w:tc>
      </w:tr>
      <w:tr w:rsidR="00124417" w:rsidRPr="00124417" w14:paraId="4C362291" w14:textId="77777777" w:rsidTr="00124417">
        <w:trPr>
          <w:jc w:val="center"/>
        </w:trPr>
        <w:tc>
          <w:tcPr>
            <w:tcW w:w="0" w:type="auto"/>
            <w:shd w:val="clear" w:color="auto" w:fill="auto"/>
            <w:vAlign w:val="center"/>
          </w:tcPr>
          <w:p w14:paraId="7217490A" w14:textId="278D202C"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RW200019252599</w:t>
            </w:r>
          </w:p>
        </w:tc>
        <w:tc>
          <w:tcPr>
            <w:tcW w:w="2735" w:type="dxa"/>
            <w:shd w:val="clear" w:color="auto" w:fill="auto"/>
            <w:vAlign w:val="center"/>
          </w:tcPr>
          <w:p w14:paraId="0259F867" w14:textId="65D7C87F" w:rsidR="00124417" w:rsidRPr="00515DBB" w:rsidRDefault="00124417" w:rsidP="00124417">
            <w:pPr>
              <w:spacing w:before="60" w:after="60"/>
              <w:jc w:val="center"/>
              <w:rPr>
                <w:rFonts w:ascii="Arial" w:hAnsi="Arial" w:cs="Arial"/>
                <w:sz w:val="20"/>
                <w:szCs w:val="20"/>
              </w:rPr>
            </w:pPr>
            <w:r w:rsidRPr="00515DBB">
              <w:rPr>
                <w:rFonts w:ascii="Arial" w:eastAsiaTheme="minorHAnsi" w:hAnsi="Arial" w:cs="Arial"/>
                <w:sz w:val="20"/>
                <w:szCs w:val="20"/>
                <w:lang w:eastAsia="en-US"/>
              </w:rPr>
              <w:t>Radomka od Szabasówki do Mlecznej</w:t>
            </w:r>
          </w:p>
        </w:tc>
        <w:tc>
          <w:tcPr>
            <w:tcW w:w="0" w:type="auto"/>
            <w:shd w:val="clear" w:color="auto" w:fill="auto"/>
            <w:vAlign w:val="center"/>
          </w:tcPr>
          <w:p w14:paraId="509B2CF5" w14:textId="71F274F0"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19</w:t>
            </w:r>
          </w:p>
        </w:tc>
        <w:tc>
          <w:tcPr>
            <w:tcW w:w="0" w:type="auto"/>
            <w:shd w:val="clear" w:color="auto" w:fill="auto"/>
            <w:vAlign w:val="center"/>
          </w:tcPr>
          <w:p w14:paraId="6C188CEB" w14:textId="09D7F3E8"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SZCW</w:t>
            </w:r>
          </w:p>
        </w:tc>
        <w:tc>
          <w:tcPr>
            <w:tcW w:w="0" w:type="auto"/>
            <w:shd w:val="clear" w:color="auto" w:fill="auto"/>
            <w:vAlign w:val="center"/>
          </w:tcPr>
          <w:p w14:paraId="04E30305" w14:textId="3CB4CC3F"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Zły</w:t>
            </w:r>
          </w:p>
        </w:tc>
        <w:tc>
          <w:tcPr>
            <w:tcW w:w="0" w:type="auto"/>
            <w:shd w:val="clear" w:color="auto" w:fill="auto"/>
            <w:vAlign w:val="center"/>
          </w:tcPr>
          <w:p w14:paraId="13F77CCF" w14:textId="7F0C52DE"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Zagrożona</w:t>
            </w:r>
          </w:p>
        </w:tc>
        <w:tc>
          <w:tcPr>
            <w:tcW w:w="0" w:type="auto"/>
            <w:shd w:val="clear" w:color="auto" w:fill="auto"/>
            <w:vAlign w:val="center"/>
          </w:tcPr>
          <w:p w14:paraId="187BC833" w14:textId="26D2C7CE" w:rsidR="00124417" w:rsidRPr="00515DBB" w:rsidRDefault="00124417" w:rsidP="00124417">
            <w:pPr>
              <w:spacing w:before="60" w:after="60"/>
              <w:jc w:val="center"/>
              <w:rPr>
                <w:rFonts w:ascii="Arial" w:hAnsi="Arial" w:cs="Arial"/>
                <w:sz w:val="20"/>
                <w:szCs w:val="20"/>
              </w:rPr>
            </w:pPr>
            <w:r w:rsidRPr="00515DBB">
              <w:rPr>
                <w:rStyle w:val="markedcontent"/>
                <w:rFonts w:ascii="Arial" w:hAnsi="Arial" w:cs="Arial"/>
                <w:sz w:val="20"/>
                <w:szCs w:val="20"/>
              </w:rPr>
              <w:t>dobry potencjał ekologiczny</w:t>
            </w:r>
          </w:p>
        </w:tc>
        <w:tc>
          <w:tcPr>
            <w:tcW w:w="0" w:type="auto"/>
            <w:vAlign w:val="center"/>
          </w:tcPr>
          <w:p w14:paraId="5FBC0C71" w14:textId="7F480133" w:rsidR="00124417" w:rsidRPr="00515DBB" w:rsidRDefault="00124417" w:rsidP="00124417">
            <w:pPr>
              <w:spacing w:before="60" w:after="60"/>
              <w:jc w:val="center"/>
              <w:rPr>
                <w:rFonts w:ascii="Arial" w:hAnsi="Arial" w:cs="Arial"/>
                <w:sz w:val="20"/>
                <w:szCs w:val="20"/>
              </w:rPr>
            </w:pPr>
            <w:r w:rsidRPr="00515DBB">
              <w:rPr>
                <w:rFonts w:ascii="Arial" w:hAnsi="Arial" w:cs="Arial"/>
                <w:sz w:val="20"/>
                <w:szCs w:val="20"/>
              </w:rPr>
              <w:t>dobry</w:t>
            </w:r>
          </w:p>
        </w:tc>
      </w:tr>
    </w:tbl>
    <w:p w14:paraId="53D8F482" w14:textId="77777777" w:rsidR="00D82C8F" w:rsidRPr="00124417" w:rsidRDefault="00D82C8F" w:rsidP="00D82C8F">
      <w:pPr>
        <w:spacing w:before="120" w:after="120"/>
        <w:rPr>
          <w:rFonts w:ascii="Arial" w:hAnsi="Arial" w:cs="Arial"/>
          <w:sz w:val="18"/>
          <w:szCs w:val="18"/>
        </w:rPr>
      </w:pPr>
      <w:r w:rsidRPr="00124417">
        <w:rPr>
          <w:rFonts w:ascii="Arial" w:hAnsi="Arial" w:cs="Arial"/>
          <w:sz w:val="18"/>
          <w:szCs w:val="18"/>
        </w:rPr>
        <w:t>Objaśnienie:</w:t>
      </w:r>
    </w:p>
    <w:p w14:paraId="51BC5DC4" w14:textId="2ADBD60B" w:rsidR="00D82C8F" w:rsidRPr="00124417" w:rsidRDefault="00D82C8F" w:rsidP="00124417">
      <w:pPr>
        <w:spacing w:before="120" w:after="120"/>
        <w:rPr>
          <w:rFonts w:ascii="Arial" w:hAnsi="Arial" w:cs="Arial"/>
          <w:sz w:val="18"/>
          <w:szCs w:val="18"/>
        </w:rPr>
      </w:pPr>
      <w:r w:rsidRPr="00124417">
        <w:rPr>
          <w:rFonts w:ascii="Arial" w:hAnsi="Arial" w:cs="Arial"/>
          <w:sz w:val="18"/>
          <w:szCs w:val="18"/>
        </w:rPr>
        <w:t>Typ JCWP:</w:t>
      </w:r>
    </w:p>
    <w:p w14:paraId="42661466" w14:textId="77777777" w:rsidR="00D82C8F" w:rsidRPr="00124417" w:rsidRDefault="00D82C8F" w:rsidP="00D82C8F">
      <w:pPr>
        <w:pStyle w:val="Akapitzlist"/>
        <w:numPr>
          <w:ilvl w:val="0"/>
          <w:numId w:val="70"/>
        </w:numPr>
        <w:ind w:left="357" w:hanging="357"/>
        <w:contextualSpacing w:val="0"/>
        <w:rPr>
          <w:rFonts w:cs="Arial"/>
          <w:sz w:val="18"/>
          <w:szCs w:val="18"/>
        </w:rPr>
      </w:pPr>
      <w:r w:rsidRPr="00124417">
        <w:rPr>
          <w:rFonts w:cs="Arial"/>
          <w:sz w:val="18"/>
          <w:szCs w:val="18"/>
        </w:rPr>
        <w:t>17: Potok nizinny piaszczysty,</w:t>
      </w:r>
    </w:p>
    <w:p w14:paraId="612971FB" w14:textId="77777777" w:rsidR="00D82C8F" w:rsidRPr="00124417" w:rsidRDefault="00D82C8F" w:rsidP="00D82C8F">
      <w:pPr>
        <w:pStyle w:val="Akapitzlist"/>
        <w:numPr>
          <w:ilvl w:val="0"/>
          <w:numId w:val="70"/>
        </w:numPr>
        <w:ind w:left="357" w:hanging="357"/>
        <w:contextualSpacing w:val="0"/>
        <w:rPr>
          <w:rFonts w:cs="Arial"/>
          <w:sz w:val="18"/>
          <w:szCs w:val="18"/>
        </w:rPr>
      </w:pPr>
      <w:r w:rsidRPr="00124417">
        <w:rPr>
          <w:rFonts w:cs="Arial"/>
          <w:sz w:val="18"/>
          <w:szCs w:val="18"/>
        </w:rPr>
        <w:t xml:space="preserve">19: </w:t>
      </w:r>
      <w:r w:rsidRPr="00124417">
        <w:rPr>
          <w:sz w:val="18"/>
          <w:szCs w:val="18"/>
        </w:rPr>
        <w:t>Rzeka nizinna piaszczysto-gliniasta</w:t>
      </w:r>
      <w:r w:rsidRPr="00124417">
        <w:rPr>
          <w:rFonts w:cs="Arial"/>
          <w:sz w:val="18"/>
          <w:szCs w:val="18"/>
        </w:rPr>
        <w:t>.</w:t>
      </w:r>
    </w:p>
    <w:p w14:paraId="0E069DBA" w14:textId="77777777" w:rsidR="00D82C8F" w:rsidRPr="00124417" w:rsidRDefault="00D82C8F" w:rsidP="00D82C8F">
      <w:pPr>
        <w:spacing w:before="120" w:after="120"/>
        <w:rPr>
          <w:rFonts w:ascii="Arial" w:hAnsi="Arial" w:cs="Arial"/>
          <w:sz w:val="18"/>
          <w:szCs w:val="18"/>
        </w:rPr>
      </w:pPr>
      <w:r w:rsidRPr="00124417">
        <w:rPr>
          <w:rFonts w:ascii="Arial" w:hAnsi="Arial" w:cs="Arial"/>
          <w:sz w:val="18"/>
          <w:szCs w:val="18"/>
        </w:rPr>
        <w:t>Status:</w:t>
      </w:r>
    </w:p>
    <w:p w14:paraId="2EDD9F7E" w14:textId="77777777" w:rsidR="00D82C8F" w:rsidRPr="00124417" w:rsidRDefault="00D82C8F" w:rsidP="00D82C8F">
      <w:pPr>
        <w:pStyle w:val="Akapitzlist"/>
        <w:numPr>
          <w:ilvl w:val="0"/>
          <w:numId w:val="71"/>
        </w:numPr>
        <w:ind w:left="357" w:hanging="357"/>
        <w:contextualSpacing w:val="0"/>
        <w:rPr>
          <w:rFonts w:cs="Arial"/>
          <w:sz w:val="18"/>
          <w:szCs w:val="18"/>
        </w:rPr>
      </w:pPr>
      <w:r w:rsidRPr="00124417">
        <w:rPr>
          <w:rFonts w:cs="Arial"/>
          <w:sz w:val="18"/>
          <w:szCs w:val="18"/>
        </w:rPr>
        <w:t>NAT: Naturalna,</w:t>
      </w:r>
    </w:p>
    <w:p w14:paraId="37A3F544" w14:textId="549D9F16" w:rsidR="00D82C8F" w:rsidRPr="00124417" w:rsidRDefault="00D82C8F" w:rsidP="00124417">
      <w:pPr>
        <w:pStyle w:val="Akapitzlist"/>
        <w:numPr>
          <w:ilvl w:val="0"/>
          <w:numId w:val="71"/>
        </w:numPr>
        <w:ind w:left="357" w:hanging="357"/>
        <w:contextualSpacing w:val="0"/>
        <w:rPr>
          <w:rFonts w:cs="Arial"/>
          <w:sz w:val="18"/>
          <w:szCs w:val="18"/>
        </w:rPr>
      </w:pPr>
      <w:r w:rsidRPr="00124417">
        <w:rPr>
          <w:rFonts w:cs="Arial"/>
          <w:sz w:val="18"/>
          <w:szCs w:val="18"/>
        </w:rPr>
        <w:t>SZCW: Silnie Zmieniona Część Wód</w:t>
      </w:r>
      <w:r w:rsidR="00124417" w:rsidRPr="00124417">
        <w:rPr>
          <w:rFonts w:cs="Arial"/>
          <w:sz w:val="18"/>
          <w:szCs w:val="18"/>
        </w:rPr>
        <w:t>.</w:t>
      </w:r>
    </w:p>
    <w:p w14:paraId="65703B77" w14:textId="7C603ECD" w:rsidR="00D82C8F" w:rsidRPr="00124417" w:rsidRDefault="00D82C8F" w:rsidP="00124417">
      <w:pPr>
        <w:spacing w:before="120" w:after="120"/>
        <w:jc w:val="right"/>
        <w:rPr>
          <w:rFonts w:ascii="Arial" w:hAnsi="Arial" w:cs="Arial"/>
          <w:i/>
          <w:sz w:val="18"/>
          <w:szCs w:val="18"/>
        </w:rPr>
      </w:pPr>
      <w:r w:rsidRPr="00124417">
        <w:rPr>
          <w:rFonts w:ascii="Arial" w:hAnsi="Arial" w:cs="Arial"/>
          <w:sz w:val="18"/>
          <w:szCs w:val="18"/>
        </w:rPr>
        <w:t xml:space="preserve">Źródło: Rozporządzenie Rady Ministrów z dnia 18 października 2016 r. </w:t>
      </w:r>
      <w:r w:rsidRPr="00124417">
        <w:rPr>
          <w:rFonts w:ascii="Arial" w:hAnsi="Arial" w:cs="Arial"/>
          <w:i/>
          <w:sz w:val="18"/>
          <w:szCs w:val="18"/>
        </w:rPr>
        <w:t xml:space="preserve">w sprawie Planu gospodarowania wodami na obszarze dorzecza </w:t>
      </w:r>
      <w:r w:rsidR="00124417" w:rsidRPr="00124417">
        <w:rPr>
          <w:rFonts w:ascii="Arial" w:hAnsi="Arial" w:cs="Arial"/>
          <w:i/>
          <w:sz w:val="18"/>
          <w:szCs w:val="18"/>
        </w:rPr>
        <w:t>Wisły</w:t>
      </w:r>
    </w:p>
    <w:p w14:paraId="1DA641D0" w14:textId="77777777" w:rsidR="00D82C8F" w:rsidRPr="00915FDE" w:rsidRDefault="00D82C8F" w:rsidP="00D82C8F">
      <w:pPr>
        <w:spacing w:before="120" w:after="120"/>
        <w:rPr>
          <w:rFonts w:ascii="Arial" w:hAnsi="Arial" w:cs="Arial"/>
          <w:i/>
          <w:sz w:val="18"/>
          <w:szCs w:val="18"/>
          <w:highlight w:val="yellow"/>
        </w:rPr>
        <w:sectPr w:rsidR="00D82C8F" w:rsidRPr="00915FDE" w:rsidSect="0072631F">
          <w:pgSz w:w="16838" w:h="11906" w:orient="landscape"/>
          <w:pgMar w:top="1418" w:right="1418" w:bottom="1418" w:left="1418" w:header="709" w:footer="709" w:gutter="0"/>
          <w:cols w:space="708"/>
          <w:titlePg/>
          <w:docGrid w:linePitch="360"/>
        </w:sectPr>
      </w:pPr>
    </w:p>
    <w:p w14:paraId="32837533" w14:textId="2B73BB3B" w:rsidR="00D82C8F" w:rsidRPr="00610B14" w:rsidRDefault="00D82C8F" w:rsidP="00D82C8F">
      <w:pPr>
        <w:spacing w:before="240" w:after="120"/>
        <w:jc w:val="center"/>
        <w:rPr>
          <w:rFonts w:ascii="Arial" w:hAnsi="Arial" w:cs="Arial"/>
          <w:b/>
          <w:sz w:val="20"/>
          <w:szCs w:val="20"/>
        </w:rPr>
      </w:pPr>
      <w:bookmarkStart w:id="163" w:name="_Toc27644310"/>
      <w:bookmarkStart w:id="164" w:name="_Toc29464352"/>
      <w:bookmarkStart w:id="165" w:name="_Toc46731387"/>
      <w:bookmarkStart w:id="166" w:name="_Toc116294701"/>
      <w:r w:rsidRPr="002541E7">
        <w:rPr>
          <w:rFonts w:ascii="Arial" w:hAnsi="Arial" w:cs="Arial"/>
          <w:b/>
          <w:sz w:val="20"/>
          <w:szCs w:val="20"/>
        </w:rPr>
        <w:lastRenderedPageBreak/>
        <w:t xml:space="preserve">Tabela </w:t>
      </w:r>
      <w:r w:rsidRPr="002541E7">
        <w:rPr>
          <w:rFonts w:ascii="Arial" w:hAnsi="Arial" w:cs="Arial"/>
          <w:b/>
          <w:sz w:val="20"/>
          <w:szCs w:val="20"/>
        </w:rPr>
        <w:fldChar w:fldCharType="begin"/>
      </w:r>
      <w:r w:rsidRPr="002541E7">
        <w:rPr>
          <w:rFonts w:ascii="Arial" w:hAnsi="Arial" w:cs="Arial"/>
          <w:b/>
          <w:sz w:val="20"/>
          <w:szCs w:val="20"/>
        </w:rPr>
        <w:instrText xml:space="preserve"> SEQ Tabela \* ARABIC </w:instrText>
      </w:r>
      <w:r w:rsidRPr="002541E7">
        <w:rPr>
          <w:rFonts w:ascii="Arial" w:hAnsi="Arial" w:cs="Arial"/>
          <w:b/>
          <w:sz w:val="20"/>
          <w:szCs w:val="20"/>
        </w:rPr>
        <w:fldChar w:fldCharType="separate"/>
      </w:r>
      <w:r w:rsidR="00BF2A4A">
        <w:rPr>
          <w:rFonts w:ascii="Arial" w:hAnsi="Arial" w:cs="Arial"/>
          <w:b/>
          <w:noProof/>
          <w:sz w:val="20"/>
          <w:szCs w:val="20"/>
        </w:rPr>
        <w:t>9</w:t>
      </w:r>
      <w:r w:rsidRPr="002541E7">
        <w:rPr>
          <w:rFonts w:ascii="Arial" w:hAnsi="Arial" w:cs="Arial"/>
          <w:b/>
          <w:sz w:val="20"/>
          <w:szCs w:val="20"/>
        </w:rPr>
        <w:fldChar w:fldCharType="end"/>
      </w:r>
      <w:r w:rsidRPr="002541E7">
        <w:rPr>
          <w:rFonts w:ascii="Arial" w:hAnsi="Arial" w:cs="Arial"/>
          <w:b/>
          <w:sz w:val="20"/>
          <w:szCs w:val="20"/>
        </w:rPr>
        <w:t xml:space="preserve">. Wyniki </w:t>
      </w:r>
      <w:r w:rsidRPr="00610B14">
        <w:rPr>
          <w:rFonts w:ascii="Arial" w:hAnsi="Arial" w:cs="Arial"/>
          <w:b/>
          <w:sz w:val="20"/>
          <w:szCs w:val="20"/>
        </w:rPr>
        <w:t xml:space="preserve">oceny badanych w ostatnich latach jednolitych części wód powierzchniowych, </w:t>
      </w:r>
      <w:r w:rsidRPr="00610B14">
        <w:rPr>
          <w:rFonts w:ascii="Arial" w:hAnsi="Arial" w:cs="Arial"/>
          <w:b/>
          <w:sz w:val="20"/>
          <w:szCs w:val="20"/>
          <w:lang w:eastAsia="x-none"/>
        </w:rPr>
        <w:t>których zlewnie położone są na</w:t>
      </w:r>
      <w:r w:rsidRPr="00610B14">
        <w:rPr>
          <w:rFonts w:ascii="Arial" w:hAnsi="Arial" w:cs="Arial"/>
          <w:sz w:val="20"/>
          <w:szCs w:val="20"/>
          <w:lang w:eastAsia="x-none"/>
        </w:rPr>
        <w:t xml:space="preserve"> </w:t>
      </w:r>
      <w:r w:rsidRPr="00610B14">
        <w:rPr>
          <w:rFonts w:ascii="Arial" w:hAnsi="Arial" w:cs="Arial"/>
          <w:b/>
          <w:sz w:val="20"/>
          <w:szCs w:val="20"/>
        </w:rPr>
        <w:t xml:space="preserve">terenie </w:t>
      </w:r>
      <w:bookmarkEnd w:id="163"/>
      <w:bookmarkEnd w:id="164"/>
      <w:r w:rsidRPr="00610B14">
        <w:rPr>
          <w:rFonts w:ascii="Arial" w:hAnsi="Arial" w:cs="Arial"/>
          <w:b/>
          <w:sz w:val="20"/>
          <w:szCs w:val="20"/>
        </w:rPr>
        <w:t>gminy Wieniawa</w:t>
      </w:r>
      <w:bookmarkEnd w:id="165"/>
      <w:r w:rsidRPr="00610B14">
        <w:rPr>
          <w:rStyle w:val="Odwoanieprzypisudolnego"/>
          <w:rFonts w:ascii="Arial" w:hAnsi="Arial" w:cs="Arial"/>
          <w:sz w:val="20"/>
          <w:szCs w:val="20"/>
        </w:rPr>
        <w:footnoteReference w:id="13"/>
      </w:r>
      <w:bookmarkEnd w:id="16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3979"/>
        <w:gridCol w:w="2542"/>
        <w:gridCol w:w="2240"/>
        <w:gridCol w:w="1879"/>
        <w:gridCol w:w="2506"/>
      </w:tblGrid>
      <w:tr w:rsidR="00124417" w:rsidRPr="00610B14" w14:paraId="7C794654" w14:textId="77777777" w:rsidTr="00AC1A8F">
        <w:trPr>
          <w:cantSplit/>
          <w:trHeight w:val="35"/>
          <w:tblHeader/>
          <w:jc w:val="center"/>
        </w:trPr>
        <w:tc>
          <w:tcPr>
            <w:tcW w:w="1721" w:type="pct"/>
            <w:gridSpan w:val="2"/>
            <w:tcBorders>
              <w:top w:val="double" w:sz="4" w:space="0" w:color="auto"/>
              <w:left w:val="double" w:sz="4" w:space="0" w:color="auto"/>
              <w:bottom w:val="single" w:sz="4" w:space="0" w:color="auto"/>
            </w:tcBorders>
            <w:shd w:val="clear" w:color="auto" w:fill="BFBFBF"/>
            <w:vAlign w:val="center"/>
          </w:tcPr>
          <w:p w14:paraId="7834026F" w14:textId="19EFD146"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 xml:space="preserve">Nazwa ocenianej </w:t>
            </w:r>
            <w:r w:rsidR="00105333">
              <w:rPr>
                <w:rFonts w:ascii="Arial" w:hAnsi="Arial" w:cs="Arial"/>
                <w:b/>
                <w:sz w:val="18"/>
                <w:szCs w:val="18"/>
              </w:rPr>
              <w:t>jcwp</w:t>
            </w:r>
          </w:p>
        </w:tc>
        <w:tc>
          <w:tcPr>
            <w:tcW w:w="909" w:type="pct"/>
            <w:tcBorders>
              <w:top w:val="double" w:sz="4" w:space="0" w:color="auto"/>
              <w:bottom w:val="single" w:sz="4" w:space="0" w:color="auto"/>
            </w:tcBorders>
            <w:shd w:val="clear" w:color="auto" w:fill="D9D9D9"/>
            <w:vAlign w:val="center"/>
          </w:tcPr>
          <w:p w14:paraId="7E4E6584" w14:textId="7E8FD9CB" w:rsidR="00124417" w:rsidRPr="00610B14" w:rsidRDefault="00124417" w:rsidP="0072631F">
            <w:pPr>
              <w:spacing w:before="60" w:after="60"/>
              <w:jc w:val="center"/>
              <w:rPr>
                <w:rFonts w:ascii="Arial" w:hAnsi="Arial" w:cs="Arial"/>
                <w:b/>
                <w:bCs/>
                <w:sz w:val="18"/>
                <w:szCs w:val="18"/>
              </w:rPr>
            </w:pPr>
            <w:r w:rsidRPr="00610B14">
              <w:rPr>
                <w:rFonts w:ascii="Arial" w:eastAsiaTheme="minorHAnsi" w:hAnsi="Arial" w:cs="Arial"/>
                <w:color w:val="000000"/>
                <w:sz w:val="18"/>
                <w:szCs w:val="18"/>
                <w:lang w:eastAsia="en-US"/>
              </w:rPr>
              <w:t>Radomka od źródeł do Szabasówki bez Szabasówki</w:t>
            </w:r>
          </w:p>
        </w:tc>
        <w:tc>
          <w:tcPr>
            <w:tcW w:w="801" w:type="pct"/>
            <w:tcBorders>
              <w:top w:val="double" w:sz="4" w:space="0" w:color="auto"/>
              <w:bottom w:val="single" w:sz="4" w:space="0" w:color="auto"/>
            </w:tcBorders>
            <w:shd w:val="clear" w:color="auto" w:fill="D9D9D9"/>
            <w:vAlign w:val="center"/>
          </w:tcPr>
          <w:p w14:paraId="20996946" w14:textId="442B9F6C" w:rsidR="00124417" w:rsidRPr="00610B14" w:rsidRDefault="00124417" w:rsidP="0072631F">
            <w:pPr>
              <w:spacing w:before="60" w:after="60"/>
              <w:jc w:val="center"/>
              <w:rPr>
                <w:rFonts w:ascii="Arial" w:hAnsi="Arial" w:cs="Arial"/>
                <w:b/>
                <w:bCs/>
                <w:sz w:val="18"/>
                <w:szCs w:val="18"/>
              </w:rPr>
            </w:pPr>
            <w:r w:rsidRPr="00610B14">
              <w:rPr>
                <w:rFonts w:ascii="Arial" w:eastAsiaTheme="minorHAnsi" w:hAnsi="Arial" w:cs="Arial"/>
                <w:color w:val="000000"/>
                <w:sz w:val="18"/>
                <w:szCs w:val="18"/>
                <w:lang w:eastAsia="en-US"/>
              </w:rPr>
              <w:t>Jabłonica</w:t>
            </w:r>
          </w:p>
        </w:tc>
        <w:tc>
          <w:tcPr>
            <w:tcW w:w="672" w:type="pct"/>
            <w:tcBorders>
              <w:top w:val="double" w:sz="4" w:space="0" w:color="auto"/>
              <w:bottom w:val="single" w:sz="4" w:space="0" w:color="auto"/>
              <w:right w:val="single" w:sz="4" w:space="0" w:color="auto"/>
            </w:tcBorders>
            <w:shd w:val="clear" w:color="auto" w:fill="D9D9D9"/>
            <w:vAlign w:val="center"/>
          </w:tcPr>
          <w:p w14:paraId="386860B2" w14:textId="0BB531A9" w:rsidR="00124417" w:rsidRPr="00610B14" w:rsidRDefault="00124417" w:rsidP="0072631F">
            <w:pPr>
              <w:spacing w:before="60" w:after="60"/>
              <w:jc w:val="center"/>
              <w:rPr>
                <w:rFonts w:ascii="Arial" w:hAnsi="Arial" w:cs="Arial"/>
                <w:b/>
                <w:bCs/>
                <w:color w:val="000000"/>
                <w:sz w:val="18"/>
                <w:szCs w:val="18"/>
              </w:rPr>
            </w:pPr>
            <w:r w:rsidRPr="00610B14">
              <w:rPr>
                <w:rFonts w:ascii="Arial" w:eastAsiaTheme="minorHAnsi" w:hAnsi="Arial" w:cs="Arial"/>
                <w:color w:val="000000"/>
                <w:sz w:val="18"/>
                <w:szCs w:val="18"/>
                <w:lang w:eastAsia="en-US"/>
              </w:rPr>
              <w:t>Wiązownica</w:t>
            </w:r>
          </w:p>
        </w:tc>
        <w:tc>
          <w:tcPr>
            <w:tcW w:w="896" w:type="pct"/>
            <w:tcBorders>
              <w:top w:val="double" w:sz="4" w:space="0" w:color="auto"/>
              <w:left w:val="single" w:sz="4" w:space="0" w:color="auto"/>
              <w:bottom w:val="single" w:sz="4" w:space="0" w:color="auto"/>
              <w:right w:val="single" w:sz="4" w:space="0" w:color="auto"/>
            </w:tcBorders>
            <w:shd w:val="clear" w:color="auto" w:fill="D9D9D9"/>
            <w:vAlign w:val="center"/>
          </w:tcPr>
          <w:p w14:paraId="17526455" w14:textId="7A2B9338" w:rsidR="00124417" w:rsidRPr="00610B14" w:rsidRDefault="00124417" w:rsidP="0072631F">
            <w:pPr>
              <w:spacing w:before="60" w:after="60"/>
              <w:jc w:val="center"/>
              <w:rPr>
                <w:rFonts w:ascii="Arial" w:hAnsi="Arial" w:cs="Arial"/>
                <w:b/>
                <w:color w:val="000000"/>
                <w:sz w:val="18"/>
                <w:szCs w:val="18"/>
              </w:rPr>
            </w:pPr>
            <w:r w:rsidRPr="00610B14">
              <w:rPr>
                <w:rFonts w:ascii="Arial" w:eastAsiaTheme="minorHAnsi" w:hAnsi="Arial" w:cs="Arial"/>
                <w:sz w:val="18"/>
                <w:szCs w:val="18"/>
                <w:lang w:eastAsia="en-US"/>
              </w:rPr>
              <w:t>Radomka od Szabasówki do Mlecznej</w:t>
            </w:r>
          </w:p>
        </w:tc>
      </w:tr>
      <w:tr w:rsidR="00124417" w:rsidRPr="00610B14" w14:paraId="380212C9" w14:textId="77777777" w:rsidTr="00AC1A8F">
        <w:trPr>
          <w:cantSplit/>
          <w:trHeight w:val="60"/>
          <w:jc w:val="center"/>
        </w:trPr>
        <w:tc>
          <w:tcPr>
            <w:tcW w:w="1721" w:type="pct"/>
            <w:gridSpan w:val="2"/>
            <w:tcBorders>
              <w:top w:val="single" w:sz="4" w:space="0" w:color="auto"/>
              <w:left w:val="double" w:sz="4" w:space="0" w:color="auto"/>
              <w:bottom w:val="single" w:sz="4" w:space="0" w:color="auto"/>
            </w:tcBorders>
            <w:shd w:val="clear" w:color="auto" w:fill="BFBFBF"/>
            <w:vAlign w:val="center"/>
          </w:tcPr>
          <w:p w14:paraId="538BEE3D" w14:textId="396634D2"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 xml:space="preserve">Kod </w:t>
            </w:r>
            <w:r w:rsidR="00105333">
              <w:rPr>
                <w:rFonts w:ascii="Arial" w:hAnsi="Arial" w:cs="Arial"/>
                <w:b/>
                <w:sz w:val="18"/>
                <w:szCs w:val="18"/>
              </w:rPr>
              <w:t>jcwp</w:t>
            </w:r>
          </w:p>
        </w:tc>
        <w:tc>
          <w:tcPr>
            <w:tcW w:w="909" w:type="pct"/>
            <w:tcBorders>
              <w:top w:val="single" w:sz="4" w:space="0" w:color="auto"/>
              <w:bottom w:val="single" w:sz="4" w:space="0" w:color="auto"/>
            </w:tcBorders>
            <w:shd w:val="clear" w:color="auto" w:fill="D9D9D9"/>
            <w:vAlign w:val="center"/>
          </w:tcPr>
          <w:p w14:paraId="3A3F7F64" w14:textId="4436C199" w:rsidR="00124417" w:rsidRPr="00610B14" w:rsidRDefault="00124417" w:rsidP="0072631F">
            <w:pPr>
              <w:spacing w:before="60" w:after="60"/>
              <w:jc w:val="center"/>
              <w:rPr>
                <w:rFonts w:ascii="Arial" w:hAnsi="Arial" w:cs="Arial"/>
                <w:b/>
                <w:bCs/>
                <w:sz w:val="18"/>
                <w:szCs w:val="18"/>
              </w:rPr>
            </w:pPr>
            <w:r w:rsidRPr="00610B14">
              <w:rPr>
                <w:rFonts w:ascii="Arial" w:eastAsiaTheme="minorHAnsi" w:hAnsi="Arial" w:cs="Arial"/>
                <w:color w:val="000000"/>
                <w:sz w:val="18"/>
                <w:szCs w:val="18"/>
                <w:lang w:eastAsia="en-US"/>
              </w:rPr>
              <w:t>RW20001725219</w:t>
            </w:r>
          </w:p>
        </w:tc>
        <w:tc>
          <w:tcPr>
            <w:tcW w:w="801" w:type="pct"/>
            <w:tcBorders>
              <w:top w:val="single" w:sz="4" w:space="0" w:color="auto"/>
              <w:bottom w:val="single" w:sz="4" w:space="0" w:color="auto"/>
            </w:tcBorders>
            <w:shd w:val="clear" w:color="auto" w:fill="D9D9D9"/>
            <w:vAlign w:val="center"/>
          </w:tcPr>
          <w:p w14:paraId="3106E204" w14:textId="1F889F55" w:rsidR="00124417" w:rsidRPr="00610B14" w:rsidRDefault="00124417" w:rsidP="0072631F">
            <w:pPr>
              <w:spacing w:before="60" w:after="60"/>
              <w:jc w:val="center"/>
              <w:rPr>
                <w:rFonts w:ascii="Arial" w:hAnsi="Arial" w:cs="Arial"/>
                <w:b/>
                <w:bCs/>
                <w:sz w:val="18"/>
                <w:szCs w:val="18"/>
              </w:rPr>
            </w:pPr>
            <w:r w:rsidRPr="00610B14">
              <w:rPr>
                <w:rFonts w:ascii="Arial" w:eastAsiaTheme="minorHAnsi" w:hAnsi="Arial" w:cs="Arial"/>
                <w:color w:val="000000"/>
                <w:sz w:val="18"/>
                <w:szCs w:val="18"/>
                <w:lang w:eastAsia="en-US"/>
              </w:rPr>
              <w:t>RW200017252289</w:t>
            </w:r>
          </w:p>
        </w:tc>
        <w:tc>
          <w:tcPr>
            <w:tcW w:w="672" w:type="pct"/>
            <w:tcBorders>
              <w:top w:val="single" w:sz="4" w:space="0" w:color="auto"/>
              <w:bottom w:val="single" w:sz="4" w:space="0" w:color="auto"/>
              <w:right w:val="single" w:sz="4" w:space="0" w:color="auto"/>
            </w:tcBorders>
            <w:shd w:val="clear" w:color="auto" w:fill="D9D9D9"/>
            <w:vAlign w:val="center"/>
          </w:tcPr>
          <w:p w14:paraId="70198041" w14:textId="5BC63B11" w:rsidR="00124417" w:rsidRPr="00610B14" w:rsidRDefault="00124417" w:rsidP="0072631F">
            <w:pPr>
              <w:spacing w:before="60" w:after="60"/>
              <w:jc w:val="center"/>
              <w:rPr>
                <w:rFonts w:ascii="Arial" w:hAnsi="Arial" w:cs="Arial"/>
                <w:b/>
                <w:bCs/>
                <w:color w:val="000000"/>
                <w:sz w:val="18"/>
                <w:szCs w:val="18"/>
              </w:rPr>
            </w:pPr>
            <w:r w:rsidRPr="00610B14">
              <w:rPr>
                <w:rFonts w:ascii="Arial" w:eastAsiaTheme="minorHAnsi" w:hAnsi="Arial" w:cs="Arial"/>
                <w:color w:val="000000"/>
                <w:sz w:val="18"/>
                <w:szCs w:val="18"/>
                <w:lang w:eastAsia="en-US"/>
              </w:rPr>
              <w:t>RW200017252499</w:t>
            </w: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14:paraId="1D5A1E6C" w14:textId="71A031D2" w:rsidR="00124417" w:rsidRPr="00610B14" w:rsidRDefault="00124417" w:rsidP="0072631F">
            <w:pPr>
              <w:spacing w:before="60" w:after="60"/>
              <w:jc w:val="center"/>
              <w:rPr>
                <w:rFonts w:ascii="Arial" w:hAnsi="Arial" w:cs="Arial"/>
                <w:b/>
                <w:bCs/>
                <w:color w:val="000000"/>
                <w:sz w:val="18"/>
                <w:szCs w:val="18"/>
              </w:rPr>
            </w:pPr>
            <w:r w:rsidRPr="00610B14">
              <w:rPr>
                <w:rFonts w:ascii="Arial" w:eastAsiaTheme="minorHAnsi" w:hAnsi="Arial" w:cs="Arial"/>
                <w:sz w:val="18"/>
                <w:szCs w:val="18"/>
                <w:lang w:eastAsia="en-US"/>
              </w:rPr>
              <w:t>RW200019252599</w:t>
            </w:r>
          </w:p>
        </w:tc>
      </w:tr>
      <w:tr w:rsidR="00124417" w:rsidRPr="00610B14" w14:paraId="74DDF087" w14:textId="77777777" w:rsidTr="00AC1A8F">
        <w:trPr>
          <w:trHeight w:val="70"/>
          <w:jc w:val="center"/>
        </w:trPr>
        <w:tc>
          <w:tcPr>
            <w:tcW w:w="1721" w:type="pct"/>
            <w:gridSpan w:val="2"/>
            <w:tcBorders>
              <w:left w:val="double" w:sz="4" w:space="0" w:color="auto"/>
            </w:tcBorders>
            <w:shd w:val="clear" w:color="auto" w:fill="BFBFBF"/>
            <w:vAlign w:val="center"/>
          </w:tcPr>
          <w:p w14:paraId="429773B9"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Typ monitoringu</w:t>
            </w:r>
          </w:p>
        </w:tc>
        <w:tc>
          <w:tcPr>
            <w:tcW w:w="909" w:type="pct"/>
            <w:shd w:val="clear" w:color="auto" w:fill="FFFFFF"/>
            <w:vAlign w:val="center"/>
          </w:tcPr>
          <w:p w14:paraId="473F5DB8" w14:textId="535C2C84" w:rsidR="00124417" w:rsidRPr="00610B14" w:rsidRDefault="00124417" w:rsidP="0072631F">
            <w:pPr>
              <w:spacing w:before="60" w:after="60"/>
              <w:jc w:val="center"/>
              <w:rPr>
                <w:rFonts w:ascii="Arial" w:hAnsi="Arial" w:cs="Arial"/>
                <w:sz w:val="18"/>
                <w:szCs w:val="18"/>
              </w:rPr>
            </w:pPr>
            <w:r w:rsidRPr="00610B14">
              <w:rPr>
                <w:rFonts w:ascii="Arial" w:hAnsi="Arial" w:cs="Arial"/>
                <w:sz w:val="18"/>
                <w:szCs w:val="18"/>
              </w:rPr>
              <w:t>MD/MO</w:t>
            </w:r>
          </w:p>
        </w:tc>
        <w:tc>
          <w:tcPr>
            <w:tcW w:w="801" w:type="pct"/>
            <w:shd w:val="clear" w:color="auto" w:fill="FFFFFF"/>
            <w:vAlign w:val="center"/>
          </w:tcPr>
          <w:p w14:paraId="64FB29B1" w14:textId="260CC2DB"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MO</w:t>
            </w:r>
          </w:p>
        </w:tc>
        <w:tc>
          <w:tcPr>
            <w:tcW w:w="672" w:type="pct"/>
            <w:tcBorders>
              <w:right w:val="single" w:sz="4" w:space="0" w:color="auto"/>
            </w:tcBorders>
            <w:shd w:val="clear" w:color="auto" w:fill="FFFFFF"/>
            <w:vAlign w:val="center"/>
          </w:tcPr>
          <w:p w14:paraId="127B60F1" w14:textId="17577E1C"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MO</w:t>
            </w:r>
          </w:p>
        </w:tc>
        <w:tc>
          <w:tcPr>
            <w:tcW w:w="896" w:type="pct"/>
            <w:tcBorders>
              <w:left w:val="single" w:sz="4" w:space="0" w:color="auto"/>
              <w:right w:val="single" w:sz="4" w:space="0" w:color="auto"/>
            </w:tcBorders>
            <w:shd w:val="clear" w:color="auto" w:fill="FFFFFF"/>
            <w:vAlign w:val="center"/>
          </w:tcPr>
          <w:p w14:paraId="2242B7C6" w14:textId="2C5035EC"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MD/MO</w:t>
            </w:r>
          </w:p>
        </w:tc>
      </w:tr>
      <w:tr w:rsidR="00115293" w:rsidRPr="00610B14" w14:paraId="50586DE0" w14:textId="77777777" w:rsidTr="00115293">
        <w:trPr>
          <w:trHeight w:val="558"/>
          <w:jc w:val="center"/>
        </w:trPr>
        <w:tc>
          <w:tcPr>
            <w:tcW w:w="299" w:type="pct"/>
            <w:vMerge w:val="restart"/>
            <w:tcBorders>
              <w:left w:val="double" w:sz="4" w:space="0" w:color="auto"/>
              <w:right w:val="single" w:sz="4" w:space="0" w:color="auto"/>
            </w:tcBorders>
            <w:shd w:val="clear" w:color="auto" w:fill="BFBFBF"/>
            <w:textDirection w:val="btLr"/>
            <w:vAlign w:val="center"/>
          </w:tcPr>
          <w:p w14:paraId="01615B11" w14:textId="77777777" w:rsidR="00124417" w:rsidRPr="00610B14" w:rsidRDefault="00124417" w:rsidP="0072631F">
            <w:pPr>
              <w:spacing w:before="120" w:after="60"/>
              <w:jc w:val="center"/>
              <w:rPr>
                <w:rFonts w:ascii="Arial" w:hAnsi="Arial" w:cs="Arial"/>
                <w:b/>
                <w:sz w:val="18"/>
                <w:szCs w:val="18"/>
              </w:rPr>
            </w:pPr>
            <w:r w:rsidRPr="00610B14">
              <w:rPr>
                <w:rFonts w:ascii="Arial" w:hAnsi="Arial" w:cs="Arial"/>
                <w:b/>
                <w:sz w:val="18"/>
                <w:szCs w:val="18"/>
              </w:rPr>
              <w:t>Klasyfikacja wskaźników i elementów jakości wód</w:t>
            </w:r>
          </w:p>
        </w:tc>
        <w:tc>
          <w:tcPr>
            <w:tcW w:w="1423" w:type="pct"/>
            <w:tcBorders>
              <w:left w:val="single" w:sz="4" w:space="0" w:color="auto"/>
            </w:tcBorders>
            <w:shd w:val="clear" w:color="auto" w:fill="BFBFBF"/>
            <w:vAlign w:val="center"/>
          </w:tcPr>
          <w:p w14:paraId="0EEF3D92"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Klasa elementów biologicznych</w:t>
            </w:r>
          </w:p>
          <w:p w14:paraId="0B19CBD5"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shd w:val="clear" w:color="auto" w:fill="FFFF00"/>
            <w:vAlign w:val="center"/>
          </w:tcPr>
          <w:p w14:paraId="52B64042" w14:textId="77777777" w:rsidR="0012441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3</w:t>
            </w:r>
          </w:p>
          <w:p w14:paraId="77AD556C" w14:textId="232130AB"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(2019)</w:t>
            </w:r>
          </w:p>
        </w:tc>
        <w:tc>
          <w:tcPr>
            <w:tcW w:w="801" w:type="pct"/>
            <w:shd w:val="clear" w:color="auto" w:fill="FFFF00"/>
            <w:vAlign w:val="center"/>
          </w:tcPr>
          <w:p w14:paraId="6F352437" w14:textId="21B619F4" w:rsidR="00124417" w:rsidRPr="00610B14" w:rsidRDefault="00115293" w:rsidP="0072631F">
            <w:pPr>
              <w:spacing w:before="60" w:after="60"/>
              <w:jc w:val="center"/>
              <w:rPr>
                <w:rFonts w:ascii="Arial" w:hAnsi="Arial" w:cs="Arial"/>
                <w:sz w:val="18"/>
                <w:szCs w:val="18"/>
              </w:rPr>
            </w:pPr>
            <w:r>
              <w:rPr>
                <w:rFonts w:ascii="Arial" w:hAnsi="Arial" w:cs="Arial"/>
                <w:sz w:val="18"/>
                <w:szCs w:val="18"/>
              </w:rPr>
              <w:t>3</w:t>
            </w:r>
          </w:p>
          <w:p w14:paraId="4FB30AC7" w14:textId="2ADDF4A6"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w:t>
            </w:r>
            <w:r w:rsidR="00115293">
              <w:rPr>
                <w:rFonts w:ascii="Arial" w:hAnsi="Arial" w:cs="Arial"/>
                <w:sz w:val="18"/>
                <w:szCs w:val="18"/>
              </w:rPr>
              <w:t>20</w:t>
            </w:r>
            <w:r w:rsidRPr="00610B14">
              <w:rPr>
                <w:rFonts w:ascii="Arial" w:hAnsi="Arial" w:cs="Arial"/>
                <w:sz w:val="18"/>
                <w:szCs w:val="18"/>
              </w:rPr>
              <w:t>)</w:t>
            </w:r>
          </w:p>
        </w:tc>
        <w:tc>
          <w:tcPr>
            <w:tcW w:w="672" w:type="pct"/>
            <w:tcBorders>
              <w:right w:val="single" w:sz="4" w:space="0" w:color="auto"/>
            </w:tcBorders>
            <w:shd w:val="clear" w:color="auto" w:fill="ED7D31" w:themeFill="accent2"/>
            <w:vAlign w:val="center"/>
          </w:tcPr>
          <w:p w14:paraId="14A955C2" w14:textId="754755E7" w:rsidR="00124417" w:rsidRPr="00610B14" w:rsidRDefault="00115293" w:rsidP="0072631F">
            <w:pPr>
              <w:spacing w:before="60" w:after="60"/>
              <w:jc w:val="center"/>
              <w:rPr>
                <w:rFonts w:ascii="Arial" w:hAnsi="Arial" w:cs="Arial"/>
                <w:sz w:val="18"/>
                <w:szCs w:val="18"/>
              </w:rPr>
            </w:pPr>
            <w:r>
              <w:rPr>
                <w:rFonts w:ascii="Arial" w:hAnsi="Arial" w:cs="Arial"/>
                <w:sz w:val="18"/>
                <w:szCs w:val="18"/>
              </w:rPr>
              <w:t>2020</w:t>
            </w:r>
          </w:p>
          <w:p w14:paraId="22B1642A" w14:textId="07F96914"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w:t>
            </w:r>
            <w:r w:rsidR="00115293">
              <w:rPr>
                <w:rFonts w:ascii="Arial" w:hAnsi="Arial" w:cs="Arial"/>
                <w:sz w:val="18"/>
                <w:szCs w:val="18"/>
              </w:rPr>
              <w:t>20</w:t>
            </w:r>
            <w:r w:rsidRPr="00610B14">
              <w:rPr>
                <w:rFonts w:ascii="Arial" w:hAnsi="Arial" w:cs="Arial"/>
                <w:sz w:val="18"/>
                <w:szCs w:val="18"/>
              </w:rPr>
              <w:t>)</w:t>
            </w:r>
          </w:p>
        </w:tc>
        <w:tc>
          <w:tcPr>
            <w:tcW w:w="896" w:type="pct"/>
            <w:tcBorders>
              <w:left w:val="single" w:sz="4" w:space="0" w:color="auto"/>
              <w:right w:val="single" w:sz="4" w:space="0" w:color="auto"/>
            </w:tcBorders>
            <w:shd w:val="clear" w:color="auto" w:fill="ED7D31" w:themeFill="accent2"/>
            <w:vAlign w:val="center"/>
          </w:tcPr>
          <w:p w14:paraId="70DE051A" w14:textId="77777777"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4</w:t>
            </w:r>
          </w:p>
          <w:p w14:paraId="0A5C5A01" w14:textId="064094D5"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(2019)</w:t>
            </w:r>
          </w:p>
        </w:tc>
      </w:tr>
      <w:tr w:rsidR="00124417" w:rsidRPr="00610B14" w14:paraId="32770C4C" w14:textId="77777777" w:rsidTr="00610B14">
        <w:trPr>
          <w:jc w:val="center"/>
        </w:trPr>
        <w:tc>
          <w:tcPr>
            <w:tcW w:w="299" w:type="pct"/>
            <w:vMerge/>
            <w:tcBorders>
              <w:left w:val="double" w:sz="4" w:space="0" w:color="auto"/>
              <w:right w:val="single" w:sz="4" w:space="0" w:color="auto"/>
            </w:tcBorders>
            <w:shd w:val="clear" w:color="auto" w:fill="BFBFBF"/>
            <w:vAlign w:val="center"/>
          </w:tcPr>
          <w:p w14:paraId="6B7C1CF0" w14:textId="77777777" w:rsidR="00124417" w:rsidRPr="00610B14" w:rsidRDefault="00124417" w:rsidP="0072631F">
            <w:pPr>
              <w:spacing w:before="60" w:after="60"/>
              <w:jc w:val="center"/>
              <w:rPr>
                <w:rFonts w:ascii="Arial" w:hAnsi="Arial" w:cs="Arial"/>
                <w:b/>
                <w:sz w:val="18"/>
                <w:szCs w:val="18"/>
              </w:rPr>
            </w:pPr>
          </w:p>
        </w:tc>
        <w:tc>
          <w:tcPr>
            <w:tcW w:w="1423" w:type="pct"/>
            <w:tcBorders>
              <w:left w:val="single" w:sz="4" w:space="0" w:color="auto"/>
            </w:tcBorders>
            <w:shd w:val="clear" w:color="auto" w:fill="BFBFBF"/>
            <w:vAlign w:val="center"/>
          </w:tcPr>
          <w:p w14:paraId="136F18FA"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Klasa elementów hydromorfologicznych</w:t>
            </w:r>
          </w:p>
          <w:p w14:paraId="281DF6FA"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shd w:val="clear" w:color="auto" w:fill="92D050"/>
            <w:vAlign w:val="center"/>
          </w:tcPr>
          <w:p w14:paraId="7A90F9E8" w14:textId="77777777" w:rsidR="0012441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w:t>
            </w:r>
          </w:p>
          <w:p w14:paraId="2098AB97" w14:textId="17EB08A0"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(2019)</w:t>
            </w:r>
          </w:p>
        </w:tc>
        <w:tc>
          <w:tcPr>
            <w:tcW w:w="801" w:type="pct"/>
            <w:shd w:val="clear" w:color="auto" w:fill="00B0F0"/>
            <w:vAlign w:val="center"/>
          </w:tcPr>
          <w:p w14:paraId="2CC40427" w14:textId="77777777"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1</w:t>
            </w:r>
          </w:p>
          <w:p w14:paraId="1BFB805F" w14:textId="5BEBDBEF"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(2017)</w:t>
            </w:r>
          </w:p>
        </w:tc>
        <w:tc>
          <w:tcPr>
            <w:tcW w:w="672" w:type="pct"/>
            <w:tcBorders>
              <w:right w:val="single" w:sz="4" w:space="0" w:color="auto"/>
            </w:tcBorders>
            <w:shd w:val="clear" w:color="auto" w:fill="92D050"/>
            <w:vAlign w:val="center"/>
          </w:tcPr>
          <w:p w14:paraId="22C74930" w14:textId="77777777"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&gt;1</w:t>
            </w:r>
          </w:p>
          <w:p w14:paraId="1A787F0D" w14:textId="64E9B7C2"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(2017)</w:t>
            </w:r>
          </w:p>
        </w:tc>
        <w:tc>
          <w:tcPr>
            <w:tcW w:w="896" w:type="pct"/>
            <w:tcBorders>
              <w:left w:val="single" w:sz="4" w:space="0" w:color="auto"/>
              <w:right w:val="single" w:sz="4" w:space="0" w:color="auto"/>
            </w:tcBorders>
            <w:shd w:val="clear" w:color="auto" w:fill="FFFF00"/>
            <w:vAlign w:val="center"/>
          </w:tcPr>
          <w:p w14:paraId="637D07EE" w14:textId="77777777" w:rsidR="00124417"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3</w:t>
            </w:r>
          </w:p>
          <w:p w14:paraId="1BAED497" w14:textId="5DD075B1" w:rsidR="00610B14"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(2019)</w:t>
            </w:r>
          </w:p>
        </w:tc>
      </w:tr>
      <w:tr w:rsidR="00124417" w:rsidRPr="00610B14" w14:paraId="671DC8F2" w14:textId="77777777" w:rsidTr="00115293">
        <w:trPr>
          <w:jc w:val="center"/>
        </w:trPr>
        <w:tc>
          <w:tcPr>
            <w:tcW w:w="299" w:type="pct"/>
            <w:vMerge/>
            <w:tcBorders>
              <w:left w:val="double" w:sz="4" w:space="0" w:color="auto"/>
              <w:right w:val="single" w:sz="4" w:space="0" w:color="auto"/>
            </w:tcBorders>
            <w:shd w:val="clear" w:color="auto" w:fill="BFBFBF"/>
            <w:vAlign w:val="center"/>
          </w:tcPr>
          <w:p w14:paraId="1C1FA06B" w14:textId="77777777" w:rsidR="00124417" w:rsidRPr="00610B14" w:rsidRDefault="00124417" w:rsidP="0072631F">
            <w:pPr>
              <w:spacing w:before="60" w:after="60"/>
              <w:jc w:val="center"/>
              <w:rPr>
                <w:rFonts w:ascii="Arial" w:hAnsi="Arial" w:cs="Arial"/>
                <w:b/>
                <w:sz w:val="18"/>
                <w:szCs w:val="18"/>
              </w:rPr>
            </w:pPr>
          </w:p>
        </w:tc>
        <w:tc>
          <w:tcPr>
            <w:tcW w:w="1423" w:type="pct"/>
            <w:tcBorders>
              <w:left w:val="single" w:sz="4" w:space="0" w:color="auto"/>
            </w:tcBorders>
            <w:shd w:val="clear" w:color="auto" w:fill="BFBFBF"/>
            <w:vAlign w:val="center"/>
          </w:tcPr>
          <w:p w14:paraId="0459F66D"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Klasa elementów fizykochemicznych (grupy 3.1-3.5)</w:t>
            </w:r>
          </w:p>
          <w:p w14:paraId="0A4F6701"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shd w:val="clear" w:color="auto" w:fill="00B0F0"/>
            <w:vAlign w:val="center"/>
          </w:tcPr>
          <w:p w14:paraId="46DB99D8" w14:textId="5C0C5C52" w:rsidR="00124417" w:rsidRPr="00610B14" w:rsidRDefault="00115293" w:rsidP="0072631F">
            <w:pPr>
              <w:spacing w:before="60" w:after="60"/>
              <w:jc w:val="center"/>
              <w:rPr>
                <w:rFonts w:ascii="Arial" w:hAnsi="Arial" w:cs="Arial"/>
                <w:sz w:val="18"/>
                <w:szCs w:val="18"/>
              </w:rPr>
            </w:pPr>
            <w:r>
              <w:rPr>
                <w:rFonts w:ascii="Arial" w:hAnsi="Arial" w:cs="Arial"/>
                <w:sz w:val="18"/>
                <w:szCs w:val="18"/>
              </w:rPr>
              <w:t>1</w:t>
            </w:r>
          </w:p>
          <w:p w14:paraId="232F35B5" w14:textId="3D918A02"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(20</w:t>
            </w:r>
            <w:r w:rsidR="00115293">
              <w:rPr>
                <w:rFonts w:ascii="Arial" w:hAnsi="Arial" w:cs="Arial"/>
                <w:sz w:val="18"/>
                <w:szCs w:val="18"/>
              </w:rPr>
              <w:t>20</w:t>
            </w:r>
            <w:r w:rsidRPr="00610B14">
              <w:rPr>
                <w:rFonts w:ascii="Arial" w:hAnsi="Arial" w:cs="Arial"/>
                <w:sz w:val="18"/>
                <w:szCs w:val="18"/>
              </w:rPr>
              <w:t>)</w:t>
            </w:r>
          </w:p>
        </w:tc>
        <w:tc>
          <w:tcPr>
            <w:tcW w:w="801" w:type="pct"/>
            <w:shd w:val="clear" w:color="auto" w:fill="92D050"/>
            <w:vAlign w:val="center"/>
          </w:tcPr>
          <w:p w14:paraId="33665301" w14:textId="77777777"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w:t>
            </w:r>
          </w:p>
          <w:p w14:paraId="652C17E6" w14:textId="0D74B330"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w:t>
            </w:r>
            <w:r w:rsidR="00115293">
              <w:rPr>
                <w:rFonts w:ascii="Arial" w:hAnsi="Arial" w:cs="Arial"/>
                <w:sz w:val="18"/>
                <w:szCs w:val="18"/>
              </w:rPr>
              <w:t>20</w:t>
            </w:r>
            <w:r w:rsidRPr="00610B14">
              <w:rPr>
                <w:rFonts w:ascii="Arial" w:hAnsi="Arial" w:cs="Arial"/>
                <w:sz w:val="18"/>
                <w:szCs w:val="18"/>
              </w:rPr>
              <w:t>)</w:t>
            </w:r>
          </w:p>
        </w:tc>
        <w:tc>
          <w:tcPr>
            <w:tcW w:w="672" w:type="pct"/>
            <w:tcBorders>
              <w:right w:val="single" w:sz="4" w:space="0" w:color="auto"/>
            </w:tcBorders>
            <w:shd w:val="clear" w:color="auto" w:fill="FFFF00"/>
            <w:vAlign w:val="center"/>
          </w:tcPr>
          <w:p w14:paraId="1534C26A" w14:textId="77777777"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&gt;2</w:t>
            </w:r>
          </w:p>
          <w:p w14:paraId="679DC6C4" w14:textId="5FFFB525"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w:t>
            </w:r>
            <w:r w:rsidR="00115293">
              <w:rPr>
                <w:rFonts w:ascii="Arial" w:hAnsi="Arial" w:cs="Arial"/>
                <w:sz w:val="18"/>
                <w:szCs w:val="18"/>
              </w:rPr>
              <w:t>20</w:t>
            </w:r>
            <w:r w:rsidRPr="00610B14">
              <w:rPr>
                <w:rFonts w:ascii="Arial" w:hAnsi="Arial" w:cs="Arial"/>
                <w:sz w:val="18"/>
                <w:szCs w:val="18"/>
              </w:rPr>
              <w:t>)</w:t>
            </w:r>
          </w:p>
        </w:tc>
        <w:tc>
          <w:tcPr>
            <w:tcW w:w="896" w:type="pct"/>
            <w:tcBorders>
              <w:left w:val="single" w:sz="4" w:space="0" w:color="auto"/>
              <w:right w:val="single" w:sz="4" w:space="0" w:color="auto"/>
            </w:tcBorders>
            <w:shd w:val="clear" w:color="auto" w:fill="FFFF00"/>
            <w:vAlign w:val="center"/>
          </w:tcPr>
          <w:p w14:paraId="680F140A" w14:textId="77777777" w:rsidR="00124417"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&gt;2</w:t>
            </w:r>
          </w:p>
          <w:p w14:paraId="2ADF42D8" w14:textId="349D6AB2" w:rsidR="00610B14"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(2019)</w:t>
            </w:r>
          </w:p>
        </w:tc>
      </w:tr>
      <w:tr w:rsidR="00115293" w:rsidRPr="00610B14" w14:paraId="2A7FF4DD" w14:textId="77777777" w:rsidTr="00115293">
        <w:trPr>
          <w:jc w:val="center"/>
        </w:trPr>
        <w:tc>
          <w:tcPr>
            <w:tcW w:w="299" w:type="pct"/>
            <w:vMerge/>
            <w:tcBorders>
              <w:left w:val="double" w:sz="4" w:space="0" w:color="auto"/>
              <w:right w:val="single" w:sz="4" w:space="0" w:color="auto"/>
            </w:tcBorders>
            <w:shd w:val="clear" w:color="auto" w:fill="BFBFBF"/>
            <w:vAlign w:val="center"/>
          </w:tcPr>
          <w:p w14:paraId="7CB2D20A" w14:textId="77777777" w:rsidR="00124417" w:rsidRPr="00610B14" w:rsidRDefault="00124417" w:rsidP="0072631F">
            <w:pPr>
              <w:spacing w:before="60" w:after="60"/>
              <w:jc w:val="center"/>
              <w:rPr>
                <w:rFonts w:ascii="Arial" w:hAnsi="Arial" w:cs="Arial"/>
                <w:b/>
                <w:sz w:val="18"/>
                <w:szCs w:val="18"/>
              </w:rPr>
            </w:pPr>
          </w:p>
        </w:tc>
        <w:tc>
          <w:tcPr>
            <w:tcW w:w="1423" w:type="pct"/>
            <w:tcBorders>
              <w:left w:val="single" w:sz="4" w:space="0" w:color="auto"/>
            </w:tcBorders>
            <w:shd w:val="clear" w:color="auto" w:fill="BFBFBF"/>
            <w:vAlign w:val="center"/>
          </w:tcPr>
          <w:p w14:paraId="7330B993"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Klasa elementów fizykochemicznych – specyficzne zanieczyszczenia syntetyczne i niesyntetyczne (3.6)</w:t>
            </w:r>
          </w:p>
          <w:p w14:paraId="2F4C24A1"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tcBorders>
              <w:bottom w:val="single" w:sz="4" w:space="0" w:color="000000"/>
            </w:tcBorders>
            <w:shd w:val="clear" w:color="auto" w:fill="92D050"/>
            <w:vAlign w:val="center"/>
          </w:tcPr>
          <w:p w14:paraId="76931C7A" w14:textId="77777777" w:rsidR="0012441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w:t>
            </w:r>
          </w:p>
          <w:p w14:paraId="17260171" w14:textId="3FE9C384"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(2016)</w:t>
            </w:r>
          </w:p>
        </w:tc>
        <w:tc>
          <w:tcPr>
            <w:tcW w:w="801" w:type="pct"/>
            <w:tcBorders>
              <w:bottom w:val="single" w:sz="4" w:space="0" w:color="000000"/>
            </w:tcBorders>
            <w:shd w:val="clear" w:color="auto" w:fill="92D050"/>
            <w:vAlign w:val="center"/>
          </w:tcPr>
          <w:p w14:paraId="13961A3C" w14:textId="77777777" w:rsidR="00124417" w:rsidRDefault="00115293" w:rsidP="0072631F">
            <w:pPr>
              <w:spacing w:before="60" w:after="60"/>
              <w:jc w:val="center"/>
              <w:rPr>
                <w:rFonts w:ascii="Arial" w:hAnsi="Arial" w:cs="Arial"/>
                <w:sz w:val="18"/>
                <w:szCs w:val="18"/>
              </w:rPr>
            </w:pPr>
            <w:r>
              <w:rPr>
                <w:rFonts w:ascii="Arial" w:hAnsi="Arial" w:cs="Arial"/>
                <w:sz w:val="18"/>
                <w:szCs w:val="18"/>
              </w:rPr>
              <w:t>2</w:t>
            </w:r>
          </w:p>
          <w:p w14:paraId="2812146F" w14:textId="7BDED3E4" w:rsidR="00115293" w:rsidRPr="00610B14" w:rsidRDefault="00115293" w:rsidP="0072631F">
            <w:pPr>
              <w:spacing w:before="60" w:after="60"/>
              <w:jc w:val="center"/>
              <w:rPr>
                <w:rFonts w:ascii="Arial" w:hAnsi="Arial" w:cs="Arial"/>
                <w:sz w:val="18"/>
                <w:szCs w:val="18"/>
              </w:rPr>
            </w:pPr>
            <w:r>
              <w:rPr>
                <w:rFonts w:ascii="Arial" w:hAnsi="Arial" w:cs="Arial"/>
                <w:sz w:val="18"/>
                <w:szCs w:val="18"/>
              </w:rPr>
              <w:t>(2020)</w:t>
            </w:r>
          </w:p>
        </w:tc>
        <w:tc>
          <w:tcPr>
            <w:tcW w:w="672" w:type="pct"/>
            <w:tcBorders>
              <w:bottom w:val="single" w:sz="4" w:space="0" w:color="000000"/>
              <w:right w:val="single" w:sz="4" w:space="0" w:color="auto"/>
            </w:tcBorders>
            <w:shd w:val="clear" w:color="auto" w:fill="92D050"/>
            <w:vAlign w:val="center"/>
          </w:tcPr>
          <w:p w14:paraId="7FBFD5F0" w14:textId="77777777" w:rsidR="00115293" w:rsidRDefault="00115293" w:rsidP="00115293">
            <w:pPr>
              <w:spacing w:before="60" w:after="60"/>
              <w:jc w:val="center"/>
              <w:rPr>
                <w:rFonts w:ascii="Arial" w:hAnsi="Arial" w:cs="Arial"/>
                <w:sz w:val="18"/>
                <w:szCs w:val="18"/>
              </w:rPr>
            </w:pPr>
            <w:r>
              <w:rPr>
                <w:rFonts w:ascii="Arial" w:hAnsi="Arial" w:cs="Arial"/>
                <w:sz w:val="18"/>
                <w:szCs w:val="18"/>
              </w:rPr>
              <w:t>2</w:t>
            </w:r>
          </w:p>
          <w:p w14:paraId="58A6ABA2" w14:textId="7D7F46A1" w:rsidR="00124417" w:rsidRPr="00610B14" w:rsidRDefault="00115293" w:rsidP="00115293">
            <w:pPr>
              <w:spacing w:before="60" w:after="60"/>
              <w:jc w:val="center"/>
              <w:rPr>
                <w:rFonts w:ascii="Arial" w:hAnsi="Arial" w:cs="Arial"/>
                <w:sz w:val="18"/>
                <w:szCs w:val="18"/>
              </w:rPr>
            </w:pPr>
            <w:r>
              <w:rPr>
                <w:rFonts w:ascii="Arial" w:hAnsi="Arial" w:cs="Arial"/>
                <w:sz w:val="18"/>
                <w:szCs w:val="18"/>
              </w:rPr>
              <w:t>(2020)</w:t>
            </w:r>
          </w:p>
        </w:tc>
        <w:tc>
          <w:tcPr>
            <w:tcW w:w="896" w:type="pct"/>
            <w:tcBorders>
              <w:left w:val="single" w:sz="4" w:space="0" w:color="auto"/>
              <w:bottom w:val="single" w:sz="4" w:space="0" w:color="000000"/>
              <w:right w:val="single" w:sz="4" w:space="0" w:color="auto"/>
            </w:tcBorders>
            <w:shd w:val="clear" w:color="auto" w:fill="92D050"/>
            <w:vAlign w:val="center"/>
          </w:tcPr>
          <w:p w14:paraId="016DC2C7" w14:textId="77777777" w:rsidR="00124417"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2</w:t>
            </w:r>
          </w:p>
          <w:p w14:paraId="0D13405E" w14:textId="58AE81FF" w:rsidR="00610B14"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(2016)</w:t>
            </w:r>
          </w:p>
        </w:tc>
      </w:tr>
      <w:tr w:rsidR="00124417" w:rsidRPr="00610B14" w14:paraId="37E38E7E" w14:textId="77777777" w:rsidTr="00610B14">
        <w:trPr>
          <w:trHeight w:val="532"/>
          <w:jc w:val="center"/>
        </w:trPr>
        <w:tc>
          <w:tcPr>
            <w:tcW w:w="1721" w:type="pct"/>
            <w:gridSpan w:val="2"/>
            <w:tcBorders>
              <w:left w:val="double" w:sz="4" w:space="0" w:color="auto"/>
            </w:tcBorders>
            <w:shd w:val="clear" w:color="auto" w:fill="BFBFBF"/>
            <w:vAlign w:val="center"/>
          </w:tcPr>
          <w:p w14:paraId="09E193E3"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STAN / POTENCJAŁ EKOLOGICZNY</w:t>
            </w:r>
          </w:p>
          <w:p w14:paraId="2DF31786" w14:textId="77777777" w:rsidR="00124417" w:rsidRPr="00610B14" w:rsidRDefault="00124417" w:rsidP="0072631F">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shd w:val="thinReverseDiagStripe" w:color="A6A6A6" w:themeColor="background1" w:themeShade="A6" w:fill="FFFF00"/>
            <w:vAlign w:val="center"/>
          </w:tcPr>
          <w:p w14:paraId="2A267EA5" w14:textId="77777777" w:rsidR="0012441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3</w:t>
            </w:r>
          </w:p>
          <w:p w14:paraId="2E78AFCC" w14:textId="6D17EA6B"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umiarkowany potencjał ekologiczny</w:t>
            </w:r>
          </w:p>
          <w:p w14:paraId="61DA4206" w14:textId="543F5341" w:rsidR="006B6F97" w:rsidRPr="00610B14" w:rsidRDefault="006B6F97" w:rsidP="0072631F">
            <w:pPr>
              <w:spacing w:before="60" w:after="60"/>
              <w:jc w:val="center"/>
              <w:rPr>
                <w:rFonts w:ascii="Arial" w:hAnsi="Arial" w:cs="Arial"/>
                <w:sz w:val="18"/>
                <w:szCs w:val="18"/>
              </w:rPr>
            </w:pPr>
            <w:r w:rsidRPr="00610B14">
              <w:rPr>
                <w:rFonts w:ascii="Arial" w:hAnsi="Arial" w:cs="Arial"/>
                <w:sz w:val="18"/>
                <w:szCs w:val="18"/>
              </w:rPr>
              <w:t>(2019)</w:t>
            </w:r>
          </w:p>
        </w:tc>
        <w:tc>
          <w:tcPr>
            <w:tcW w:w="801" w:type="pct"/>
            <w:shd w:val="clear" w:color="auto" w:fill="92D050"/>
            <w:vAlign w:val="center"/>
          </w:tcPr>
          <w:p w14:paraId="272DE52F" w14:textId="17EA3D43" w:rsidR="00124417"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dobry stan ekologiczny</w:t>
            </w:r>
          </w:p>
          <w:p w14:paraId="0D23D1ED" w14:textId="4DEAB486" w:rsidR="00AC1A8F" w:rsidRPr="00610B14" w:rsidRDefault="00AC1A8F" w:rsidP="0072631F">
            <w:pPr>
              <w:spacing w:before="60" w:after="60"/>
              <w:jc w:val="center"/>
              <w:rPr>
                <w:rFonts w:ascii="Arial" w:hAnsi="Arial" w:cs="Arial"/>
                <w:sz w:val="18"/>
                <w:szCs w:val="18"/>
              </w:rPr>
            </w:pPr>
            <w:r w:rsidRPr="00610B14">
              <w:rPr>
                <w:rFonts w:ascii="Arial" w:hAnsi="Arial" w:cs="Arial"/>
                <w:sz w:val="18"/>
                <w:szCs w:val="18"/>
              </w:rPr>
              <w:t>(2017)</w:t>
            </w:r>
          </w:p>
        </w:tc>
        <w:tc>
          <w:tcPr>
            <w:tcW w:w="672" w:type="pct"/>
            <w:tcBorders>
              <w:right w:val="single" w:sz="4" w:space="0" w:color="auto"/>
            </w:tcBorders>
            <w:shd w:val="clear" w:color="auto" w:fill="FFFF00"/>
            <w:vAlign w:val="center"/>
          </w:tcPr>
          <w:p w14:paraId="35DFDD63" w14:textId="77777777" w:rsidR="00AC1A8F" w:rsidRPr="00610B14" w:rsidRDefault="00AC1A8F" w:rsidP="00AC1A8F">
            <w:pPr>
              <w:spacing w:before="60" w:after="60"/>
              <w:jc w:val="center"/>
              <w:rPr>
                <w:rFonts w:ascii="Arial" w:hAnsi="Arial" w:cs="Arial"/>
                <w:sz w:val="18"/>
                <w:szCs w:val="18"/>
              </w:rPr>
            </w:pPr>
            <w:r w:rsidRPr="00610B14">
              <w:rPr>
                <w:rFonts w:ascii="Arial" w:hAnsi="Arial" w:cs="Arial"/>
                <w:sz w:val="18"/>
                <w:szCs w:val="18"/>
              </w:rPr>
              <w:t>3</w:t>
            </w:r>
          </w:p>
          <w:p w14:paraId="683CDE6D" w14:textId="50DD7A80" w:rsidR="00AC1A8F" w:rsidRPr="00610B14" w:rsidRDefault="00AC1A8F" w:rsidP="00AC1A8F">
            <w:pPr>
              <w:spacing w:before="60" w:after="60"/>
              <w:jc w:val="center"/>
              <w:rPr>
                <w:rFonts w:ascii="Arial" w:hAnsi="Arial" w:cs="Arial"/>
                <w:sz w:val="18"/>
                <w:szCs w:val="18"/>
              </w:rPr>
            </w:pPr>
            <w:r w:rsidRPr="00610B14">
              <w:rPr>
                <w:rFonts w:ascii="Arial" w:hAnsi="Arial" w:cs="Arial"/>
                <w:sz w:val="18"/>
                <w:szCs w:val="18"/>
              </w:rPr>
              <w:t>umiarkowany stan ekologiczny</w:t>
            </w:r>
          </w:p>
          <w:p w14:paraId="32391A3C" w14:textId="415BC551" w:rsidR="00124417" w:rsidRPr="00610B14" w:rsidRDefault="00AC1A8F" w:rsidP="00AC1A8F">
            <w:pPr>
              <w:spacing w:before="60" w:after="60"/>
              <w:jc w:val="center"/>
              <w:rPr>
                <w:rFonts w:ascii="Arial" w:hAnsi="Arial" w:cs="Arial"/>
                <w:sz w:val="18"/>
                <w:szCs w:val="18"/>
              </w:rPr>
            </w:pPr>
            <w:r w:rsidRPr="00610B14">
              <w:rPr>
                <w:rFonts w:ascii="Arial" w:hAnsi="Arial" w:cs="Arial"/>
                <w:sz w:val="18"/>
                <w:szCs w:val="18"/>
              </w:rPr>
              <w:t>(2017)</w:t>
            </w:r>
          </w:p>
        </w:tc>
        <w:tc>
          <w:tcPr>
            <w:tcW w:w="896" w:type="pct"/>
            <w:tcBorders>
              <w:left w:val="single" w:sz="4" w:space="0" w:color="auto"/>
              <w:bottom w:val="single" w:sz="4" w:space="0" w:color="000000"/>
              <w:right w:val="single" w:sz="4" w:space="0" w:color="auto"/>
            </w:tcBorders>
            <w:shd w:val="thinReverseDiagStripe" w:color="A6A6A6" w:themeColor="background1" w:themeShade="A6" w:fill="ED7D31" w:themeFill="accent2"/>
            <w:vAlign w:val="center"/>
          </w:tcPr>
          <w:p w14:paraId="1048EEEE" w14:textId="77777777" w:rsidR="00124417" w:rsidRPr="00610B14" w:rsidRDefault="00610B14" w:rsidP="0072631F">
            <w:pPr>
              <w:spacing w:before="60" w:after="60"/>
              <w:jc w:val="center"/>
              <w:rPr>
                <w:rFonts w:ascii="Arial" w:hAnsi="Arial" w:cs="Arial"/>
                <w:sz w:val="18"/>
                <w:szCs w:val="18"/>
              </w:rPr>
            </w:pPr>
            <w:r w:rsidRPr="00610B14">
              <w:rPr>
                <w:rFonts w:ascii="Arial" w:hAnsi="Arial" w:cs="Arial"/>
                <w:sz w:val="18"/>
                <w:szCs w:val="18"/>
              </w:rPr>
              <w:t>4</w:t>
            </w:r>
          </w:p>
          <w:p w14:paraId="3D192A4C" w14:textId="194E6CBF"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słaby potencjał ekologiczny</w:t>
            </w:r>
          </w:p>
          <w:p w14:paraId="53B03EEC" w14:textId="09787BA1"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(2019)</w:t>
            </w:r>
          </w:p>
        </w:tc>
      </w:tr>
      <w:tr w:rsidR="00610B14" w:rsidRPr="00610B14" w14:paraId="411E2B1D" w14:textId="77777777" w:rsidTr="00610B14">
        <w:trPr>
          <w:trHeight w:val="591"/>
          <w:jc w:val="center"/>
        </w:trPr>
        <w:tc>
          <w:tcPr>
            <w:tcW w:w="1721" w:type="pct"/>
            <w:gridSpan w:val="2"/>
            <w:tcBorders>
              <w:left w:val="double" w:sz="4" w:space="0" w:color="auto"/>
            </w:tcBorders>
            <w:shd w:val="clear" w:color="auto" w:fill="BFBFBF"/>
            <w:vAlign w:val="center"/>
          </w:tcPr>
          <w:p w14:paraId="2FDE36CA" w14:textId="77777777" w:rsidR="00610B14" w:rsidRPr="00610B14" w:rsidRDefault="00610B14" w:rsidP="00610B14">
            <w:pPr>
              <w:spacing w:before="60" w:after="60"/>
              <w:jc w:val="center"/>
              <w:rPr>
                <w:rFonts w:ascii="Arial" w:hAnsi="Arial" w:cs="Arial"/>
                <w:b/>
                <w:sz w:val="18"/>
                <w:szCs w:val="18"/>
              </w:rPr>
            </w:pPr>
            <w:r w:rsidRPr="00610B14">
              <w:rPr>
                <w:rFonts w:ascii="Arial" w:hAnsi="Arial" w:cs="Arial"/>
                <w:b/>
                <w:sz w:val="18"/>
                <w:szCs w:val="18"/>
              </w:rPr>
              <w:t>STAN CHEMICZNY</w:t>
            </w:r>
          </w:p>
          <w:p w14:paraId="7AE8B401" w14:textId="77777777" w:rsidR="00610B14" w:rsidRPr="00610B14" w:rsidRDefault="00610B14" w:rsidP="00610B14">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shd w:val="clear" w:color="auto" w:fill="FF0000"/>
            <w:vAlign w:val="center"/>
          </w:tcPr>
          <w:p w14:paraId="72891DDE" w14:textId="6826A5D3"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poniżej dobrego</w:t>
            </w:r>
          </w:p>
          <w:p w14:paraId="4C4E7549" w14:textId="750AB3FE"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(2019)</w:t>
            </w:r>
          </w:p>
        </w:tc>
        <w:tc>
          <w:tcPr>
            <w:tcW w:w="801" w:type="pct"/>
            <w:shd w:val="clear" w:color="auto" w:fill="FFFFFF"/>
            <w:vAlign w:val="center"/>
          </w:tcPr>
          <w:p w14:paraId="78F65326" w14:textId="6A0EBB4C"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w:t>
            </w:r>
          </w:p>
        </w:tc>
        <w:tc>
          <w:tcPr>
            <w:tcW w:w="672" w:type="pct"/>
            <w:tcBorders>
              <w:right w:val="single" w:sz="4" w:space="0" w:color="auto"/>
            </w:tcBorders>
            <w:shd w:val="clear" w:color="auto" w:fill="FFFFFF"/>
            <w:vAlign w:val="center"/>
          </w:tcPr>
          <w:p w14:paraId="1CE0CCA5" w14:textId="75FC05D1"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w:t>
            </w:r>
          </w:p>
        </w:tc>
        <w:tc>
          <w:tcPr>
            <w:tcW w:w="896" w:type="pct"/>
            <w:tcBorders>
              <w:left w:val="single" w:sz="4" w:space="0" w:color="auto"/>
              <w:right w:val="single" w:sz="4" w:space="0" w:color="auto"/>
            </w:tcBorders>
            <w:shd w:val="clear" w:color="auto" w:fill="FF0000"/>
            <w:vAlign w:val="center"/>
          </w:tcPr>
          <w:p w14:paraId="4469657A" w14:textId="77777777"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poniżej dobrego</w:t>
            </w:r>
          </w:p>
          <w:p w14:paraId="7717A8E2" w14:textId="1A66CBAB"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(2019)</w:t>
            </w:r>
          </w:p>
        </w:tc>
      </w:tr>
      <w:tr w:rsidR="00610B14" w:rsidRPr="00610B14" w14:paraId="223DEAC5" w14:textId="77777777" w:rsidTr="00610B14">
        <w:trPr>
          <w:trHeight w:val="538"/>
          <w:jc w:val="center"/>
        </w:trPr>
        <w:tc>
          <w:tcPr>
            <w:tcW w:w="1721" w:type="pct"/>
            <w:gridSpan w:val="2"/>
            <w:tcBorders>
              <w:left w:val="double" w:sz="4" w:space="0" w:color="auto"/>
              <w:bottom w:val="double" w:sz="4" w:space="0" w:color="auto"/>
            </w:tcBorders>
            <w:shd w:val="clear" w:color="auto" w:fill="BFBFBF"/>
            <w:vAlign w:val="center"/>
          </w:tcPr>
          <w:p w14:paraId="3D68D798" w14:textId="77777777" w:rsidR="00610B14" w:rsidRPr="00610B14" w:rsidRDefault="00610B14" w:rsidP="00610B14">
            <w:pPr>
              <w:spacing w:before="60" w:after="60"/>
              <w:jc w:val="center"/>
              <w:rPr>
                <w:rFonts w:ascii="Arial" w:hAnsi="Arial" w:cs="Arial"/>
                <w:b/>
                <w:sz w:val="18"/>
                <w:szCs w:val="18"/>
              </w:rPr>
            </w:pPr>
            <w:r w:rsidRPr="00610B14">
              <w:rPr>
                <w:rFonts w:ascii="Arial" w:hAnsi="Arial" w:cs="Arial"/>
                <w:b/>
                <w:sz w:val="18"/>
                <w:szCs w:val="18"/>
              </w:rPr>
              <w:t>OCENA STANU JCWP</w:t>
            </w:r>
          </w:p>
          <w:p w14:paraId="7A23B6CF" w14:textId="77777777" w:rsidR="00610B14" w:rsidRPr="00610B14" w:rsidRDefault="00610B14" w:rsidP="00610B14">
            <w:pPr>
              <w:spacing w:before="60" w:after="60"/>
              <w:jc w:val="center"/>
              <w:rPr>
                <w:rFonts w:ascii="Arial" w:hAnsi="Arial" w:cs="Arial"/>
                <w:b/>
                <w:sz w:val="18"/>
                <w:szCs w:val="18"/>
              </w:rPr>
            </w:pPr>
            <w:r w:rsidRPr="00610B14">
              <w:rPr>
                <w:rFonts w:ascii="Arial" w:hAnsi="Arial" w:cs="Arial"/>
                <w:b/>
                <w:sz w:val="18"/>
                <w:szCs w:val="18"/>
              </w:rPr>
              <w:t>(Rok ostatnich badań)</w:t>
            </w:r>
          </w:p>
        </w:tc>
        <w:tc>
          <w:tcPr>
            <w:tcW w:w="909" w:type="pct"/>
            <w:tcBorders>
              <w:bottom w:val="double" w:sz="4" w:space="0" w:color="auto"/>
            </w:tcBorders>
            <w:shd w:val="clear" w:color="auto" w:fill="FF0000"/>
            <w:vAlign w:val="center"/>
          </w:tcPr>
          <w:p w14:paraId="227B496C" w14:textId="71FBBA7A"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zły stan wód</w:t>
            </w:r>
          </w:p>
          <w:p w14:paraId="4729262C" w14:textId="73958FE9"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(2019)</w:t>
            </w:r>
          </w:p>
        </w:tc>
        <w:tc>
          <w:tcPr>
            <w:tcW w:w="801" w:type="pct"/>
            <w:tcBorders>
              <w:bottom w:val="double" w:sz="4" w:space="0" w:color="auto"/>
            </w:tcBorders>
            <w:shd w:val="clear" w:color="auto" w:fill="FFFFFF"/>
            <w:vAlign w:val="center"/>
          </w:tcPr>
          <w:p w14:paraId="10AA534F" w14:textId="42A62231"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brak możliwości wykonania oceny</w:t>
            </w:r>
          </w:p>
        </w:tc>
        <w:tc>
          <w:tcPr>
            <w:tcW w:w="672" w:type="pct"/>
            <w:tcBorders>
              <w:bottom w:val="double" w:sz="4" w:space="0" w:color="auto"/>
              <w:right w:val="single" w:sz="4" w:space="0" w:color="auto"/>
            </w:tcBorders>
            <w:shd w:val="clear" w:color="auto" w:fill="FF0000"/>
            <w:vAlign w:val="center"/>
          </w:tcPr>
          <w:p w14:paraId="1CCF3431" w14:textId="77777777"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zły stan wód</w:t>
            </w:r>
          </w:p>
          <w:p w14:paraId="714AB1B2" w14:textId="37C29B4A"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(2017)</w:t>
            </w:r>
          </w:p>
        </w:tc>
        <w:tc>
          <w:tcPr>
            <w:tcW w:w="896" w:type="pct"/>
            <w:tcBorders>
              <w:left w:val="single" w:sz="4" w:space="0" w:color="auto"/>
              <w:bottom w:val="double" w:sz="4" w:space="0" w:color="auto"/>
              <w:right w:val="single" w:sz="4" w:space="0" w:color="auto"/>
            </w:tcBorders>
            <w:shd w:val="clear" w:color="auto" w:fill="FF0000"/>
            <w:vAlign w:val="center"/>
          </w:tcPr>
          <w:p w14:paraId="74A02A7F" w14:textId="77777777"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zły stan wód</w:t>
            </w:r>
          </w:p>
          <w:p w14:paraId="598FFC1D" w14:textId="3F8B4000" w:rsidR="00610B14" w:rsidRPr="00610B14" w:rsidRDefault="00610B14" w:rsidP="00610B14">
            <w:pPr>
              <w:spacing w:before="60" w:after="60"/>
              <w:jc w:val="center"/>
              <w:rPr>
                <w:rFonts w:ascii="Arial" w:hAnsi="Arial" w:cs="Arial"/>
                <w:sz w:val="18"/>
                <w:szCs w:val="18"/>
              </w:rPr>
            </w:pPr>
            <w:r w:rsidRPr="00610B14">
              <w:rPr>
                <w:rFonts w:ascii="Arial" w:hAnsi="Arial" w:cs="Arial"/>
                <w:sz w:val="18"/>
                <w:szCs w:val="18"/>
              </w:rPr>
              <w:t>(2019)</w:t>
            </w:r>
          </w:p>
        </w:tc>
      </w:tr>
    </w:tbl>
    <w:p w14:paraId="7F1FDBAB" w14:textId="2A9B4FC0" w:rsidR="00D82C8F" w:rsidRPr="004D3F83" w:rsidRDefault="00D82C8F" w:rsidP="00CA42DF">
      <w:pPr>
        <w:spacing w:before="120" w:after="120"/>
        <w:ind w:left="720"/>
        <w:jc w:val="right"/>
        <w:rPr>
          <w:rFonts w:ascii="Arial" w:hAnsi="Arial" w:cs="Arial"/>
          <w:sz w:val="18"/>
          <w:szCs w:val="18"/>
        </w:rPr>
      </w:pPr>
      <w:r w:rsidRPr="00610B14">
        <w:rPr>
          <w:rFonts w:ascii="Arial" w:hAnsi="Arial" w:cs="Arial"/>
          <w:sz w:val="18"/>
          <w:szCs w:val="18"/>
        </w:rPr>
        <w:t>Źródło: GIOŚ, Monitoring wód powierzchniowych</w:t>
      </w:r>
    </w:p>
    <w:p w14:paraId="043B21D7" w14:textId="77777777" w:rsidR="00D82C8F" w:rsidRPr="00915FDE" w:rsidRDefault="00D82C8F" w:rsidP="00D82C8F">
      <w:pPr>
        <w:spacing w:before="120" w:after="120" w:line="360" w:lineRule="auto"/>
        <w:jc w:val="both"/>
        <w:rPr>
          <w:rFonts w:ascii="Arial" w:hAnsi="Arial" w:cs="Arial"/>
          <w:b/>
          <w:color w:val="000000"/>
          <w:sz w:val="22"/>
          <w:szCs w:val="22"/>
          <w:highlight w:val="yellow"/>
        </w:rPr>
        <w:sectPr w:rsidR="00D82C8F" w:rsidRPr="00915FDE" w:rsidSect="0072631F">
          <w:pgSz w:w="16838" w:h="11906" w:orient="landscape"/>
          <w:pgMar w:top="1418" w:right="1418" w:bottom="1418" w:left="1418" w:header="709" w:footer="709" w:gutter="0"/>
          <w:cols w:space="708"/>
          <w:titlePg/>
          <w:docGrid w:linePitch="360"/>
        </w:sectPr>
      </w:pPr>
    </w:p>
    <w:p w14:paraId="6B8DEC2D" w14:textId="77777777" w:rsidR="00D82C8F" w:rsidRPr="00CA42DF" w:rsidRDefault="00D82C8F" w:rsidP="00B94CDE">
      <w:pPr>
        <w:spacing w:before="120" w:after="120" w:line="360" w:lineRule="auto"/>
        <w:rPr>
          <w:rFonts w:ascii="Arial" w:hAnsi="Arial" w:cs="Arial"/>
          <w:b/>
          <w:sz w:val="22"/>
          <w:szCs w:val="22"/>
          <w:u w:val="single"/>
        </w:rPr>
      </w:pPr>
      <w:r w:rsidRPr="00CA42DF">
        <w:rPr>
          <w:rFonts w:ascii="Arial" w:hAnsi="Arial" w:cs="Arial"/>
          <w:b/>
          <w:sz w:val="22"/>
          <w:szCs w:val="22"/>
          <w:u w:val="single"/>
        </w:rPr>
        <w:lastRenderedPageBreak/>
        <w:t>Zagrożenie powodziowe</w:t>
      </w:r>
    </w:p>
    <w:p w14:paraId="17C144EB" w14:textId="77777777" w:rsidR="007A2EC9" w:rsidRPr="005234AE" w:rsidRDefault="007A2EC9" w:rsidP="00B94CDE">
      <w:pPr>
        <w:spacing w:before="120" w:after="120" w:line="360" w:lineRule="auto"/>
        <w:jc w:val="both"/>
        <w:rPr>
          <w:rFonts w:ascii="Arial" w:eastAsia="Arial" w:hAnsi="Arial" w:cs="Arial"/>
          <w:sz w:val="22"/>
          <w:szCs w:val="22"/>
          <w:lang w:val="pl"/>
        </w:rPr>
      </w:pPr>
      <w:r w:rsidRPr="004E138B">
        <w:rPr>
          <w:rFonts w:ascii="Arial" w:eastAsia="Arial" w:hAnsi="Arial" w:cs="Arial"/>
          <w:sz w:val="22"/>
          <w:szCs w:val="22"/>
          <w:lang w:val="pl"/>
        </w:rPr>
        <w:t>Występowanie zagrożenia powodziowego na danym terenie oznacza duże prawdopodobieństwo wystąpienia tam zjawiska powodzi. Ryzyko powodzi natomiast oznacza kombinację prawdopodobieństwa wystąpienia powodzi i</w:t>
      </w:r>
      <w:r>
        <w:rPr>
          <w:rFonts w:ascii="Arial" w:eastAsia="Arial" w:hAnsi="Arial" w:cs="Arial"/>
          <w:sz w:val="22"/>
          <w:szCs w:val="22"/>
          <w:lang w:val="pl"/>
        </w:rPr>
        <w:t xml:space="preserve"> </w:t>
      </w:r>
      <w:r w:rsidRPr="004E138B">
        <w:rPr>
          <w:rFonts w:ascii="Arial" w:eastAsia="Arial" w:hAnsi="Arial" w:cs="Arial"/>
          <w:sz w:val="22"/>
          <w:szCs w:val="22"/>
          <w:lang w:val="pl"/>
        </w:rPr>
        <w:t xml:space="preserve">prawdopodobieństwa wystąpienia związanych z powodzią potencjalnych negatywnych konsekwencji dla życia i zdrowia ludzkiego, </w:t>
      </w:r>
      <w:r w:rsidRPr="005234AE">
        <w:rPr>
          <w:rFonts w:ascii="Arial" w:eastAsia="Arial" w:hAnsi="Arial" w:cs="Arial"/>
          <w:sz w:val="22"/>
          <w:szCs w:val="22"/>
          <w:lang w:val="pl"/>
        </w:rPr>
        <w:t>środowiska, dziedzictwa kulturowego i działalności gospodarczej.</w:t>
      </w:r>
    </w:p>
    <w:p w14:paraId="5F5BF67A" w14:textId="07195D18" w:rsidR="000E7EDE" w:rsidRPr="000E7EDE" w:rsidRDefault="000E7EDE" w:rsidP="00B94CDE">
      <w:pPr>
        <w:tabs>
          <w:tab w:val="left" w:pos="1038"/>
        </w:tabs>
        <w:spacing w:before="120" w:after="120" w:line="360" w:lineRule="auto"/>
        <w:jc w:val="both"/>
        <w:rPr>
          <w:rFonts w:ascii="Arial" w:hAnsi="Arial" w:cs="Arial"/>
          <w:sz w:val="22"/>
          <w:szCs w:val="22"/>
        </w:rPr>
      </w:pPr>
      <w:r w:rsidRPr="000E7EDE">
        <w:rPr>
          <w:rFonts w:ascii="Arial" w:hAnsi="Arial" w:cs="Arial"/>
          <w:sz w:val="22"/>
          <w:szCs w:val="22"/>
        </w:rPr>
        <w:t>Według Map zagrożenia powodziowego i map ryzyka powodziowego, dostępnych na stronie internetowej Informatycznego Systemu Osłony Kraju, na terenie gminy Wieniawa występuje obszar szczególnego zagrożenia powodzią od rzek.</w:t>
      </w:r>
    </w:p>
    <w:p w14:paraId="660B913E" w14:textId="35905967" w:rsidR="000E7EDE" w:rsidRPr="000E7EDE" w:rsidRDefault="005210E4" w:rsidP="00B94CDE">
      <w:pPr>
        <w:tabs>
          <w:tab w:val="left" w:pos="1038"/>
        </w:tabs>
        <w:spacing w:before="120" w:after="120" w:line="360" w:lineRule="auto"/>
        <w:jc w:val="both"/>
        <w:rPr>
          <w:rFonts w:ascii="Arial" w:hAnsi="Arial" w:cs="Arial"/>
          <w:sz w:val="22"/>
          <w:szCs w:val="22"/>
        </w:rPr>
      </w:pPr>
      <w:r>
        <w:rPr>
          <w:rFonts w:ascii="Arial" w:hAnsi="Arial" w:cs="Arial"/>
          <w:sz w:val="22"/>
          <w:szCs w:val="22"/>
        </w:rPr>
        <w:t>Są to</w:t>
      </w:r>
      <w:r w:rsidR="000E7EDE" w:rsidRPr="000E7EDE">
        <w:rPr>
          <w:rFonts w:ascii="Arial" w:hAnsi="Arial" w:cs="Arial"/>
          <w:sz w:val="22"/>
          <w:szCs w:val="22"/>
        </w:rPr>
        <w:t xml:space="preserve"> obszary i tereny zalewowe wzdłuż rzeki Radomki. Najbardziej zagrożonym terenem są obszary zamieszkałe i zurbanizowane, które bezpośrednio sąsiadują z obszarami szczególnego zagrożenia powodzią. Tereny objęte zagrożeniem powodziowym na obszarze gminy ilustruje poniższy rysunek.</w:t>
      </w:r>
    </w:p>
    <w:p w14:paraId="64CFD914" w14:textId="3693DE94" w:rsidR="000E7EDE" w:rsidRPr="000E7EDE" w:rsidRDefault="000E7EDE" w:rsidP="000E7EDE">
      <w:pPr>
        <w:pStyle w:val="Legenda"/>
        <w:keepNext/>
        <w:spacing w:before="240" w:after="120"/>
        <w:jc w:val="center"/>
        <w:rPr>
          <w:rFonts w:ascii="Arial" w:hAnsi="Arial" w:cs="Arial"/>
          <w:color w:val="auto"/>
          <w:sz w:val="20"/>
          <w:szCs w:val="20"/>
        </w:rPr>
      </w:pPr>
      <w:bookmarkStart w:id="167" w:name="_Toc29464282"/>
      <w:bookmarkStart w:id="168" w:name="_Toc38537151"/>
      <w:bookmarkStart w:id="169" w:name="_Toc46731349"/>
      <w:bookmarkStart w:id="170" w:name="_Toc116294733"/>
      <w:r w:rsidRPr="000E7EDE">
        <w:rPr>
          <w:rFonts w:ascii="Arial" w:hAnsi="Arial" w:cs="Arial"/>
          <w:color w:val="auto"/>
          <w:sz w:val="20"/>
          <w:szCs w:val="20"/>
        </w:rPr>
        <w:t xml:space="preserve">Rysunek </w:t>
      </w:r>
      <w:r w:rsidRPr="000E7EDE">
        <w:rPr>
          <w:rFonts w:ascii="Arial" w:hAnsi="Arial" w:cs="Arial"/>
          <w:color w:val="auto"/>
          <w:sz w:val="20"/>
          <w:szCs w:val="20"/>
        </w:rPr>
        <w:fldChar w:fldCharType="begin"/>
      </w:r>
      <w:r w:rsidRPr="000E7EDE">
        <w:rPr>
          <w:rFonts w:ascii="Arial" w:hAnsi="Arial" w:cs="Arial"/>
          <w:color w:val="auto"/>
          <w:sz w:val="20"/>
          <w:szCs w:val="20"/>
        </w:rPr>
        <w:instrText xml:space="preserve"> SEQ Rysunek \* ARABIC </w:instrText>
      </w:r>
      <w:r w:rsidRPr="000E7EDE">
        <w:rPr>
          <w:rFonts w:ascii="Arial" w:hAnsi="Arial" w:cs="Arial"/>
          <w:color w:val="auto"/>
          <w:sz w:val="20"/>
          <w:szCs w:val="20"/>
        </w:rPr>
        <w:fldChar w:fldCharType="separate"/>
      </w:r>
      <w:r w:rsidR="00BF2A4A">
        <w:rPr>
          <w:rFonts w:ascii="Arial" w:hAnsi="Arial" w:cs="Arial"/>
          <w:noProof/>
          <w:color w:val="auto"/>
          <w:sz w:val="20"/>
          <w:szCs w:val="20"/>
        </w:rPr>
        <w:t>10</w:t>
      </w:r>
      <w:r w:rsidRPr="000E7EDE">
        <w:rPr>
          <w:rFonts w:ascii="Arial" w:hAnsi="Arial" w:cs="Arial"/>
          <w:color w:val="auto"/>
          <w:sz w:val="20"/>
          <w:szCs w:val="20"/>
        </w:rPr>
        <w:fldChar w:fldCharType="end"/>
      </w:r>
      <w:r w:rsidRPr="000E7EDE">
        <w:rPr>
          <w:rFonts w:ascii="Arial" w:hAnsi="Arial" w:cs="Arial"/>
          <w:color w:val="auto"/>
          <w:sz w:val="20"/>
          <w:szCs w:val="20"/>
        </w:rPr>
        <w:t xml:space="preserve">. Obszary </w:t>
      </w:r>
      <w:r w:rsidR="00A76CF7">
        <w:rPr>
          <w:rFonts w:ascii="Arial" w:hAnsi="Arial" w:cs="Arial"/>
          <w:color w:val="auto"/>
          <w:sz w:val="20"/>
          <w:szCs w:val="20"/>
        </w:rPr>
        <w:t>szczególnego zagrożenia powodzią</w:t>
      </w:r>
      <w:r w:rsidRPr="000E7EDE">
        <w:rPr>
          <w:rFonts w:ascii="Arial" w:hAnsi="Arial" w:cs="Arial"/>
          <w:color w:val="auto"/>
          <w:sz w:val="20"/>
          <w:szCs w:val="20"/>
        </w:rPr>
        <w:t xml:space="preserve"> na terenie </w:t>
      </w:r>
      <w:bookmarkEnd w:id="167"/>
      <w:bookmarkEnd w:id="168"/>
      <w:r w:rsidRPr="000E7EDE">
        <w:rPr>
          <w:rFonts w:ascii="Arial" w:hAnsi="Arial" w:cs="Arial"/>
          <w:color w:val="auto"/>
          <w:sz w:val="20"/>
          <w:szCs w:val="20"/>
        </w:rPr>
        <w:t>gminy Wieniawa</w:t>
      </w:r>
      <w:bookmarkEnd w:id="169"/>
      <w:bookmarkEnd w:id="170"/>
    </w:p>
    <w:p w14:paraId="14C7C124" w14:textId="0A6A922F" w:rsidR="000E7EDE" w:rsidRPr="000E7EDE" w:rsidRDefault="000E7EDE" w:rsidP="000E7EDE">
      <w:pPr>
        <w:keepNext/>
        <w:spacing w:before="140" w:after="120"/>
        <w:jc w:val="center"/>
      </w:pPr>
      <w:r w:rsidRPr="000E7EDE">
        <w:rPr>
          <w:noProof/>
          <w:bdr w:val="double" w:sz="6" w:space="0" w:color="auto"/>
        </w:rPr>
        <w:drawing>
          <wp:inline distT="0" distB="0" distL="0" distR="0" wp14:anchorId="3576BDE9" wp14:editId="65C467D8">
            <wp:extent cx="4680000" cy="4080423"/>
            <wp:effectExtent l="0" t="0" r="6350" b="0"/>
            <wp:docPr id="22" name="Obraz 22" descr="Obszary szczególnego zagrożenia powodzią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4080423"/>
                    </a:xfrm>
                    <a:prstGeom prst="rect">
                      <a:avLst/>
                    </a:prstGeom>
                  </pic:spPr>
                </pic:pic>
              </a:graphicData>
            </a:graphic>
          </wp:inline>
        </w:drawing>
      </w:r>
    </w:p>
    <w:p w14:paraId="3C257BAC" w14:textId="69283F4D" w:rsidR="00091A2C" w:rsidRPr="000E7EDE" w:rsidRDefault="000E7EDE" w:rsidP="000E7EDE">
      <w:pPr>
        <w:spacing w:before="120" w:after="120"/>
        <w:jc w:val="right"/>
        <w:rPr>
          <w:rFonts w:ascii="Arial" w:hAnsi="Arial" w:cs="Arial"/>
          <w:sz w:val="22"/>
          <w:szCs w:val="22"/>
        </w:rPr>
      </w:pPr>
      <w:r w:rsidRPr="000E7EDE">
        <w:rPr>
          <w:rFonts w:ascii="Arial" w:hAnsi="Arial" w:cs="Arial"/>
          <w:sz w:val="18"/>
          <w:szCs w:val="18"/>
        </w:rPr>
        <w:t>Źródło: Opracowanie własne na podstawie map ISOK, https://wody.isok.gov.pl/</w:t>
      </w:r>
    </w:p>
    <w:p w14:paraId="059630E0" w14:textId="77777777" w:rsidR="00AC4158" w:rsidRDefault="00AC4158" w:rsidP="00A76CF7">
      <w:pPr>
        <w:pStyle w:val="Bezodstpw"/>
        <w:rPr>
          <w:rFonts w:cs="Arial"/>
          <w:b/>
          <w:szCs w:val="22"/>
          <w:u w:val="single"/>
        </w:rPr>
        <w:sectPr w:rsidR="00AC4158" w:rsidSect="008C24B6">
          <w:pgSz w:w="11906" w:h="16838"/>
          <w:pgMar w:top="1418" w:right="1418" w:bottom="1418" w:left="1418" w:header="709" w:footer="709" w:gutter="0"/>
          <w:cols w:space="708"/>
          <w:titlePg/>
          <w:docGrid w:linePitch="360"/>
        </w:sectPr>
      </w:pPr>
    </w:p>
    <w:p w14:paraId="6A673B97" w14:textId="3D2312D4" w:rsidR="00A76CF7" w:rsidRPr="009E7DB0" w:rsidRDefault="00A76CF7" w:rsidP="00A76CF7">
      <w:pPr>
        <w:pStyle w:val="Bezodstpw"/>
        <w:rPr>
          <w:rFonts w:cs="Arial"/>
          <w:b/>
          <w:szCs w:val="22"/>
          <w:u w:val="single"/>
        </w:rPr>
      </w:pPr>
      <w:r w:rsidRPr="009E7DB0">
        <w:rPr>
          <w:rFonts w:cs="Arial"/>
          <w:b/>
          <w:szCs w:val="22"/>
          <w:u w:val="single"/>
        </w:rPr>
        <w:lastRenderedPageBreak/>
        <w:t>Wody podziemne</w:t>
      </w:r>
    </w:p>
    <w:p w14:paraId="1565F696" w14:textId="77777777" w:rsidR="00A76CF7" w:rsidRPr="00920F46" w:rsidRDefault="00A76CF7" w:rsidP="00A76CF7">
      <w:pPr>
        <w:pStyle w:val="Bezodstpw"/>
        <w:rPr>
          <w:rFonts w:cs="Arial"/>
          <w:szCs w:val="22"/>
        </w:rPr>
      </w:pPr>
      <w:r w:rsidRPr="00A76F9C">
        <w:rPr>
          <w:rFonts w:cs="Arial"/>
          <w:szCs w:val="22"/>
        </w:rPr>
        <w:t xml:space="preserve">Zgodnie z definicją zawartą w Ramowej Dyrektywie Wodnej (2000/60/WE (RDW) z dnia 23 października 2000 r., jednolite części wód podziemnych (dalej JCWPd) obejmują wody podziemne, które występują w warstwach wodonośnych o porowatości i przepuszczalności, umożliwiających pobór znaczący w zaopatrzeniu ludności w wodę lub przepływ o natężeniu </w:t>
      </w:r>
      <w:r w:rsidRPr="00920F46">
        <w:rPr>
          <w:rFonts w:cs="Arial"/>
          <w:szCs w:val="22"/>
        </w:rPr>
        <w:t>znaczącym dla kształtowania pożądanego stanu wód powierzchniowych i ekosystemów lądowych.</w:t>
      </w:r>
    </w:p>
    <w:p w14:paraId="4F09D3E6" w14:textId="075112FA" w:rsidR="00920F46" w:rsidRPr="001E26F9" w:rsidRDefault="00920F46" w:rsidP="00920F46">
      <w:pPr>
        <w:pStyle w:val="Bezodstpw"/>
        <w:rPr>
          <w:rFonts w:cs="Arial"/>
          <w:szCs w:val="22"/>
        </w:rPr>
      </w:pPr>
      <w:bookmarkStart w:id="171" w:name="_Toc24098993"/>
      <w:bookmarkStart w:id="172" w:name="_Toc27644347"/>
      <w:bookmarkStart w:id="173" w:name="_Toc29464283"/>
      <w:bookmarkStart w:id="174" w:name="_Toc46731351"/>
      <w:bookmarkStart w:id="175" w:name="_Toc113263438"/>
      <w:r w:rsidRPr="00920F46">
        <w:rPr>
          <w:rFonts w:cs="Arial"/>
          <w:szCs w:val="22"/>
        </w:rPr>
        <w:t>Według podziału Polski na 172 JCWPd, teren gminy leży na obszarze dwóch jednolitych części wód podziemnych. Są to obejmująca większość obszaru gminy JCWPd nr 74 (</w:t>
      </w:r>
      <w:r w:rsidRPr="00920F46">
        <w:rPr>
          <w:szCs w:val="22"/>
        </w:rPr>
        <w:t>PLGW200074</w:t>
      </w:r>
      <w:r w:rsidRPr="00920F46">
        <w:rPr>
          <w:rFonts w:cs="Arial"/>
          <w:szCs w:val="22"/>
        </w:rPr>
        <w:t xml:space="preserve">) </w:t>
      </w:r>
      <w:r w:rsidRPr="001E26F9">
        <w:rPr>
          <w:rFonts w:cs="Arial"/>
          <w:szCs w:val="22"/>
        </w:rPr>
        <w:t xml:space="preserve">oraz obejmująca </w:t>
      </w:r>
      <w:r w:rsidR="0056575E" w:rsidRPr="001E26F9">
        <w:rPr>
          <w:rFonts w:cs="Arial"/>
          <w:szCs w:val="22"/>
        </w:rPr>
        <w:t>obszary</w:t>
      </w:r>
      <w:r w:rsidRPr="001E26F9">
        <w:rPr>
          <w:rFonts w:cs="Arial"/>
          <w:szCs w:val="22"/>
        </w:rPr>
        <w:t xml:space="preserve"> </w:t>
      </w:r>
      <w:r w:rsidR="0056575E" w:rsidRPr="001E26F9">
        <w:rPr>
          <w:rFonts w:cs="Arial"/>
          <w:szCs w:val="22"/>
        </w:rPr>
        <w:t xml:space="preserve">południowe, </w:t>
      </w:r>
      <w:r w:rsidRPr="001E26F9">
        <w:rPr>
          <w:rFonts w:cs="Arial"/>
          <w:szCs w:val="22"/>
        </w:rPr>
        <w:t>południowo-wschodnie i północno-wschodnie JCWPd nr 86 (</w:t>
      </w:r>
      <w:r w:rsidRPr="001E26F9">
        <w:rPr>
          <w:szCs w:val="22"/>
        </w:rPr>
        <w:t>PLGW200086</w:t>
      </w:r>
      <w:r w:rsidRPr="001E26F9">
        <w:rPr>
          <w:rStyle w:val="Nagwek1Znak"/>
          <w:b w:val="0"/>
          <w:bCs w:val="0"/>
          <w:sz w:val="22"/>
          <w:szCs w:val="22"/>
        </w:rPr>
        <w:t>).</w:t>
      </w:r>
    </w:p>
    <w:p w14:paraId="2F838E93" w14:textId="26BB6B89" w:rsidR="00920F46" w:rsidRPr="001E26F9" w:rsidRDefault="00920F46" w:rsidP="00920F46">
      <w:pPr>
        <w:pStyle w:val="Bezodstpw"/>
        <w:spacing w:before="240" w:line="240" w:lineRule="auto"/>
        <w:jc w:val="center"/>
        <w:rPr>
          <w:b/>
          <w:sz w:val="20"/>
        </w:rPr>
      </w:pPr>
      <w:bookmarkStart w:id="176" w:name="_Toc116294734"/>
      <w:r w:rsidRPr="001E26F9">
        <w:rPr>
          <w:b/>
          <w:sz w:val="20"/>
        </w:rPr>
        <w:t xml:space="preserve">Rysunek </w:t>
      </w:r>
      <w:r w:rsidRPr="001E26F9">
        <w:rPr>
          <w:b/>
          <w:sz w:val="20"/>
        </w:rPr>
        <w:fldChar w:fldCharType="begin"/>
      </w:r>
      <w:r w:rsidRPr="001E26F9">
        <w:rPr>
          <w:b/>
          <w:sz w:val="20"/>
        </w:rPr>
        <w:instrText xml:space="preserve"> SEQ Rysunek \* ARABIC </w:instrText>
      </w:r>
      <w:r w:rsidRPr="001E26F9">
        <w:rPr>
          <w:b/>
          <w:sz w:val="20"/>
        </w:rPr>
        <w:fldChar w:fldCharType="separate"/>
      </w:r>
      <w:r w:rsidR="00BF2A4A">
        <w:rPr>
          <w:b/>
          <w:noProof/>
          <w:sz w:val="20"/>
        </w:rPr>
        <w:t>11</w:t>
      </w:r>
      <w:r w:rsidRPr="001E26F9">
        <w:rPr>
          <w:b/>
          <w:sz w:val="20"/>
        </w:rPr>
        <w:fldChar w:fldCharType="end"/>
      </w:r>
      <w:r w:rsidRPr="001E26F9">
        <w:rPr>
          <w:b/>
          <w:sz w:val="20"/>
        </w:rPr>
        <w:t xml:space="preserve">. </w:t>
      </w:r>
      <w:bookmarkEnd w:id="171"/>
      <w:r w:rsidRPr="001E26F9">
        <w:rPr>
          <w:b/>
          <w:sz w:val="20"/>
        </w:rPr>
        <w:t xml:space="preserve">Położenie gminy </w:t>
      </w:r>
      <w:r w:rsidR="00EC0909">
        <w:rPr>
          <w:b/>
          <w:sz w:val="20"/>
        </w:rPr>
        <w:t>Wieniawa</w:t>
      </w:r>
      <w:r w:rsidRPr="001E26F9">
        <w:rPr>
          <w:b/>
          <w:sz w:val="20"/>
        </w:rPr>
        <w:t xml:space="preserve"> na tle JCWPd nr </w:t>
      </w:r>
      <w:bookmarkEnd w:id="172"/>
      <w:bookmarkEnd w:id="173"/>
      <w:bookmarkEnd w:id="174"/>
      <w:bookmarkEnd w:id="175"/>
      <w:r w:rsidR="001E26F9" w:rsidRPr="001E26F9">
        <w:rPr>
          <w:b/>
          <w:sz w:val="20"/>
        </w:rPr>
        <w:t>74 i 8</w:t>
      </w:r>
      <w:r w:rsidR="008044E4">
        <w:rPr>
          <w:b/>
          <w:sz w:val="20"/>
        </w:rPr>
        <w:t>6</w:t>
      </w:r>
      <w:bookmarkEnd w:id="176"/>
    </w:p>
    <w:p w14:paraId="65016D59" w14:textId="54FCF953" w:rsidR="00920F46" w:rsidRPr="001E26F9" w:rsidRDefault="001E26F9" w:rsidP="00920F46">
      <w:pPr>
        <w:pStyle w:val="Bezodstpw"/>
        <w:spacing w:line="240" w:lineRule="auto"/>
        <w:jc w:val="center"/>
      </w:pPr>
      <w:r w:rsidRPr="001E26F9">
        <w:rPr>
          <w:noProof/>
          <w:bdr w:val="double" w:sz="6" w:space="0" w:color="auto"/>
        </w:rPr>
        <w:drawing>
          <wp:inline distT="0" distB="0" distL="0" distR="0" wp14:anchorId="07F5BEC5" wp14:editId="27029EA9">
            <wp:extent cx="4680000" cy="3963594"/>
            <wp:effectExtent l="0" t="0" r="6350" b="0"/>
            <wp:docPr id="23" name="Obraz 23" descr="Położenie gminy Wieniawa na tle JCWPd nr 74 i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3963594"/>
                    </a:xfrm>
                    <a:prstGeom prst="rect">
                      <a:avLst/>
                    </a:prstGeom>
                  </pic:spPr>
                </pic:pic>
              </a:graphicData>
            </a:graphic>
          </wp:inline>
        </w:drawing>
      </w:r>
    </w:p>
    <w:p w14:paraId="02CCE845" w14:textId="526DA2C0" w:rsidR="00920F46" w:rsidRPr="004B2E54" w:rsidRDefault="00920F46" w:rsidP="00920F46">
      <w:pPr>
        <w:spacing w:before="120" w:after="120"/>
        <w:ind w:left="1440"/>
        <w:jc w:val="right"/>
        <w:rPr>
          <w:rFonts w:ascii="Arial" w:hAnsi="Arial" w:cs="Arial"/>
          <w:sz w:val="18"/>
          <w:szCs w:val="18"/>
        </w:rPr>
      </w:pPr>
      <w:r w:rsidRPr="001E26F9">
        <w:rPr>
          <w:rFonts w:ascii="Arial" w:hAnsi="Arial" w:cs="Arial"/>
          <w:sz w:val="18"/>
          <w:szCs w:val="18"/>
        </w:rPr>
        <w:t xml:space="preserve">Źródło: </w:t>
      </w:r>
      <w:r w:rsidR="002A31CA" w:rsidRPr="002A31CA">
        <w:rPr>
          <w:rFonts w:ascii="Arial" w:hAnsi="Arial" w:cs="Arial"/>
          <w:sz w:val="18"/>
          <w:szCs w:val="18"/>
        </w:rPr>
        <w:t>https://geologia.pgi.gov.pl/</w:t>
      </w:r>
    </w:p>
    <w:p w14:paraId="301BE236" w14:textId="77777777" w:rsidR="001E26F9" w:rsidRDefault="001E26F9" w:rsidP="001E26F9">
      <w:pPr>
        <w:spacing w:before="120" w:after="120" w:line="360" w:lineRule="auto"/>
        <w:jc w:val="both"/>
        <w:rPr>
          <w:rFonts w:ascii="Arial" w:hAnsi="Arial" w:cs="Arial"/>
          <w:sz w:val="22"/>
          <w:szCs w:val="22"/>
          <w:lang w:eastAsia="x-none"/>
        </w:rPr>
      </w:pPr>
      <w:r w:rsidRPr="002361DF">
        <w:rPr>
          <w:rFonts w:ascii="Arial" w:hAnsi="Arial" w:cs="Arial"/>
          <w:sz w:val="22"/>
          <w:szCs w:val="22"/>
          <w:lang w:eastAsia="x-none"/>
        </w:rPr>
        <w:t xml:space="preserve">Na podstawie danych Inspekcji Ochrony Środowiska uzyskanych w ramach Państwowego Monitoringu Środowiska, badania i ocena stanu chemicznego wód podziemnych, wykonywane w ramach Państwowego Monitoringu Środowiska, prowadzone są w jednolitych częściach wód podziemnych (JCWPd). Badania wykonywane są na poziomie krajowym w ramach monitoringu </w:t>
      </w:r>
      <w:r w:rsidRPr="002A4F31">
        <w:rPr>
          <w:rFonts w:ascii="Arial" w:hAnsi="Arial" w:cs="Arial"/>
          <w:sz w:val="22"/>
          <w:szCs w:val="22"/>
          <w:lang w:eastAsia="x-none"/>
        </w:rPr>
        <w:t xml:space="preserve">diagnostycznego i operacyjnego. Wykonawcą badań oraz oceny stanu wód </w:t>
      </w:r>
      <w:r w:rsidRPr="002A4F31">
        <w:rPr>
          <w:rFonts w:ascii="Arial" w:hAnsi="Arial" w:cs="Arial"/>
          <w:sz w:val="22"/>
          <w:szCs w:val="22"/>
          <w:lang w:eastAsia="x-none"/>
        </w:rPr>
        <w:lastRenderedPageBreak/>
        <w:t>w zakresie elementów fizykochemicznych, oraz ilościowych jest Państwowy Instytut Geologiczny - Państwowy Instytut Badawczy (PIG-PIB).</w:t>
      </w:r>
    </w:p>
    <w:p w14:paraId="6753A53C" w14:textId="5912994D" w:rsidR="001E26F9" w:rsidRPr="00376AEF" w:rsidRDefault="001E26F9" w:rsidP="001E26F9">
      <w:pPr>
        <w:spacing w:before="120" w:after="120" w:line="360" w:lineRule="auto"/>
        <w:jc w:val="both"/>
        <w:rPr>
          <w:rFonts w:ascii="Arial" w:hAnsi="Arial" w:cs="Arial"/>
          <w:sz w:val="22"/>
          <w:szCs w:val="22"/>
          <w:lang w:eastAsia="x-none"/>
        </w:rPr>
      </w:pPr>
      <w:r w:rsidRPr="00873AE6">
        <w:rPr>
          <w:rFonts w:ascii="Arial" w:hAnsi="Arial" w:cs="Arial"/>
          <w:sz w:val="22"/>
          <w:szCs w:val="22"/>
          <w:lang w:eastAsia="x-none"/>
        </w:rPr>
        <w:t xml:space="preserve">Kompleksowa ocena stanu (chemicznego i ilościowego) JCWPd badanych w ramach monitoringu </w:t>
      </w:r>
      <w:r w:rsidRPr="00376AEF">
        <w:rPr>
          <w:rFonts w:ascii="Arial" w:hAnsi="Arial" w:cs="Arial"/>
          <w:sz w:val="22"/>
          <w:szCs w:val="22"/>
          <w:lang w:eastAsia="x-none"/>
        </w:rPr>
        <w:t xml:space="preserve">diagnostycznego w roku 2019, wykonana przez PIG-PIB, wykazała stan ogólny dobry JCWPd nr </w:t>
      </w:r>
      <w:r w:rsidR="00376AEF" w:rsidRPr="00376AEF">
        <w:rPr>
          <w:rFonts w:ascii="Arial" w:hAnsi="Arial" w:cs="Arial"/>
          <w:sz w:val="22"/>
          <w:szCs w:val="22"/>
          <w:lang w:eastAsia="x-none"/>
        </w:rPr>
        <w:t>74 i 86</w:t>
      </w:r>
      <w:r w:rsidRPr="00376AEF">
        <w:rPr>
          <w:rFonts w:ascii="Arial" w:hAnsi="Arial" w:cs="Arial"/>
          <w:sz w:val="22"/>
          <w:szCs w:val="22"/>
          <w:lang w:eastAsia="x-none"/>
        </w:rPr>
        <w:t>.</w:t>
      </w:r>
    </w:p>
    <w:p w14:paraId="2D8A31BC" w14:textId="272BEA2C" w:rsidR="001E26F9" w:rsidRPr="00376AEF" w:rsidRDefault="001E26F9" w:rsidP="001E26F9">
      <w:pPr>
        <w:pStyle w:val="Legenda"/>
        <w:keepNext/>
        <w:spacing w:before="240" w:after="120"/>
        <w:jc w:val="center"/>
        <w:rPr>
          <w:rFonts w:ascii="Arial" w:hAnsi="Arial" w:cs="Arial"/>
          <w:color w:val="auto"/>
          <w:sz w:val="20"/>
          <w:szCs w:val="20"/>
        </w:rPr>
      </w:pPr>
      <w:bookmarkStart w:id="177" w:name="_Toc24430113"/>
      <w:bookmarkStart w:id="178" w:name="_Toc27644311"/>
      <w:bookmarkStart w:id="179" w:name="_Toc29464353"/>
      <w:bookmarkStart w:id="180" w:name="_Toc46731388"/>
      <w:bookmarkStart w:id="181" w:name="_Toc116294702"/>
      <w:r w:rsidRPr="00376AEF">
        <w:rPr>
          <w:rFonts w:ascii="Arial" w:hAnsi="Arial" w:cs="Arial"/>
          <w:color w:val="auto"/>
          <w:sz w:val="20"/>
          <w:szCs w:val="20"/>
        </w:rPr>
        <w:t xml:space="preserve">Tabela </w:t>
      </w:r>
      <w:r w:rsidRPr="00376AEF">
        <w:rPr>
          <w:rFonts w:ascii="Arial" w:hAnsi="Arial" w:cs="Arial"/>
          <w:color w:val="auto"/>
          <w:sz w:val="20"/>
          <w:szCs w:val="20"/>
        </w:rPr>
        <w:fldChar w:fldCharType="begin"/>
      </w:r>
      <w:r w:rsidRPr="00376AEF">
        <w:rPr>
          <w:rFonts w:ascii="Arial" w:hAnsi="Arial" w:cs="Arial"/>
          <w:color w:val="auto"/>
          <w:sz w:val="20"/>
          <w:szCs w:val="20"/>
        </w:rPr>
        <w:instrText xml:space="preserve"> SEQ Tabela \* ARABIC </w:instrText>
      </w:r>
      <w:r w:rsidRPr="00376AEF">
        <w:rPr>
          <w:rFonts w:ascii="Arial" w:hAnsi="Arial" w:cs="Arial"/>
          <w:color w:val="auto"/>
          <w:sz w:val="20"/>
          <w:szCs w:val="20"/>
        </w:rPr>
        <w:fldChar w:fldCharType="separate"/>
      </w:r>
      <w:r w:rsidR="00BF2A4A">
        <w:rPr>
          <w:rFonts w:ascii="Arial" w:hAnsi="Arial" w:cs="Arial"/>
          <w:noProof/>
          <w:color w:val="auto"/>
          <w:sz w:val="20"/>
          <w:szCs w:val="20"/>
        </w:rPr>
        <w:t>10</w:t>
      </w:r>
      <w:r w:rsidRPr="00376AEF">
        <w:rPr>
          <w:rFonts w:ascii="Arial" w:hAnsi="Arial" w:cs="Arial"/>
          <w:color w:val="auto"/>
          <w:sz w:val="20"/>
          <w:szCs w:val="20"/>
        </w:rPr>
        <w:fldChar w:fldCharType="end"/>
      </w:r>
      <w:r w:rsidRPr="00376AEF">
        <w:rPr>
          <w:rFonts w:ascii="Arial" w:hAnsi="Arial" w:cs="Arial"/>
          <w:color w:val="auto"/>
          <w:sz w:val="20"/>
          <w:szCs w:val="20"/>
        </w:rPr>
        <w:t xml:space="preserve">. Ocena stanu JCWPd nr </w:t>
      </w:r>
      <w:r w:rsidR="00376AEF" w:rsidRPr="00376AEF">
        <w:rPr>
          <w:rFonts w:ascii="Arial" w:hAnsi="Arial" w:cs="Arial"/>
          <w:color w:val="auto"/>
          <w:sz w:val="20"/>
          <w:szCs w:val="20"/>
        </w:rPr>
        <w:t>74 i 86</w:t>
      </w:r>
      <w:r w:rsidRPr="00376AEF">
        <w:rPr>
          <w:rFonts w:ascii="Arial" w:hAnsi="Arial" w:cs="Arial"/>
          <w:color w:val="auto"/>
          <w:sz w:val="20"/>
          <w:szCs w:val="20"/>
        </w:rPr>
        <w:t xml:space="preserve"> w 2019 r.</w:t>
      </w:r>
      <w:bookmarkEnd w:id="177"/>
      <w:bookmarkEnd w:id="178"/>
      <w:bookmarkEnd w:id="179"/>
      <w:bookmarkEnd w:id="180"/>
      <w:bookmarkEnd w:id="181"/>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631"/>
        <w:gridCol w:w="3846"/>
        <w:gridCol w:w="1547"/>
      </w:tblGrid>
      <w:tr w:rsidR="001E26F9" w:rsidRPr="00376AEF" w14:paraId="0137574B" w14:textId="77777777" w:rsidTr="008044E4">
        <w:tc>
          <w:tcPr>
            <w:tcW w:w="2012" w:type="pct"/>
            <w:vMerge w:val="restart"/>
            <w:vAlign w:val="center"/>
          </w:tcPr>
          <w:p w14:paraId="1CC4D49F" w14:textId="28C86184" w:rsidR="001E26F9" w:rsidRPr="00376AEF" w:rsidRDefault="001E26F9" w:rsidP="0072631F">
            <w:pPr>
              <w:pStyle w:val="Bezodstpw"/>
              <w:spacing w:before="60" w:after="60" w:line="240" w:lineRule="auto"/>
              <w:jc w:val="center"/>
              <w:rPr>
                <w:rFonts w:cs="Arial"/>
                <w:b/>
                <w:smallCaps/>
                <w:sz w:val="18"/>
                <w:szCs w:val="18"/>
                <w:u w:val="single"/>
              </w:rPr>
            </w:pPr>
            <w:r w:rsidRPr="00376AEF">
              <w:rPr>
                <w:rFonts w:cs="Arial"/>
                <w:sz w:val="20"/>
                <w:lang w:eastAsia="x-none"/>
              </w:rPr>
              <w:t>Wynik oceny stanu JCWPd nr 74 w 2019 r.</w:t>
            </w:r>
          </w:p>
        </w:tc>
        <w:tc>
          <w:tcPr>
            <w:tcW w:w="2131" w:type="pct"/>
            <w:vAlign w:val="center"/>
          </w:tcPr>
          <w:p w14:paraId="461D931B" w14:textId="77777777" w:rsidR="001E26F9" w:rsidRPr="00376AEF" w:rsidRDefault="001E26F9" w:rsidP="0072631F">
            <w:pPr>
              <w:pStyle w:val="Bezodstpw"/>
              <w:spacing w:before="60" w:after="60" w:line="240" w:lineRule="auto"/>
              <w:jc w:val="center"/>
              <w:rPr>
                <w:rFonts w:cs="Arial"/>
                <w:sz w:val="18"/>
                <w:szCs w:val="18"/>
                <w:lang w:eastAsia="x-none"/>
              </w:rPr>
            </w:pPr>
            <w:r w:rsidRPr="00376AEF">
              <w:rPr>
                <w:rFonts w:cs="Arial"/>
                <w:sz w:val="18"/>
                <w:szCs w:val="18"/>
                <w:lang w:eastAsia="x-none"/>
              </w:rPr>
              <w:t xml:space="preserve">Chemiczny </w:t>
            </w:r>
          </w:p>
        </w:tc>
        <w:tc>
          <w:tcPr>
            <w:tcW w:w="857" w:type="pct"/>
            <w:shd w:val="clear" w:color="auto" w:fill="92D050"/>
            <w:vAlign w:val="center"/>
          </w:tcPr>
          <w:p w14:paraId="77A14740" w14:textId="632629FD" w:rsidR="001E26F9" w:rsidRPr="00376AEF" w:rsidRDefault="008044E4" w:rsidP="0072631F">
            <w:pPr>
              <w:pStyle w:val="Bezodstpw"/>
              <w:spacing w:before="60" w:after="60" w:line="240" w:lineRule="auto"/>
              <w:jc w:val="center"/>
              <w:rPr>
                <w:rFonts w:cs="Arial"/>
                <w:b/>
                <w:smallCaps/>
                <w:sz w:val="18"/>
                <w:szCs w:val="18"/>
                <w:u w:val="single"/>
              </w:rPr>
            </w:pPr>
            <w:r w:rsidRPr="00376AEF">
              <w:rPr>
                <w:rFonts w:cs="Arial"/>
                <w:sz w:val="18"/>
                <w:szCs w:val="18"/>
                <w:lang w:eastAsia="x-none"/>
              </w:rPr>
              <w:t>Dobry</w:t>
            </w:r>
          </w:p>
        </w:tc>
      </w:tr>
      <w:tr w:rsidR="001E26F9" w:rsidRPr="00376AEF" w14:paraId="7C5B6E09" w14:textId="77777777" w:rsidTr="008044E4">
        <w:trPr>
          <w:trHeight w:val="60"/>
        </w:trPr>
        <w:tc>
          <w:tcPr>
            <w:tcW w:w="2012" w:type="pct"/>
            <w:vMerge/>
            <w:vAlign w:val="center"/>
          </w:tcPr>
          <w:p w14:paraId="431C813B" w14:textId="77777777" w:rsidR="001E26F9" w:rsidRPr="00376AEF" w:rsidRDefault="001E26F9" w:rsidP="0072631F">
            <w:pPr>
              <w:pStyle w:val="Bezodstpw"/>
              <w:spacing w:before="60" w:after="60" w:line="240" w:lineRule="auto"/>
              <w:jc w:val="center"/>
              <w:rPr>
                <w:rFonts w:cs="Arial"/>
                <w:b/>
                <w:smallCaps/>
                <w:sz w:val="18"/>
                <w:szCs w:val="18"/>
                <w:u w:val="single"/>
              </w:rPr>
            </w:pPr>
          </w:p>
        </w:tc>
        <w:tc>
          <w:tcPr>
            <w:tcW w:w="2131" w:type="pct"/>
            <w:vAlign w:val="center"/>
          </w:tcPr>
          <w:p w14:paraId="37969BFD" w14:textId="77777777" w:rsidR="001E26F9" w:rsidRPr="00376AEF" w:rsidRDefault="001E26F9" w:rsidP="0072631F">
            <w:pPr>
              <w:pStyle w:val="Bezodstpw"/>
              <w:spacing w:before="60" w:after="60" w:line="240" w:lineRule="auto"/>
              <w:jc w:val="center"/>
              <w:rPr>
                <w:rFonts w:cs="Arial"/>
                <w:sz w:val="18"/>
                <w:szCs w:val="18"/>
                <w:lang w:eastAsia="x-none"/>
              </w:rPr>
            </w:pPr>
            <w:r w:rsidRPr="00376AEF">
              <w:rPr>
                <w:rFonts w:cs="Arial"/>
                <w:sz w:val="18"/>
                <w:szCs w:val="18"/>
                <w:lang w:eastAsia="x-none"/>
              </w:rPr>
              <w:t>Ilościowy</w:t>
            </w:r>
          </w:p>
        </w:tc>
        <w:tc>
          <w:tcPr>
            <w:tcW w:w="857" w:type="pct"/>
            <w:shd w:val="clear" w:color="auto" w:fill="92D050"/>
            <w:vAlign w:val="center"/>
          </w:tcPr>
          <w:p w14:paraId="27EAF8E7" w14:textId="77777777" w:rsidR="001E26F9" w:rsidRPr="00376AEF" w:rsidRDefault="001E26F9" w:rsidP="0072631F">
            <w:pPr>
              <w:pStyle w:val="Bezodstpw"/>
              <w:spacing w:before="60" w:after="60" w:line="240" w:lineRule="auto"/>
              <w:jc w:val="center"/>
              <w:rPr>
                <w:rFonts w:cs="Arial"/>
                <w:b/>
                <w:smallCaps/>
                <w:sz w:val="18"/>
                <w:szCs w:val="18"/>
                <w:u w:val="single"/>
              </w:rPr>
            </w:pPr>
            <w:r w:rsidRPr="00376AEF">
              <w:rPr>
                <w:rFonts w:cs="Arial"/>
                <w:sz w:val="18"/>
                <w:szCs w:val="18"/>
                <w:lang w:eastAsia="x-none"/>
              </w:rPr>
              <w:t>Dobry</w:t>
            </w:r>
          </w:p>
        </w:tc>
      </w:tr>
      <w:tr w:rsidR="001E26F9" w:rsidRPr="00376AEF" w14:paraId="60712608" w14:textId="77777777" w:rsidTr="008044E4">
        <w:tc>
          <w:tcPr>
            <w:tcW w:w="2012" w:type="pct"/>
            <w:vMerge/>
            <w:vAlign w:val="center"/>
          </w:tcPr>
          <w:p w14:paraId="5A995158" w14:textId="77777777" w:rsidR="001E26F9" w:rsidRPr="00376AEF" w:rsidRDefault="001E26F9" w:rsidP="0072631F">
            <w:pPr>
              <w:pStyle w:val="Bezodstpw"/>
              <w:spacing w:before="60" w:after="60" w:line="240" w:lineRule="auto"/>
              <w:jc w:val="center"/>
              <w:rPr>
                <w:rFonts w:cs="Arial"/>
                <w:b/>
                <w:smallCaps/>
                <w:sz w:val="18"/>
                <w:szCs w:val="18"/>
                <w:u w:val="single"/>
              </w:rPr>
            </w:pPr>
          </w:p>
        </w:tc>
        <w:tc>
          <w:tcPr>
            <w:tcW w:w="2131" w:type="pct"/>
            <w:vAlign w:val="center"/>
          </w:tcPr>
          <w:p w14:paraId="46D28365" w14:textId="77777777" w:rsidR="001E26F9" w:rsidRPr="00376AEF" w:rsidRDefault="001E26F9" w:rsidP="0072631F">
            <w:pPr>
              <w:pStyle w:val="Bezodstpw"/>
              <w:spacing w:before="60" w:after="60" w:line="240" w:lineRule="auto"/>
              <w:jc w:val="center"/>
              <w:rPr>
                <w:rFonts w:cs="Arial"/>
                <w:b/>
                <w:sz w:val="18"/>
                <w:szCs w:val="18"/>
                <w:lang w:eastAsia="x-none"/>
              </w:rPr>
            </w:pPr>
            <w:r w:rsidRPr="00376AEF">
              <w:rPr>
                <w:rFonts w:cs="Arial"/>
                <w:b/>
                <w:sz w:val="18"/>
                <w:szCs w:val="18"/>
                <w:lang w:eastAsia="x-none"/>
              </w:rPr>
              <w:t>Ogólny</w:t>
            </w:r>
          </w:p>
        </w:tc>
        <w:tc>
          <w:tcPr>
            <w:tcW w:w="857" w:type="pct"/>
            <w:shd w:val="clear" w:color="auto" w:fill="92D050"/>
            <w:vAlign w:val="center"/>
          </w:tcPr>
          <w:p w14:paraId="15079F26" w14:textId="2265B850" w:rsidR="001E26F9" w:rsidRPr="00376AEF" w:rsidRDefault="008044E4" w:rsidP="0072631F">
            <w:pPr>
              <w:pStyle w:val="Bezodstpw"/>
              <w:keepNext/>
              <w:spacing w:before="60" w:after="60" w:line="240" w:lineRule="auto"/>
              <w:jc w:val="center"/>
              <w:rPr>
                <w:rFonts w:cs="Arial"/>
                <w:b/>
                <w:smallCaps/>
                <w:sz w:val="18"/>
                <w:szCs w:val="18"/>
                <w:u w:val="single"/>
              </w:rPr>
            </w:pPr>
            <w:r w:rsidRPr="00376AEF">
              <w:rPr>
                <w:rFonts w:cs="Arial"/>
                <w:b/>
                <w:sz w:val="18"/>
                <w:szCs w:val="18"/>
                <w:lang w:eastAsia="x-none"/>
              </w:rPr>
              <w:t>Dobry</w:t>
            </w:r>
          </w:p>
        </w:tc>
      </w:tr>
      <w:tr w:rsidR="008044E4" w:rsidRPr="00376AEF" w14:paraId="763599EA" w14:textId="77777777" w:rsidTr="008044E4">
        <w:tc>
          <w:tcPr>
            <w:tcW w:w="2012" w:type="pct"/>
            <w:vMerge w:val="restart"/>
            <w:vAlign w:val="center"/>
          </w:tcPr>
          <w:p w14:paraId="1F3860D0" w14:textId="598C2E31" w:rsidR="008044E4" w:rsidRPr="00376AEF" w:rsidRDefault="008044E4" w:rsidP="008044E4">
            <w:pPr>
              <w:pStyle w:val="Bezodstpw"/>
              <w:spacing w:before="60" w:after="60" w:line="240" w:lineRule="auto"/>
              <w:jc w:val="center"/>
              <w:rPr>
                <w:rFonts w:cs="Arial"/>
                <w:b/>
                <w:smallCaps/>
                <w:sz w:val="18"/>
                <w:szCs w:val="18"/>
                <w:u w:val="single"/>
              </w:rPr>
            </w:pPr>
            <w:r w:rsidRPr="00376AEF">
              <w:rPr>
                <w:rFonts w:cs="Arial"/>
                <w:sz w:val="20"/>
                <w:lang w:eastAsia="x-none"/>
              </w:rPr>
              <w:t>Wynik oceny stanu JCWPd nr 86 w 2019 r.</w:t>
            </w:r>
          </w:p>
        </w:tc>
        <w:tc>
          <w:tcPr>
            <w:tcW w:w="2131" w:type="pct"/>
            <w:vAlign w:val="center"/>
          </w:tcPr>
          <w:p w14:paraId="50E6C721" w14:textId="614F1097" w:rsidR="008044E4" w:rsidRPr="00376AEF" w:rsidRDefault="008044E4" w:rsidP="008044E4">
            <w:pPr>
              <w:pStyle w:val="Bezodstpw"/>
              <w:spacing w:before="60" w:after="60" w:line="240" w:lineRule="auto"/>
              <w:jc w:val="center"/>
              <w:rPr>
                <w:rFonts w:cs="Arial"/>
                <w:b/>
                <w:sz w:val="18"/>
                <w:szCs w:val="18"/>
                <w:lang w:eastAsia="x-none"/>
              </w:rPr>
            </w:pPr>
            <w:r w:rsidRPr="00376AEF">
              <w:rPr>
                <w:rFonts w:cs="Arial"/>
                <w:sz w:val="18"/>
                <w:szCs w:val="18"/>
                <w:lang w:eastAsia="x-none"/>
              </w:rPr>
              <w:t xml:space="preserve">Chemiczny </w:t>
            </w:r>
          </w:p>
        </w:tc>
        <w:tc>
          <w:tcPr>
            <w:tcW w:w="857" w:type="pct"/>
            <w:shd w:val="clear" w:color="auto" w:fill="92D050"/>
            <w:vAlign w:val="center"/>
          </w:tcPr>
          <w:p w14:paraId="40722656" w14:textId="29789F56" w:rsidR="008044E4" w:rsidRPr="00376AEF" w:rsidRDefault="008044E4" w:rsidP="008044E4">
            <w:pPr>
              <w:pStyle w:val="Bezodstpw"/>
              <w:keepNext/>
              <w:spacing w:before="60" w:after="60" w:line="240" w:lineRule="auto"/>
              <w:jc w:val="center"/>
              <w:rPr>
                <w:rFonts w:cs="Arial"/>
                <w:b/>
                <w:sz w:val="18"/>
                <w:szCs w:val="18"/>
                <w:lang w:eastAsia="x-none"/>
              </w:rPr>
            </w:pPr>
            <w:r w:rsidRPr="00376AEF">
              <w:rPr>
                <w:rFonts w:cs="Arial"/>
                <w:sz w:val="18"/>
                <w:szCs w:val="18"/>
                <w:lang w:eastAsia="x-none"/>
              </w:rPr>
              <w:t>Dobry</w:t>
            </w:r>
          </w:p>
        </w:tc>
      </w:tr>
      <w:tr w:rsidR="008044E4" w:rsidRPr="00376AEF" w14:paraId="4221E724" w14:textId="77777777" w:rsidTr="008044E4">
        <w:tc>
          <w:tcPr>
            <w:tcW w:w="2012" w:type="pct"/>
            <w:vMerge/>
            <w:vAlign w:val="center"/>
          </w:tcPr>
          <w:p w14:paraId="3286EC68" w14:textId="77777777" w:rsidR="008044E4" w:rsidRPr="00376AEF" w:rsidRDefault="008044E4" w:rsidP="008044E4">
            <w:pPr>
              <w:pStyle w:val="Bezodstpw"/>
              <w:spacing w:before="60" w:after="60" w:line="240" w:lineRule="auto"/>
              <w:jc w:val="center"/>
              <w:rPr>
                <w:rFonts w:cs="Arial"/>
                <w:b/>
                <w:smallCaps/>
                <w:sz w:val="18"/>
                <w:szCs w:val="18"/>
                <w:u w:val="single"/>
              </w:rPr>
            </w:pPr>
          </w:p>
        </w:tc>
        <w:tc>
          <w:tcPr>
            <w:tcW w:w="2131" w:type="pct"/>
            <w:vAlign w:val="center"/>
          </w:tcPr>
          <w:p w14:paraId="7D281F11" w14:textId="313C48F9" w:rsidR="008044E4" w:rsidRPr="00376AEF" w:rsidRDefault="008044E4" w:rsidP="008044E4">
            <w:pPr>
              <w:pStyle w:val="Bezodstpw"/>
              <w:spacing w:before="60" w:after="60" w:line="240" w:lineRule="auto"/>
              <w:jc w:val="center"/>
              <w:rPr>
                <w:rFonts w:cs="Arial"/>
                <w:b/>
                <w:sz w:val="18"/>
                <w:szCs w:val="18"/>
                <w:lang w:eastAsia="x-none"/>
              </w:rPr>
            </w:pPr>
            <w:r w:rsidRPr="00376AEF">
              <w:rPr>
                <w:rFonts w:cs="Arial"/>
                <w:sz w:val="18"/>
                <w:szCs w:val="18"/>
                <w:lang w:eastAsia="x-none"/>
              </w:rPr>
              <w:t>Ilościowy</w:t>
            </w:r>
          </w:p>
        </w:tc>
        <w:tc>
          <w:tcPr>
            <w:tcW w:w="857" w:type="pct"/>
            <w:shd w:val="clear" w:color="auto" w:fill="92D050"/>
            <w:vAlign w:val="center"/>
          </w:tcPr>
          <w:p w14:paraId="073CCA19" w14:textId="138573F2" w:rsidR="008044E4" w:rsidRPr="00376AEF" w:rsidRDefault="008044E4" w:rsidP="008044E4">
            <w:pPr>
              <w:pStyle w:val="Bezodstpw"/>
              <w:keepNext/>
              <w:spacing w:before="60" w:after="60" w:line="240" w:lineRule="auto"/>
              <w:jc w:val="center"/>
              <w:rPr>
                <w:rFonts w:cs="Arial"/>
                <w:b/>
                <w:sz w:val="18"/>
                <w:szCs w:val="18"/>
                <w:lang w:eastAsia="x-none"/>
              </w:rPr>
            </w:pPr>
            <w:r w:rsidRPr="00376AEF">
              <w:rPr>
                <w:rFonts w:cs="Arial"/>
                <w:sz w:val="18"/>
                <w:szCs w:val="18"/>
                <w:lang w:eastAsia="x-none"/>
              </w:rPr>
              <w:t>Dobry</w:t>
            </w:r>
          </w:p>
        </w:tc>
      </w:tr>
      <w:tr w:rsidR="008044E4" w:rsidRPr="00376AEF" w14:paraId="1CFE4312" w14:textId="77777777" w:rsidTr="008044E4">
        <w:tc>
          <w:tcPr>
            <w:tcW w:w="2012" w:type="pct"/>
            <w:vMerge/>
            <w:vAlign w:val="center"/>
          </w:tcPr>
          <w:p w14:paraId="67A903F4" w14:textId="77777777" w:rsidR="008044E4" w:rsidRPr="00376AEF" w:rsidRDefault="008044E4" w:rsidP="008044E4">
            <w:pPr>
              <w:pStyle w:val="Bezodstpw"/>
              <w:spacing w:before="60" w:after="60" w:line="240" w:lineRule="auto"/>
              <w:jc w:val="center"/>
              <w:rPr>
                <w:rFonts w:cs="Arial"/>
                <w:b/>
                <w:smallCaps/>
                <w:sz w:val="18"/>
                <w:szCs w:val="18"/>
                <w:u w:val="single"/>
              </w:rPr>
            </w:pPr>
          </w:p>
        </w:tc>
        <w:tc>
          <w:tcPr>
            <w:tcW w:w="2131" w:type="pct"/>
            <w:vAlign w:val="center"/>
          </w:tcPr>
          <w:p w14:paraId="5A099230" w14:textId="70C8434F" w:rsidR="008044E4" w:rsidRPr="00376AEF" w:rsidRDefault="008044E4" w:rsidP="008044E4">
            <w:pPr>
              <w:pStyle w:val="Bezodstpw"/>
              <w:spacing w:before="60" w:after="60" w:line="240" w:lineRule="auto"/>
              <w:jc w:val="center"/>
              <w:rPr>
                <w:rFonts w:cs="Arial"/>
                <w:b/>
                <w:sz w:val="18"/>
                <w:szCs w:val="18"/>
                <w:lang w:eastAsia="x-none"/>
              </w:rPr>
            </w:pPr>
            <w:r w:rsidRPr="00376AEF">
              <w:rPr>
                <w:rFonts w:cs="Arial"/>
                <w:b/>
                <w:sz w:val="18"/>
                <w:szCs w:val="18"/>
                <w:lang w:eastAsia="x-none"/>
              </w:rPr>
              <w:t>Ogólny</w:t>
            </w:r>
          </w:p>
        </w:tc>
        <w:tc>
          <w:tcPr>
            <w:tcW w:w="857" w:type="pct"/>
            <w:shd w:val="clear" w:color="auto" w:fill="92D050"/>
            <w:vAlign w:val="center"/>
          </w:tcPr>
          <w:p w14:paraId="3C3A2084" w14:textId="01BDCC41" w:rsidR="008044E4" w:rsidRPr="00376AEF" w:rsidRDefault="008044E4" w:rsidP="008044E4">
            <w:pPr>
              <w:pStyle w:val="Bezodstpw"/>
              <w:keepNext/>
              <w:spacing w:before="60" w:after="60" w:line="240" w:lineRule="auto"/>
              <w:jc w:val="center"/>
              <w:rPr>
                <w:rFonts w:cs="Arial"/>
                <w:b/>
                <w:sz w:val="18"/>
                <w:szCs w:val="18"/>
                <w:lang w:eastAsia="x-none"/>
              </w:rPr>
            </w:pPr>
            <w:r w:rsidRPr="00376AEF">
              <w:rPr>
                <w:rFonts w:cs="Arial"/>
                <w:b/>
                <w:sz w:val="18"/>
                <w:szCs w:val="18"/>
                <w:lang w:eastAsia="x-none"/>
              </w:rPr>
              <w:t>Dobry</w:t>
            </w:r>
          </w:p>
        </w:tc>
      </w:tr>
    </w:tbl>
    <w:p w14:paraId="6FCCE7B5" w14:textId="77777777" w:rsidR="001E26F9" w:rsidRPr="00532F79" w:rsidRDefault="001E26F9" w:rsidP="001E26F9">
      <w:pPr>
        <w:pStyle w:val="Legenda"/>
        <w:spacing w:before="120" w:after="120"/>
        <w:jc w:val="right"/>
        <w:rPr>
          <w:rFonts w:ascii="Arial" w:hAnsi="Arial" w:cs="Arial"/>
          <w:b w:val="0"/>
          <w:color w:val="auto"/>
        </w:rPr>
      </w:pPr>
      <w:r w:rsidRPr="00376AEF">
        <w:rPr>
          <w:rFonts w:ascii="Arial" w:hAnsi="Arial" w:cs="Arial"/>
          <w:b w:val="0"/>
          <w:color w:val="auto"/>
        </w:rPr>
        <w:t>Źródło: PIG – PIB, Raport z oceny stanu jednolitych części wód podziemnych w dorzeczach – stan na rok 2019</w:t>
      </w:r>
      <w:r w:rsidRPr="00532F79">
        <w:rPr>
          <w:rFonts w:ascii="Arial" w:hAnsi="Arial" w:cs="Arial"/>
          <w:b w:val="0"/>
          <w:color w:val="auto"/>
        </w:rPr>
        <w:t xml:space="preserve"> </w:t>
      </w:r>
    </w:p>
    <w:p w14:paraId="6673B0C3" w14:textId="77777777" w:rsidR="00376AEF" w:rsidRPr="00256853" w:rsidRDefault="00376AEF" w:rsidP="00376AEF">
      <w:pPr>
        <w:spacing w:before="120" w:after="120" w:line="360" w:lineRule="auto"/>
        <w:jc w:val="both"/>
        <w:rPr>
          <w:rFonts w:ascii="Arial" w:hAnsi="Arial" w:cs="Arial"/>
          <w:b/>
          <w:bCs/>
          <w:sz w:val="22"/>
          <w:szCs w:val="22"/>
          <w:u w:val="single"/>
          <w:lang w:eastAsia="x-none"/>
        </w:rPr>
      </w:pPr>
      <w:r w:rsidRPr="00256853">
        <w:rPr>
          <w:rFonts w:ascii="Arial" w:hAnsi="Arial" w:cs="Arial"/>
          <w:b/>
          <w:bCs/>
          <w:sz w:val="22"/>
          <w:szCs w:val="22"/>
          <w:u w:val="single"/>
          <w:lang w:eastAsia="x-none"/>
        </w:rPr>
        <w:t>Główny Zbiornik Wód Podziemnych</w:t>
      </w:r>
    </w:p>
    <w:p w14:paraId="7E45A0AA" w14:textId="35537066" w:rsidR="00256853" w:rsidRPr="0051211A" w:rsidRDefault="00376AEF" w:rsidP="0051211A">
      <w:pPr>
        <w:spacing w:before="120" w:after="120" w:line="360" w:lineRule="auto"/>
        <w:jc w:val="both"/>
        <w:rPr>
          <w:rFonts w:ascii="Arial" w:hAnsi="Arial" w:cs="Arial"/>
          <w:sz w:val="22"/>
          <w:szCs w:val="22"/>
        </w:rPr>
      </w:pPr>
      <w:r w:rsidRPr="00256853">
        <w:rPr>
          <w:rFonts w:ascii="Arial" w:hAnsi="Arial" w:cs="Arial"/>
          <w:sz w:val="22"/>
          <w:szCs w:val="22"/>
          <w:lang w:eastAsia="x-none"/>
        </w:rPr>
        <w:t>Cały obszar gminy leży na obszarze dwóch udokumentowanych Głównych Zbiorników Wód Podziemnych (GZWP)</w:t>
      </w:r>
      <w:r w:rsidR="00256853" w:rsidRPr="00256853">
        <w:rPr>
          <w:rFonts w:ascii="Arial" w:hAnsi="Arial" w:cs="Arial"/>
          <w:sz w:val="22"/>
          <w:szCs w:val="22"/>
          <w:lang w:eastAsia="x-none"/>
        </w:rPr>
        <w:t>, które pod względem hydrologicznym stanowią jedną całość</w:t>
      </w:r>
      <w:r w:rsidRPr="00256853">
        <w:rPr>
          <w:rFonts w:ascii="Arial" w:hAnsi="Arial" w:cs="Arial"/>
          <w:sz w:val="22"/>
          <w:szCs w:val="22"/>
          <w:lang w:eastAsia="x-none"/>
        </w:rPr>
        <w:t>:</w:t>
      </w:r>
      <w:r w:rsidR="00256853" w:rsidRPr="00256853">
        <w:rPr>
          <w:rFonts w:ascii="Arial" w:hAnsi="Arial" w:cs="Arial"/>
          <w:sz w:val="22"/>
          <w:szCs w:val="22"/>
        </w:rPr>
        <w:t xml:space="preserve"> Zbiornik Goszczewice – Szydłowiec (nr 413) i Zbiornik Goszczewice – Szydłowiec (nr 412). </w:t>
      </w:r>
      <w:r w:rsidR="0051211A">
        <w:rPr>
          <w:rFonts w:ascii="Arial" w:hAnsi="Arial" w:cs="Arial"/>
          <w:sz w:val="22"/>
          <w:szCs w:val="22"/>
        </w:rPr>
        <w:t>Są</w:t>
      </w:r>
      <w:r w:rsidR="00256853" w:rsidRPr="00256853">
        <w:rPr>
          <w:rFonts w:ascii="Arial" w:hAnsi="Arial" w:cs="Arial"/>
          <w:sz w:val="22"/>
          <w:szCs w:val="22"/>
        </w:rPr>
        <w:t xml:space="preserve"> to zbiornik</w:t>
      </w:r>
      <w:r w:rsidR="0051211A">
        <w:rPr>
          <w:rFonts w:ascii="Arial" w:hAnsi="Arial" w:cs="Arial"/>
          <w:sz w:val="22"/>
          <w:szCs w:val="22"/>
        </w:rPr>
        <w:t>i</w:t>
      </w:r>
      <w:r w:rsidR="00256853" w:rsidRPr="00256853">
        <w:rPr>
          <w:rFonts w:ascii="Arial" w:hAnsi="Arial" w:cs="Arial"/>
          <w:sz w:val="22"/>
          <w:szCs w:val="22"/>
        </w:rPr>
        <w:t xml:space="preserve"> o </w:t>
      </w:r>
      <w:r w:rsidR="0051211A">
        <w:rPr>
          <w:rFonts w:ascii="Arial" w:hAnsi="Arial" w:cs="Arial"/>
          <w:sz w:val="22"/>
          <w:szCs w:val="22"/>
        </w:rPr>
        <w:t xml:space="preserve">łącznej </w:t>
      </w:r>
      <w:r w:rsidR="00256853" w:rsidRPr="00256853">
        <w:rPr>
          <w:rFonts w:ascii="Arial" w:hAnsi="Arial" w:cs="Arial"/>
          <w:sz w:val="22"/>
          <w:szCs w:val="22"/>
        </w:rPr>
        <w:t>powierzchni 1 133,44 km</w:t>
      </w:r>
      <w:r w:rsidR="00256853" w:rsidRPr="00256853">
        <w:rPr>
          <w:rFonts w:ascii="Arial" w:hAnsi="Arial" w:cs="Arial"/>
          <w:sz w:val="22"/>
          <w:szCs w:val="22"/>
          <w:vertAlign w:val="superscript"/>
        </w:rPr>
        <w:t>2</w:t>
      </w:r>
      <w:r w:rsidR="00256853" w:rsidRPr="00256853">
        <w:rPr>
          <w:rFonts w:ascii="Arial" w:hAnsi="Arial" w:cs="Arial"/>
          <w:sz w:val="22"/>
          <w:szCs w:val="22"/>
        </w:rPr>
        <w:t>, z czego GZWP nr 412 zajmuje 660,03 km</w:t>
      </w:r>
      <w:r w:rsidR="00256853" w:rsidRPr="00256853">
        <w:rPr>
          <w:rFonts w:ascii="Arial" w:hAnsi="Arial" w:cs="Arial"/>
          <w:sz w:val="22"/>
          <w:szCs w:val="22"/>
          <w:vertAlign w:val="superscript"/>
        </w:rPr>
        <w:t>2</w:t>
      </w:r>
      <w:r w:rsidR="0051211A">
        <w:rPr>
          <w:rFonts w:ascii="Arial" w:hAnsi="Arial" w:cs="Arial"/>
          <w:sz w:val="22"/>
          <w:szCs w:val="22"/>
        </w:rPr>
        <w:t>,</w:t>
      </w:r>
      <w:r w:rsidR="00256853" w:rsidRPr="00256853">
        <w:rPr>
          <w:rFonts w:ascii="Arial" w:hAnsi="Arial" w:cs="Arial"/>
          <w:sz w:val="22"/>
          <w:szCs w:val="22"/>
        </w:rPr>
        <w:t xml:space="preserve"> a</w:t>
      </w:r>
      <w:r w:rsidR="0051211A">
        <w:rPr>
          <w:rFonts w:ascii="Arial" w:hAnsi="Arial" w:cs="Arial"/>
          <w:sz w:val="22"/>
          <w:szCs w:val="22"/>
        </w:rPr>
        <w:t> </w:t>
      </w:r>
      <w:r w:rsidR="00256853" w:rsidRPr="00256853">
        <w:rPr>
          <w:rFonts w:ascii="Arial" w:hAnsi="Arial" w:cs="Arial"/>
          <w:sz w:val="22"/>
          <w:szCs w:val="22"/>
        </w:rPr>
        <w:t>GZWP nr 413 473,41 km</w:t>
      </w:r>
      <w:r w:rsidR="00256853" w:rsidRPr="00256853">
        <w:rPr>
          <w:rFonts w:ascii="Arial" w:hAnsi="Arial" w:cs="Arial"/>
          <w:sz w:val="22"/>
          <w:szCs w:val="22"/>
          <w:vertAlign w:val="superscript"/>
        </w:rPr>
        <w:t>2</w:t>
      </w:r>
      <w:r w:rsidR="00256853" w:rsidRPr="00256853">
        <w:rPr>
          <w:rFonts w:ascii="Arial" w:hAnsi="Arial" w:cs="Arial"/>
          <w:sz w:val="22"/>
          <w:szCs w:val="22"/>
        </w:rPr>
        <w:t xml:space="preserve">. </w:t>
      </w:r>
      <w:r w:rsidR="00256853">
        <w:rPr>
          <w:rFonts w:ascii="Arial" w:hAnsi="Arial" w:cs="Arial"/>
          <w:sz w:val="22"/>
          <w:szCs w:val="22"/>
          <w:lang w:eastAsia="x-none"/>
        </w:rPr>
        <w:t xml:space="preserve">W </w:t>
      </w:r>
      <w:r w:rsidR="00256853" w:rsidRPr="00256853">
        <w:rPr>
          <w:rFonts w:ascii="Arial" w:hAnsi="Arial" w:cs="Arial"/>
          <w:sz w:val="22"/>
          <w:szCs w:val="22"/>
          <w:lang w:eastAsia="x-none"/>
        </w:rPr>
        <w:t>obrębie piętra jurajskiego dominują wody</w:t>
      </w:r>
      <w:r w:rsidR="00256853">
        <w:rPr>
          <w:rFonts w:ascii="Arial" w:hAnsi="Arial" w:cs="Arial"/>
          <w:sz w:val="22"/>
          <w:szCs w:val="22"/>
          <w:lang w:eastAsia="x-none"/>
        </w:rPr>
        <w:t xml:space="preserve"> </w:t>
      </w:r>
      <w:r w:rsidR="00256853" w:rsidRPr="00256853">
        <w:rPr>
          <w:rFonts w:ascii="Arial" w:hAnsi="Arial" w:cs="Arial"/>
          <w:sz w:val="22"/>
          <w:szCs w:val="22"/>
          <w:lang w:eastAsia="x-none"/>
        </w:rPr>
        <w:t>od bardzo dobrej do zadowalającej jakości. Łącznie do klas</w:t>
      </w:r>
      <w:r w:rsidR="00256853">
        <w:rPr>
          <w:rFonts w:ascii="Arial" w:hAnsi="Arial" w:cs="Arial"/>
          <w:sz w:val="22"/>
          <w:szCs w:val="22"/>
          <w:lang w:eastAsia="x-none"/>
        </w:rPr>
        <w:t xml:space="preserve"> </w:t>
      </w:r>
      <w:r w:rsidR="00256853" w:rsidRPr="00256853">
        <w:rPr>
          <w:rFonts w:ascii="Arial" w:hAnsi="Arial" w:cs="Arial"/>
          <w:sz w:val="22"/>
          <w:szCs w:val="22"/>
          <w:lang w:eastAsia="x-none"/>
        </w:rPr>
        <w:t>I–III kwalifikuje się 66% wyników analiz wód piętra jurajskiego.</w:t>
      </w:r>
      <w:r w:rsidR="00256853">
        <w:rPr>
          <w:rFonts w:ascii="Arial" w:hAnsi="Arial" w:cs="Arial"/>
          <w:sz w:val="22"/>
          <w:szCs w:val="22"/>
          <w:lang w:eastAsia="x-none"/>
        </w:rPr>
        <w:t xml:space="preserve"> </w:t>
      </w:r>
      <w:r w:rsidR="00256853" w:rsidRPr="00256853">
        <w:rPr>
          <w:rFonts w:ascii="Arial" w:hAnsi="Arial" w:cs="Arial"/>
          <w:sz w:val="22"/>
          <w:szCs w:val="22"/>
          <w:lang w:eastAsia="x-none"/>
        </w:rPr>
        <w:t>W świetle prowadzonego monitoringu wód podziemnych,</w:t>
      </w:r>
      <w:r w:rsidR="00256853">
        <w:rPr>
          <w:rFonts w:ascii="Arial" w:hAnsi="Arial" w:cs="Arial"/>
          <w:sz w:val="22"/>
          <w:szCs w:val="22"/>
          <w:lang w:eastAsia="x-none"/>
        </w:rPr>
        <w:t xml:space="preserve"> </w:t>
      </w:r>
      <w:r w:rsidR="00256853" w:rsidRPr="00256853">
        <w:rPr>
          <w:rFonts w:ascii="Arial" w:hAnsi="Arial" w:cs="Arial"/>
          <w:sz w:val="22"/>
          <w:szCs w:val="22"/>
          <w:lang w:eastAsia="x-none"/>
        </w:rPr>
        <w:t xml:space="preserve">wody poziomu dolnojurajskiego mają stale </w:t>
      </w:r>
      <w:r w:rsidR="00256853" w:rsidRPr="0051211A">
        <w:rPr>
          <w:rFonts w:ascii="Arial" w:hAnsi="Arial" w:cs="Arial"/>
          <w:sz w:val="22"/>
          <w:szCs w:val="22"/>
          <w:lang w:eastAsia="x-none"/>
        </w:rPr>
        <w:t>niezadowalającą jakość (IV klasa). W obszarze zbiornika wydzielono dwa obszary ochronne:</w:t>
      </w:r>
      <w:r w:rsidR="001424D1">
        <w:rPr>
          <w:rStyle w:val="Odwoanieprzypisudolnego"/>
          <w:rFonts w:ascii="Arial" w:hAnsi="Arial" w:cs="Arial"/>
          <w:sz w:val="22"/>
          <w:szCs w:val="22"/>
          <w:lang w:eastAsia="x-none"/>
        </w:rPr>
        <w:footnoteReference w:id="14"/>
      </w:r>
    </w:p>
    <w:p w14:paraId="3CD01A54" w14:textId="4DCD3871" w:rsidR="00256853" w:rsidRPr="0051211A" w:rsidRDefault="0051211A" w:rsidP="001424D1">
      <w:pPr>
        <w:pStyle w:val="Akapitzlist"/>
        <w:numPr>
          <w:ilvl w:val="0"/>
          <w:numId w:val="72"/>
        </w:numPr>
        <w:spacing w:line="360" w:lineRule="auto"/>
        <w:ind w:left="357" w:hanging="357"/>
        <w:contextualSpacing w:val="0"/>
        <w:jc w:val="both"/>
        <w:rPr>
          <w:rFonts w:cs="Arial"/>
          <w:sz w:val="22"/>
          <w:szCs w:val="22"/>
          <w:lang w:eastAsia="x-none"/>
        </w:rPr>
      </w:pPr>
      <w:r w:rsidRPr="0051211A">
        <w:rPr>
          <w:rFonts w:cs="Arial"/>
          <w:sz w:val="22"/>
          <w:szCs w:val="22"/>
          <w:lang w:eastAsia="x-none"/>
        </w:rPr>
        <w:t>obszar A: Klwów, Mogielnica (obszar wiejski), Nowe Miasto nad Pilicą (gmina miejsko-wiejska), Odrzywół, Poświętne, Rzeczyca i Wyśmierzyce (gmina miejsko-wiejska);</w:t>
      </w:r>
    </w:p>
    <w:p w14:paraId="54FB23D0" w14:textId="559F68C5" w:rsidR="0051211A" w:rsidRPr="0051211A" w:rsidRDefault="0051211A" w:rsidP="001424D1">
      <w:pPr>
        <w:pStyle w:val="Akapitzlist"/>
        <w:numPr>
          <w:ilvl w:val="0"/>
          <w:numId w:val="72"/>
        </w:numPr>
        <w:autoSpaceDE w:val="0"/>
        <w:autoSpaceDN w:val="0"/>
        <w:adjustRightInd w:val="0"/>
        <w:spacing w:line="360" w:lineRule="auto"/>
        <w:ind w:left="357" w:hanging="357"/>
        <w:contextualSpacing w:val="0"/>
        <w:jc w:val="both"/>
        <w:rPr>
          <w:rFonts w:eastAsia="TimesNewRomanPSMT" w:cs="Arial"/>
          <w:sz w:val="22"/>
          <w:szCs w:val="22"/>
          <w:lang w:eastAsia="en-US"/>
        </w:rPr>
      </w:pPr>
      <w:r w:rsidRPr="0051211A">
        <w:rPr>
          <w:rFonts w:eastAsia="TimesNewRomanPSMT" w:cs="Arial"/>
          <w:sz w:val="22"/>
          <w:szCs w:val="22"/>
          <w:lang w:eastAsia="en-US"/>
        </w:rPr>
        <w:t>obszar B: Borkowice, Chlewiska, Gielniów, Gowarczów, Jastrząb, Klwów, Kowala, Mirów, Orońsko, Potworów, Przysucha (gmina miejsko-wiejska), Przytyk, Rusinów, Skarżysko Kościelne, Stąporków (obszar wiejski), Szydłowiec (gmina miejsko-wiejska) Wieniawa, Wierzbica i Wolanów.</w:t>
      </w:r>
    </w:p>
    <w:p w14:paraId="6EB7921F" w14:textId="77777777" w:rsidR="00AC4158" w:rsidRDefault="00AC4158" w:rsidP="00376AEF">
      <w:pPr>
        <w:spacing w:before="240" w:after="120"/>
        <w:jc w:val="center"/>
        <w:rPr>
          <w:rFonts w:ascii="Arial" w:hAnsi="Arial" w:cs="Arial"/>
          <w:b/>
          <w:sz w:val="20"/>
          <w:szCs w:val="20"/>
        </w:rPr>
        <w:sectPr w:rsidR="00AC4158" w:rsidSect="008C24B6">
          <w:pgSz w:w="11906" w:h="16838"/>
          <w:pgMar w:top="1418" w:right="1418" w:bottom="1418" w:left="1418" w:header="709" w:footer="709" w:gutter="0"/>
          <w:cols w:space="708"/>
          <w:titlePg/>
          <w:docGrid w:linePitch="360"/>
        </w:sectPr>
      </w:pPr>
      <w:bookmarkStart w:id="182" w:name="_Toc18063072"/>
      <w:bookmarkStart w:id="183" w:name="_Toc20476522"/>
      <w:bookmarkStart w:id="184" w:name="_Toc24098994"/>
      <w:bookmarkStart w:id="185" w:name="_Toc27644348"/>
      <w:bookmarkStart w:id="186" w:name="_Toc29464284"/>
      <w:bookmarkStart w:id="187" w:name="_Toc46731352"/>
    </w:p>
    <w:p w14:paraId="35EC6B3A" w14:textId="2B793236" w:rsidR="00376AEF" w:rsidRPr="001424D1" w:rsidRDefault="00376AEF" w:rsidP="00376AEF">
      <w:pPr>
        <w:spacing w:before="240" w:after="120"/>
        <w:jc w:val="center"/>
        <w:rPr>
          <w:rFonts w:ascii="Arial" w:hAnsi="Arial" w:cs="Arial"/>
          <w:b/>
          <w:sz w:val="20"/>
          <w:szCs w:val="20"/>
        </w:rPr>
      </w:pPr>
      <w:bookmarkStart w:id="188" w:name="_Toc116294735"/>
      <w:r w:rsidRPr="001424D1">
        <w:rPr>
          <w:rFonts w:ascii="Arial" w:hAnsi="Arial" w:cs="Arial"/>
          <w:b/>
          <w:sz w:val="20"/>
          <w:szCs w:val="20"/>
        </w:rPr>
        <w:lastRenderedPageBreak/>
        <w:t xml:space="preserve">Rysunek </w:t>
      </w:r>
      <w:r w:rsidRPr="001424D1">
        <w:rPr>
          <w:rFonts w:ascii="Arial" w:hAnsi="Arial" w:cs="Arial"/>
          <w:b/>
          <w:sz w:val="20"/>
          <w:szCs w:val="20"/>
        </w:rPr>
        <w:fldChar w:fldCharType="begin"/>
      </w:r>
      <w:r w:rsidRPr="001424D1">
        <w:rPr>
          <w:rFonts w:ascii="Arial" w:hAnsi="Arial" w:cs="Arial"/>
          <w:b/>
          <w:sz w:val="20"/>
          <w:szCs w:val="20"/>
        </w:rPr>
        <w:instrText xml:space="preserve"> SEQ Rysunek \* ARABIC </w:instrText>
      </w:r>
      <w:r w:rsidRPr="001424D1">
        <w:rPr>
          <w:rFonts w:ascii="Arial" w:hAnsi="Arial" w:cs="Arial"/>
          <w:b/>
          <w:sz w:val="20"/>
          <w:szCs w:val="20"/>
        </w:rPr>
        <w:fldChar w:fldCharType="separate"/>
      </w:r>
      <w:r w:rsidR="00BF2A4A">
        <w:rPr>
          <w:rFonts w:ascii="Arial" w:hAnsi="Arial" w:cs="Arial"/>
          <w:b/>
          <w:noProof/>
          <w:sz w:val="20"/>
          <w:szCs w:val="20"/>
        </w:rPr>
        <w:t>12</w:t>
      </w:r>
      <w:r w:rsidRPr="001424D1">
        <w:rPr>
          <w:rFonts w:ascii="Arial" w:hAnsi="Arial" w:cs="Arial"/>
          <w:b/>
          <w:sz w:val="20"/>
          <w:szCs w:val="20"/>
        </w:rPr>
        <w:fldChar w:fldCharType="end"/>
      </w:r>
      <w:r w:rsidRPr="001424D1">
        <w:rPr>
          <w:rFonts w:ascii="Arial" w:hAnsi="Arial" w:cs="Arial"/>
          <w:b/>
          <w:sz w:val="20"/>
          <w:szCs w:val="20"/>
        </w:rPr>
        <w:t xml:space="preserve">. Położenie gminy na tle </w:t>
      </w:r>
      <w:bookmarkEnd w:id="182"/>
      <w:bookmarkEnd w:id="183"/>
      <w:bookmarkEnd w:id="184"/>
      <w:bookmarkEnd w:id="185"/>
      <w:bookmarkEnd w:id="186"/>
      <w:r w:rsidRPr="001424D1">
        <w:rPr>
          <w:rFonts w:ascii="Arial" w:hAnsi="Arial" w:cs="Arial"/>
          <w:b/>
          <w:sz w:val="20"/>
          <w:szCs w:val="20"/>
        </w:rPr>
        <w:t>GZWP</w:t>
      </w:r>
      <w:bookmarkEnd w:id="187"/>
      <w:r w:rsidRPr="001424D1">
        <w:rPr>
          <w:rFonts w:ascii="Arial" w:hAnsi="Arial" w:cs="Arial"/>
          <w:b/>
          <w:sz w:val="20"/>
          <w:szCs w:val="20"/>
        </w:rPr>
        <w:t xml:space="preserve"> Zbiornik Goszczewice – Szydłowiec nr 412 i 413</w:t>
      </w:r>
      <w:bookmarkEnd w:id="188"/>
    </w:p>
    <w:p w14:paraId="49DA6FE7" w14:textId="6FBC5009" w:rsidR="00376AEF" w:rsidRPr="001424D1" w:rsidRDefault="001424D1" w:rsidP="00376AEF">
      <w:pPr>
        <w:jc w:val="center"/>
        <w:rPr>
          <w:rFonts w:cs="Arial"/>
          <w:b/>
          <w:sz w:val="20"/>
          <w:szCs w:val="20"/>
        </w:rPr>
      </w:pPr>
      <w:r w:rsidRPr="001424D1">
        <w:rPr>
          <w:rFonts w:cs="Arial"/>
          <w:b/>
          <w:noProof/>
          <w:sz w:val="20"/>
          <w:szCs w:val="20"/>
          <w:bdr w:val="double" w:sz="6" w:space="0" w:color="auto"/>
        </w:rPr>
        <w:drawing>
          <wp:inline distT="0" distB="0" distL="0" distR="0" wp14:anchorId="69BD3564" wp14:editId="045065B6">
            <wp:extent cx="4680000" cy="3473458"/>
            <wp:effectExtent l="0" t="0" r="6350" b="0"/>
            <wp:docPr id="4" name="Obraz 4" descr="Położenie gminy na tle GZWP Zbiornik Goszczewice – Szydłowiec nr 412 i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3473458"/>
                    </a:xfrm>
                    <a:prstGeom prst="rect">
                      <a:avLst/>
                    </a:prstGeom>
                    <a:noFill/>
                    <a:ln>
                      <a:noFill/>
                    </a:ln>
                  </pic:spPr>
                </pic:pic>
              </a:graphicData>
            </a:graphic>
          </wp:inline>
        </w:drawing>
      </w:r>
    </w:p>
    <w:p w14:paraId="5C03D6F8" w14:textId="77777777" w:rsidR="00376AEF" w:rsidRPr="00BF6A5B" w:rsidRDefault="00376AEF" w:rsidP="00376AEF">
      <w:pPr>
        <w:pStyle w:val="Legenda"/>
        <w:spacing w:before="120" w:after="120"/>
        <w:jc w:val="right"/>
        <w:rPr>
          <w:rFonts w:ascii="Arial" w:hAnsi="Arial" w:cs="Arial"/>
          <w:b w:val="0"/>
          <w:i/>
          <w:color w:val="auto"/>
        </w:rPr>
      </w:pPr>
      <w:r w:rsidRPr="001424D1">
        <w:rPr>
          <w:rFonts w:ascii="Arial" w:hAnsi="Arial" w:cs="Arial"/>
          <w:b w:val="0"/>
          <w:color w:val="auto"/>
        </w:rPr>
        <w:t>Źródło: Opracowanie własne na podstawie http://geologia.pgi.gov.pl/</w:t>
      </w:r>
    </w:p>
    <w:p w14:paraId="17B77DE2" w14:textId="77777777" w:rsidR="001424D1" w:rsidRPr="00F15065" w:rsidRDefault="001424D1" w:rsidP="001424D1">
      <w:pPr>
        <w:pStyle w:val="Bezodstpw"/>
        <w:jc w:val="left"/>
        <w:rPr>
          <w:rFonts w:cs="Arial"/>
          <w:b/>
          <w:szCs w:val="22"/>
          <w:u w:val="single"/>
        </w:rPr>
      </w:pPr>
      <w:r w:rsidRPr="00F15065">
        <w:rPr>
          <w:rFonts w:cs="Arial"/>
          <w:b/>
          <w:szCs w:val="22"/>
          <w:u w:val="single"/>
        </w:rPr>
        <w:t>Potencjalne zagrożenia wód powierzchniowych i podziemnych</w:t>
      </w:r>
    </w:p>
    <w:p w14:paraId="75651519" w14:textId="0D1CB861" w:rsidR="001424D1" w:rsidRPr="00F15065" w:rsidRDefault="001424D1" w:rsidP="001424D1">
      <w:pPr>
        <w:spacing w:before="120" w:after="120" w:line="360" w:lineRule="auto"/>
        <w:jc w:val="both"/>
        <w:rPr>
          <w:rFonts w:ascii="Arial" w:hAnsi="Arial" w:cs="Arial"/>
          <w:sz w:val="22"/>
          <w:szCs w:val="22"/>
        </w:rPr>
      </w:pPr>
      <w:r w:rsidRPr="00F15065">
        <w:rPr>
          <w:rFonts w:ascii="Arial" w:hAnsi="Arial" w:cs="Arial"/>
          <w:sz w:val="22"/>
          <w:szCs w:val="22"/>
        </w:rPr>
        <w:t xml:space="preserve">Zanieczyszczenia wód powierzchniowych powodowane są głównie przez działalność antropogeniczną na terenie zlewni, głównie rolnictwo. Do głównych zagrożeń zasobów i jakości wód na terenie </w:t>
      </w:r>
      <w:r>
        <w:rPr>
          <w:rFonts w:ascii="Arial" w:hAnsi="Arial" w:cs="Arial"/>
          <w:sz w:val="22"/>
          <w:szCs w:val="22"/>
        </w:rPr>
        <w:t>gminy Wieniawa</w:t>
      </w:r>
      <w:r w:rsidRPr="00F15065">
        <w:rPr>
          <w:rFonts w:ascii="Arial" w:hAnsi="Arial" w:cs="Arial"/>
          <w:sz w:val="22"/>
          <w:szCs w:val="22"/>
        </w:rPr>
        <w:t xml:space="preserve"> należy zaliczyć:</w:t>
      </w:r>
    </w:p>
    <w:p w14:paraId="41E763A8" w14:textId="77777777" w:rsidR="001424D1" w:rsidRPr="00F15065" w:rsidRDefault="001424D1" w:rsidP="001424D1">
      <w:pPr>
        <w:numPr>
          <w:ilvl w:val="0"/>
          <w:numId w:val="73"/>
        </w:numPr>
        <w:spacing w:line="360" w:lineRule="auto"/>
        <w:ind w:left="357" w:hanging="357"/>
        <w:jc w:val="both"/>
        <w:rPr>
          <w:rFonts w:ascii="Arial" w:hAnsi="Arial" w:cs="Arial"/>
          <w:sz w:val="22"/>
          <w:szCs w:val="22"/>
        </w:rPr>
      </w:pPr>
      <w:r w:rsidRPr="00F15065">
        <w:rPr>
          <w:rFonts w:ascii="Arial" w:hAnsi="Arial" w:cs="Arial"/>
          <w:sz w:val="22"/>
          <w:szCs w:val="22"/>
        </w:rPr>
        <w:t>emisję ścieków komunalnych,</w:t>
      </w:r>
    </w:p>
    <w:p w14:paraId="64E6FC5F" w14:textId="77777777" w:rsidR="001424D1" w:rsidRDefault="001424D1" w:rsidP="001424D1">
      <w:pPr>
        <w:numPr>
          <w:ilvl w:val="0"/>
          <w:numId w:val="73"/>
        </w:numPr>
        <w:spacing w:line="360" w:lineRule="auto"/>
        <w:ind w:left="357" w:hanging="357"/>
        <w:jc w:val="both"/>
        <w:rPr>
          <w:rFonts w:ascii="Arial" w:hAnsi="Arial" w:cs="Arial"/>
          <w:sz w:val="22"/>
          <w:szCs w:val="22"/>
        </w:rPr>
      </w:pPr>
      <w:r w:rsidRPr="00F15065">
        <w:rPr>
          <w:rFonts w:ascii="Arial" w:hAnsi="Arial" w:cs="Arial"/>
          <w:sz w:val="22"/>
          <w:szCs w:val="22"/>
        </w:rPr>
        <w:t>odprowadzanie ścieków nieoczyszczonych lub niedostatecznie oczyszczonych</w:t>
      </w:r>
      <w:r>
        <w:rPr>
          <w:rFonts w:ascii="Arial" w:hAnsi="Arial" w:cs="Arial"/>
          <w:sz w:val="22"/>
          <w:szCs w:val="22"/>
        </w:rPr>
        <w:t>,</w:t>
      </w:r>
    </w:p>
    <w:p w14:paraId="0C6CA846" w14:textId="77777777" w:rsidR="001424D1" w:rsidRPr="00E8401A" w:rsidRDefault="001424D1" w:rsidP="001424D1">
      <w:pPr>
        <w:numPr>
          <w:ilvl w:val="0"/>
          <w:numId w:val="73"/>
        </w:numPr>
        <w:spacing w:line="360" w:lineRule="auto"/>
        <w:ind w:left="357" w:hanging="357"/>
        <w:jc w:val="both"/>
        <w:rPr>
          <w:rFonts w:ascii="Arial" w:hAnsi="Arial" w:cs="Arial"/>
          <w:sz w:val="22"/>
          <w:szCs w:val="22"/>
        </w:rPr>
      </w:pPr>
      <w:r w:rsidRPr="00873AE6">
        <w:rPr>
          <w:rFonts w:ascii="Arial" w:hAnsi="Arial" w:cs="Arial"/>
          <w:sz w:val="22"/>
          <w:szCs w:val="22"/>
        </w:rPr>
        <w:t xml:space="preserve">spływ powierzchniowy biogenów z pól i </w:t>
      </w:r>
      <w:r w:rsidRPr="00E8401A">
        <w:rPr>
          <w:rFonts w:ascii="Arial" w:hAnsi="Arial" w:cs="Arial"/>
          <w:sz w:val="22"/>
          <w:szCs w:val="22"/>
        </w:rPr>
        <w:t>niewłaściwe składowanie nawozów naturalnych.</w:t>
      </w:r>
    </w:p>
    <w:p w14:paraId="3F803E27" w14:textId="77777777" w:rsidR="001424D1" w:rsidRPr="00F15065" w:rsidRDefault="001424D1" w:rsidP="001424D1">
      <w:pPr>
        <w:spacing w:before="120" w:after="120" w:line="360" w:lineRule="auto"/>
        <w:jc w:val="both"/>
        <w:rPr>
          <w:rFonts w:ascii="Arial" w:hAnsi="Arial" w:cs="Arial"/>
          <w:sz w:val="22"/>
          <w:szCs w:val="22"/>
        </w:rPr>
      </w:pPr>
      <w:r w:rsidRPr="00E8401A">
        <w:rPr>
          <w:rFonts w:ascii="Arial" w:hAnsi="Arial" w:cs="Arial"/>
          <w:sz w:val="22"/>
          <w:szCs w:val="22"/>
        </w:rPr>
        <w:t>Istotnym źródłem presji na środowisko wodne jest niedostateczna sanitacja obszarów wiejskich. Rozproszenie zabudowy mieszkaniowej na obszarze gminy</w:t>
      </w:r>
      <w:r w:rsidRPr="00E8401A">
        <w:rPr>
          <w:rFonts w:ascii="Arial" w:hAnsi="Arial" w:cs="Arial"/>
          <w:color w:val="FF0000"/>
          <w:sz w:val="22"/>
          <w:szCs w:val="22"/>
        </w:rPr>
        <w:t xml:space="preserve"> </w:t>
      </w:r>
      <w:r w:rsidRPr="00E8401A">
        <w:rPr>
          <w:rFonts w:ascii="Arial" w:hAnsi="Arial" w:cs="Arial"/>
          <w:sz w:val="22"/>
          <w:szCs w:val="22"/>
        </w:rPr>
        <w:t>sprawia, że budowa kanalizacji sanitarnej jest często ekonomicznie nieuzasadniona. W takiej sytuacji, mieszkańcy obszarów nieskanalizowanych korzystają ze zbiorników bezodpływowych</w:t>
      </w:r>
      <w:r w:rsidRPr="00F15065">
        <w:rPr>
          <w:rFonts w:ascii="Arial" w:hAnsi="Arial" w:cs="Arial"/>
          <w:sz w:val="22"/>
          <w:szCs w:val="22"/>
        </w:rPr>
        <w:t xml:space="preserve"> (szamba), opróżnianych przez wyspecjalizowane firmy. Korzystanie z nieszczelnego szamba grozi skażeniem bakteriologicznym gleby oraz wody wokół posesji, a zanieczyszczenia chemiczne są wchłaniane przez rośliny, w tym warzywa i zboża. Szkodliwe związki chemiczne rozprzestrzeniają się także na większe odległości, skażając wody podziemne.</w:t>
      </w:r>
    </w:p>
    <w:p w14:paraId="35DD24E7" w14:textId="77777777" w:rsidR="001424D1" w:rsidRPr="00F15065" w:rsidRDefault="001424D1" w:rsidP="001424D1">
      <w:pPr>
        <w:spacing w:before="120" w:after="120" w:line="360" w:lineRule="auto"/>
        <w:jc w:val="both"/>
        <w:rPr>
          <w:rFonts w:ascii="Arial" w:hAnsi="Arial" w:cs="Arial"/>
          <w:sz w:val="22"/>
          <w:szCs w:val="22"/>
        </w:rPr>
      </w:pPr>
      <w:r w:rsidRPr="00F15065">
        <w:rPr>
          <w:rFonts w:ascii="Arial" w:hAnsi="Arial" w:cs="Arial"/>
          <w:sz w:val="22"/>
          <w:szCs w:val="22"/>
        </w:rPr>
        <w:t xml:space="preserve">Ponadto zagrożeniem może być również eksploatacja przydomowych oczyszczalni ścieków, z których niedostatecznie oczyszczone ścieki bytowe mogą bez kontroli być wprowadzane do gruntu, zanieczyszczając wody podziemne. </w:t>
      </w:r>
    </w:p>
    <w:p w14:paraId="7FDD775F" w14:textId="77777777" w:rsidR="001424D1" w:rsidRDefault="001424D1" w:rsidP="001424D1">
      <w:pPr>
        <w:spacing w:before="120" w:after="120" w:line="360" w:lineRule="auto"/>
        <w:jc w:val="both"/>
        <w:rPr>
          <w:rFonts w:ascii="Arial" w:hAnsi="Arial" w:cs="Arial"/>
          <w:sz w:val="22"/>
          <w:szCs w:val="22"/>
        </w:rPr>
      </w:pPr>
      <w:r w:rsidRPr="00F15065">
        <w:rPr>
          <w:rFonts w:ascii="Arial" w:hAnsi="Arial" w:cs="Arial"/>
          <w:sz w:val="22"/>
          <w:szCs w:val="22"/>
        </w:rPr>
        <w:lastRenderedPageBreak/>
        <w:t>Przydomowe oczyszczalnie oraz zbiorniki bezodpływowe znajdują się na obszarach, na których, na ogół nie funkcjonuje kanalizacja sanitarna. Są to obszary rozproszone, gdzie podłączenie budynków do kanalizacji jest obecnie ekonomicznie nieuzasadnione, ze względu na wysokie koszty.</w:t>
      </w:r>
    </w:p>
    <w:p w14:paraId="6E398653" w14:textId="77777777" w:rsidR="001424D1" w:rsidRPr="001424D1" w:rsidRDefault="001424D1" w:rsidP="001424D1">
      <w:pPr>
        <w:spacing w:before="120" w:after="120" w:line="360" w:lineRule="auto"/>
        <w:jc w:val="both"/>
        <w:rPr>
          <w:rFonts w:ascii="Arial" w:hAnsi="Arial" w:cs="Arial"/>
          <w:sz w:val="22"/>
          <w:szCs w:val="22"/>
        </w:rPr>
      </w:pPr>
      <w:r w:rsidRPr="00F15065">
        <w:rPr>
          <w:rFonts w:ascii="Arial" w:hAnsi="Arial" w:cs="Arial"/>
          <w:sz w:val="22"/>
          <w:szCs w:val="22"/>
        </w:rPr>
        <w:t>Na czystość wód powierzchniowych wpływa również sposób użytkowania melioracji wodnych. Celem melioracji jest regulacja stosunków wodnych w celu polepszenia zdolności produkcyjnej gleby, ułatwienia jej uprawy oraz ochrona użytków rolnych przed powodziami. W sytuacji, kiedy surowe ścieki (</w:t>
      </w:r>
      <w:bookmarkStart w:id="189" w:name="_Hlk87882783"/>
      <w:r w:rsidRPr="00F15065">
        <w:rPr>
          <w:rFonts w:ascii="Arial" w:hAnsi="Arial" w:cs="Arial"/>
          <w:sz w:val="22"/>
          <w:szCs w:val="22"/>
        </w:rPr>
        <w:t>bytowe, komunalne, przemysłowe</w:t>
      </w:r>
      <w:bookmarkEnd w:id="189"/>
      <w:r w:rsidRPr="00F15065">
        <w:rPr>
          <w:rFonts w:ascii="Arial" w:hAnsi="Arial" w:cs="Arial"/>
          <w:sz w:val="22"/>
          <w:szCs w:val="22"/>
        </w:rPr>
        <w:t xml:space="preserve">) są odprowadzane bezpośrednio do rowów </w:t>
      </w:r>
      <w:r w:rsidRPr="00D1191F">
        <w:rPr>
          <w:rFonts w:ascii="Arial" w:hAnsi="Arial" w:cs="Arial"/>
          <w:sz w:val="22"/>
          <w:szCs w:val="22"/>
        </w:rPr>
        <w:t xml:space="preserve">melioracyjnych, mogą przedostawać się one do wód powierzchniowych oraz gruntowych </w:t>
      </w:r>
      <w:r w:rsidRPr="001424D1">
        <w:rPr>
          <w:rFonts w:ascii="Arial" w:hAnsi="Arial" w:cs="Arial"/>
          <w:sz w:val="22"/>
          <w:szCs w:val="22"/>
        </w:rPr>
        <w:t>i znacznie pogarszać ich jakość.</w:t>
      </w:r>
    </w:p>
    <w:p w14:paraId="5AB5A73A" w14:textId="31BA5CD0" w:rsidR="00233809" w:rsidRPr="001424D1" w:rsidRDefault="00233809" w:rsidP="00233809">
      <w:pPr>
        <w:suppressAutoHyphens/>
        <w:spacing w:before="120" w:after="120" w:line="360" w:lineRule="auto"/>
        <w:jc w:val="both"/>
        <w:rPr>
          <w:rFonts w:ascii="Arial" w:hAnsi="Arial" w:cs="Arial"/>
          <w:sz w:val="22"/>
          <w:szCs w:val="22"/>
          <w:u w:val="single"/>
        </w:rPr>
      </w:pPr>
      <w:r w:rsidRPr="001424D1">
        <w:rPr>
          <w:rFonts w:ascii="Arial" w:hAnsi="Arial" w:cs="Arial"/>
          <w:b/>
          <w:sz w:val="22"/>
          <w:szCs w:val="22"/>
          <w:u w:val="single"/>
          <w:lang w:eastAsia="ar-SA"/>
        </w:rPr>
        <w:t>Podsumowanie analiza SWOT</w:t>
      </w:r>
    </w:p>
    <w:p w14:paraId="05DD5250" w14:textId="1EB46FA5" w:rsidR="00233809" w:rsidRPr="001424D1" w:rsidRDefault="00233809" w:rsidP="00233809">
      <w:pPr>
        <w:pStyle w:val="Legenda"/>
        <w:keepNext/>
        <w:tabs>
          <w:tab w:val="left" w:pos="530"/>
          <w:tab w:val="center" w:pos="4535"/>
        </w:tabs>
        <w:spacing w:before="240" w:after="120"/>
        <w:jc w:val="center"/>
        <w:rPr>
          <w:rFonts w:ascii="Arial" w:hAnsi="Arial" w:cs="Arial"/>
          <w:color w:val="auto"/>
          <w:sz w:val="20"/>
          <w:szCs w:val="20"/>
        </w:rPr>
      </w:pPr>
      <w:bookmarkStart w:id="190" w:name="_Toc19020523"/>
      <w:bookmarkStart w:id="191" w:name="_Toc23143694"/>
      <w:bookmarkStart w:id="192" w:name="_Toc24098896"/>
      <w:bookmarkStart w:id="193" w:name="_Toc27644312"/>
      <w:bookmarkStart w:id="194" w:name="_Toc29464355"/>
      <w:bookmarkStart w:id="195" w:name="_Toc72749985"/>
      <w:bookmarkStart w:id="196" w:name="_Toc116294703"/>
      <w:r w:rsidRPr="001424D1">
        <w:rPr>
          <w:rFonts w:ascii="Arial" w:hAnsi="Arial" w:cs="Arial"/>
          <w:color w:val="auto"/>
          <w:sz w:val="20"/>
          <w:szCs w:val="20"/>
        </w:rPr>
        <w:t xml:space="preserve">Tabela </w:t>
      </w:r>
      <w:r w:rsidRPr="001424D1">
        <w:rPr>
          <w:rFonts w:ascii="Arial" w:hAnsi="Arial" w:cs="Arial"/>
          <w:color w:val="auto"/>
          <w:sz w:val="20"/>
          <w:szCs w:val="20"/>
        </w:rPr>
        <w:fldChar w:fldCharType="begin"/>
      </w:r>
      <w:r w:rsidRPr="001424D1">
        <w:rPr>
          <w:rFonts w:ascii="Arial" w:hAnsi="Arial" w:cs="Arial"/>
          <w:color w:val="auto"/>
          <w:sz w:val="20"/>
          <w:szCs w:val="20"/>
        </w:rPr>
        <w:instrText xml:space="preserve"> SEQ Tabela \* ARABIC </w:instrText>
      </w:r>
      <w:r w:rsidRPr="001424D1">
        <w:rPr>
          <w:rFonts w:ascii="Arial" w:hAnsi="Arial" w:cs="Arial"/>
          <w:color w:val="auto"/>
          <w:sz w:val="20"/>
          <w:szCs w:val="20"/>
        </w:rPr>
        <w:fldChar w:fldCharType="separate"/>
      </w:r>
      <w:r w:rsidR="00BF2A4A">
        <w:rPr>
          <w:rFonts w:ascii="Arial" w:hAnsi="Arial" w:cs="Arial"/>
          <w:noProof/>
          <w:color w:val="auto"/>
          <w:sz w:val="20"/>
          <w:szCs w:val="20"/>
        </w:rPr>
        <w:t>11</w:t>
      </w:r>
      <w:r w:rsidRPr="001424D1">
        <w:rPr>
          <w:rFonts w:ascii="Arial" w:hAnsi="Arial" w:cs="Arial"/>
          <w:color w:val="auto"/>
          <w:sz w:val="20"/>
          <w:szCs w:val="20"/>
        </w:rPr>
        <w:fldChar w:fldCharType="end"/>
      </w:r>
      <w:r w:rsidRPr="001424D1">
        <w:rPr>
          <w:rFonts w:ascii="Arial" w:hAnsi="Arial" w:cs="Arial"/>
          <w:color w:val="auto"/>
          <w:sz w:val="20"/>
          <w:szCs w:val="20"/>
        </w:rPr>
        <w:t>. Analiza SWOT dla obszarów interwencji: Gospodarowanie wodami</w:t>
      </w:r>
      <w:bookmarkEnd w:id="190"/>
      <w:bookmarkEnd w:id="191"/>
      <w:bookmarkEnd w:id="192"/>
      <w:bookmarkEnd w:id="193"/>
      <w:bookmarkEnd w:id="194"/>
      <w:bookmarkEnd w:id="195"/>
      <w:bookmarkEnd w:id="19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1424D1" w14:paraId="02A30E01" w14:textId="77777777" w:rsidTr="000A447F">
        <w:tc>
          <w:tcPr>
            <w:tcW w:w="2500" w:type="pct"/>
            <w:shd w:val="clear" w:color="auto" w:fill="BFBFBF"/>
          </w:tcPr>
          <w:p w14:paraId="16AB6C4E" w14:textId="77777777" w:rsidR="00233809" w:rsidRPr="001424D1" w:rsidRDefault="00233809" w:rsidP="000A447F">
            <w:pPr>
              <w:spacing w:before="60" w:after="60"/>
              <w:jc w:val="center"/>
              <w:rPr>
                <w:rFonts w:ascii="Arial" w:hAnsi="Arial" w:cs="Arial"/>
                <w:b/>
                <w:sz w:val="20"/>
              </w:rPr>
            </w:pPr>
            <w:r w:rsidRPr="001424D1">
              <w:rPr>
                <w:rFonts w:ascii="Arial" w:hAnsi="Arial" w:cs="Arial"/>
                <w:b/>
                <w:sz w:val="20"/>
              </w:rPr>
              <w:t>Mocne strony</w:t>
            </w:r>
          </w:p>
        </w:tc>
        <w:tc>
          <w:tcPr>
            <w:tcW w:w="2500" w:type="pct"/>
            <w:shd w:val="clear" w:color="auto" w:fill="BFBFBF"/>
          </w:tcPr>
          <w:p w14:paraId="4966AA60" w14:textId="77777777" w:rsidR="00233809" w:rsidRPr="001424D1" w:rsidRDefault="00233809" w:rsidP="000A447F">
            <w:pPr>
              <w:spacing w:before="60" w:after="60"/>
              <w:jc w:val="center"/>
              <w:rPr>
                <w:rFonts w:ascii="Arial" w:hAnsi="Arial" w:cs="Arial"/>
                <w:b/>
                <w:sz w:val="20"/>
              </w:rPr>
            </w:pPr>
            <w:r w:rsidRPr="001424D1">
              <w:rPr>
                <w:rFonts w:ascii="Arial" w:hAnsi="Arial" w:cs="Arial"/>
                <w:b/>
                <w:sz w:val="20"/>
              </w:rPr>
              <w:t>Słabe strony</w:t>
            </w:r>
          </w:p>
        </w:tc>
      </w:tr>
      <w:tr w:rsidR="001424D1" w:rsidRPr="001424D1" w14:paraId="4BC9B501" w14:textId="77777777" w:rsidTr="000A447F">
        <w:tc>
          <w:tcPr>
            <w:tcW w:w="2500" w:type="pct"/>
          </w:tcPr>
          <w:p w14:paraId="6FEE53D6" w14:textId="77777777" w:rsidR="001424D1" w:rsidRPr="009156F3" w:rsidRDefault="001424D1" w:rsidP="001424D1">
            <w:pPr>
              <w:numPr>
                <w:ilvl w:val="0"/>
                <w:numId w:val="21"/>
              </w:numPr>
              <w:spacing w:before="60" w:after="60"/>
              <w:rPr>
                <w:rFonts w:ascii="Arial" w:hAnsi="Arial" w:cs="Arial"/>
                <w:sz w:val="20"/>
              </w:rPr>
            </w:pPr>
            <w:r w:rsidRPr="009156F3">
              <w:rPr>
                <w:rFonts w:ascii="Arial" w:hAnsi="Arial" w:cs="Arial"/>
                <w:sz w:val="20"/>
              </w:rPr>
              <w:t>dobry stan wód podziemnych,</w:t>
            </w:r>
          </w:p>
          <w:p w14:paraId="3B810741" w14:textId="19EE4368" w:rsidR="001424D1" w:rsidRPr="009156F3" w:rsidRDefault="001424D1" w:rsidP="009156F3">
            <w:pPr>
              <w:numPr>
                <w:ilvl w:val="0"/>
                <w:numId w:val="21"/>
              </w:numPr>
              <w:spacing w:before="60" w:after="60"/>
              <w:rPr>
                <w:rFonts w:ascii="Arial" w:hAnsi="Arial" w:cs="Arial"/>
                <w:sz w:val="20"/>
              </w:rPr>
            </w:pPr>
            <w:r w:rsidRPr="009156F3">
              <w:rPr>
                <w:rFonts w:ascii="Arial" w:hAnsi="Arial" w:cs="Arial"/>
                <w:sz w:val="20"/>
              </w:rPr>
              <w:t>realizacja inwestycji w zakresie gospodarki wodno-ściekowej</w:t>
            </w:r>
            <w:r w:rsidR="009156F3" w:rsidRPr="009156F3">
              <w:rPr>
                <w:rFonts w:ascii="Arial" w:hAnsi="Arial" w:cs="Arial"/>
                <w:sz w:val="20"/>
              </w:rPr>
              <w:t>.</w:t>
            </w:r>
          </w:p>
        </w:tc>
        <w:tc>
          <w:tcPr>
            <w:tcW w:w="2500" w:type="pct"/>
          </w:tcPr>
          <w:p w14:paraId="3CC0CA12" w14:textId="77777777" w:rsidR="001424D1" w:rsidRPr="009156F3" w:rsidRDefault="001424D1" w:rsidP="001424D1">
            <w:pPr>
              <w:numPr>
                <w:ilvl w:val="0"/>
                <w:numId w:val="21"/>
              </w:numPr>
              <w:suppressAutoHyphens/>
              <w:spacing w:before="60" w:after="60"/>
              <w:rPr>
                <w:rFonts w:ascii="Arial" w:hAnsi="Arial" w:cs="Arial"/>
                <w:sz w:val="20"/>
                <w:lang w:eastAsia="ar-SA"/>
              </w:rPr>
            </w:pPr>
            <w:r w:rsidRPr="009156F3">
              <w:rPr>
                <w:rFonts w:ascii="Arial" w:hAnsi="Arial" w:cs="Arial"/>
                <w:sz w:val="20"/>
                <w:lang w:eastAsia="ar-SA"/>
              </w:rPr>
              <w:t>zły stan wód jednolitych części wód powierzchniowych,</w:t>
            </w:r>
          </w:p>
          <w:p w14:paraId="4B14E769" w14:textId="77777777" w:rsidR="001424D1" w:rsidRPr="009156F3" w:rsidRDefault="001424D1" w:rsidP="001424D1">
            <w:pPr>
              <w:numPr>
                <w:ilvl w:val="0"/>
                <w:numId w:val="21"/>
              </w:numPr>
              <w:suppressAutoHyphens/>
              <w:spacing w:before="60" w:after="60"/>
              <w:rPr>
                <w:rFonts w:ascii="Arial" w:hAnsi="Arial" w:cs="Arial"/>
                <w:sz w:val="20"/>
                <w:lang w:eastAsia="ar-SA"/>
              </w:rPr>
            </w:pPr>
            <w:r w:rsidRPr="009156F3">
              <w:rPr>
                <w:rFonts w:ascii="Arial" w:hAnsi="Arial" w:cs="Arial"/>
                <w:sz w:val="20"/>
                <w:lang w:eastAsia="ar-SA"/>
              </w:rPr>
              <w:t>zlokalizowany obszar szczególnego zagrożenia powodzią,</w:t>
            </w:r>
          </w:p>
          <w:p w14:paraId="54A253F8" w14:textId="77777777" w:rsidR="001424D1" w:rsidRPr="009156F3" w:rsidRDefault="001424D1" w:rsidP="001424D1">
            <w:pPr>
              <w:numPr>
                <w:ilvl w:val="0"/>
                <w:numId w:val="21"/>
              </w:numPr>
              <w:suppressAutoHyphens/>
              <w:spacing w:before="60" w:after="60"/>
              <w:rPr>
                <w:rFonts w:ascii="Arial" w:hAnsi="Arial" w:cs="Arial"/>
                <w:sz w:val="20"/>
                <w:lang w:eastAsia="ar-SA"/>
              </w:rPr>
            </w:pPr>
            <w:r w:rsidRPr="009156F3">
              <w:rPr>
                <w:rFonts w:ascii="Arial" w:hAnsi="Arial" w:cs="Arial"/>
                <w:sz w:val="20"/>
                <w:lang w:eastAsia="ar-SA"/>
              </w:rPr>
              <w:t>obecność zbiorników bezodpływowych na terenie gminy</w:t>
            </w:r>
            <w:r w:rsidR="009156F3" w:rsidRPr="009156F3">
              <w:rPr>
                <w:rFonts w:ascii="Arial" w:hAnsi="Arial" w:cs="Arial"/>
                <w:sz w:val="20"/>
                <w:lang w:eastAsia="ar-SA"/>
              </w:rPr>
              <w:t>,</w:t>
            </w:r>
          </w:p>
          <w:p w14:paraId="0ED2E5E2" w14:textId="4BA68928" w:rsidR="009156F3" w:rsidRPr="009156F3" w:rsidRDefault="009156F3" w:rsidP="001424D1">
            <w:pPr>
              <w:numPr>
                <w:ilvl w:val="0"/>
                <w:numId w:val="21"/>
              </w:numPr>
              <w:suppressAutoHyphens/>
              <w:spacing w:before="60" w:after="60"/>
              <w:rPr>
                <w:rFonts w:ascii="Arial" w:hAnsi="Arial" w:cs="Arial"/>
                <w:sz w:val="20"/>
                <w:lang w:eastAsia="ar-SA"/>
              </w:rPr>
            </w:pPr>
            <w:r w:rsidRPr="009156F3">
              <w:rPr>
                <w:rFonts w:ascii="Arial" w:hAnsi="Arial" w:cs="Arial"/>
                <w:sz w:val="20"/>
                <w:lang w:eastAsia="ar-SA"/>
              </w:rPr>
              <w:t>niedostateczny stan infrastruktury kanalizacyjnej.</w:t>
            </w:r>
          </w:p>
        </w:tc>
      </w:tr>
      <w:tr w:rsidR="001F475F" w:rsidRPr="001424D1" w14:paraId="2986C711" w14:textId="77777777" w:rsidTr="000A447F">
        <w:tc>
          <w:tcPr>
            <w:tcW w:w="2500" w:type="pct"/>
            <w:shd w:val="clear" w:color="auto" w:fill="BFBFBF"/>
          </w:tcPr>
          <w:p w14:paraId="1431D4E0" w14:textId="77777777" w:rsidR="00233809" w:rsidRPr="009156F3" w:rsidRDefault="00233809" w:rsidP="000A447F">
            <w:pPr>
              <w:spacing w:before="60" w:after="60"/>
              <w:jc w:val="center"/>
              <w:rPr>
                <w:rFonts w:ascii="Arial" w:hAnsi="Arial" w:cs="Arial"/>
                <w:b/>
                <w:sz w:val="20"/>
              </w:rPr>
            </w:pPr>
            <w:r w:rsidRPr="009156F3">
              <w:rPr>
                <w:rFonts w:ascii="Arial" w:hAnsi="Arial" w:cs="Arial"/>
                <w:b/>
                <w:sz w:val="20"/>
              </w:rPr>
              <w:t>Szanse</w:t>
            </w:r>
          </w:p>
        </w:tc>
        <w:tc>
          <w:tcPr>
            <w:tcW w:w="2500" w:type="pct"/>
            <w:shd w:val="clear" w:color="auto" w:fill="BFBFBF"/>
          </w:tcPr>
          <w:p w14:paraId="56C04793" w14:textId="77777777" w:rsidR="00233809" w:rsidRPr="009156F3" w:rsidRDefault="00233809" w:rsidP="000A447F">
            <w:pPr>
              <w:spacing w:before="60" w:after="60"/>
              <w:jc w:val="center"/>
              <w:rPr>
                <w:rFonts w:ascii="Arial" w:hAnsi="Arial" w:cs="Arial"/>
                <w:b/>
                <w:sz w:val="20"/>
              </w:rPr>
            </w:pPr>
            <w:r w:rsidRPr="009156F3">
              <w:rPr>
                <w:rFonts w:ascii="Arial" w:hAnsi="Arial" w:cs="Arial"/>
                <w:b/>
                <w:sz w:val="20"/>
              </w:rPr>
              <w:t>Zagrożenia</w:t>
            </w:r>
          </w:p>
        </w:tc>
      </w:tr>
      <w:tr w:rsidR="001424D1" w:rsidRPr="001424D1" w14:paraId="73AF3125" w14:textId="77777777" w:rsidTr="000A447F">
        <w:trPr>
          <w:trHeight w:val="612"/>
        </w:trPr>
        <w:tc>
          <w:tcPr>
            <w:tcW w:w="2500" w:type="pct"/>
          </w:tcPr>
          <w:p w14:paraId="1ABB307D" w14:textId="77777777" w:rsidR="001424D1" w:rsidRPr="009156F3" w:rsidRDefault="001424D1" w:rsidP="001424D1">
            <w:pPr>
              <w:numPr>
                <w:ilvl w:val="0"/>
                <w:numId w:val="74"/>
              </w:numPr>
              <w:spacing w:before="60" w:after="60"/>
              <w:ind w:left="360"/>
              <w:rPr>
                <w:rFonts w:ascii="Arial" w:eastAsia="Arial" w:hAnsi="Arial" w:cs="Arial"/>
                <w:sz w:val="20"/>
                <w:szCs w:val="20"/>
                <w:lang w:val="pl"/>
              </w:rPr>
            </w:pPr>
            <w:r w:rsidRPr="009156F3">
              <w:rPr>
                <w:rFonts w:ascii="Arial" w:eastAsia="Arial" w:hAnsi="Arial" w:cs="Arial"/>
                <w:sz w:val="20"/>
                <w:szCs w:val="20"/>
                <w:lang w:val="pl"/>
              </w:rPr>
              <w:t>wzrost świadomości ekologicznej społeczeństwa,</w:t>
            </w:r>
          </w:p>
          <w:p w14:paraId="1A3FE781" w14:textId="77777777" w:rsidR="001424D1" w:rsidRPr="009156F3" w:rsidRDefault="001424D1" w:rsidP="001424D1">
            <w:pPr>
              <w:numPr>
                <w:ilvl w:val="0"/>
                <w:numId w:val="74"/>
              </w:numPr>
              <w:spacing w:before="60" w:after="60"/>
              <w:ind w:left="360"/>
              <w:rPr>
                <w:rFonts w:ascii="Arial" w:eastAsia="Arial" w:hAnsi="Arial" w:cs="Arial"/>
                <w:sz w:val="20"/>
                <w:szCs w:val="20"/>
                <w:lang w:val="pl"/>
              </w:rPr>
            </w:pPr>
            <w:r w:rsidRPr="009156F3">
              <w:rPr>
                <w:rFonts w:ascii="Arial" w:eastAsia="Arial" w:hAnsi="Arial" w:cs="Arial"/>
                <w:sz w:val="20"/>
                <w:szCs w:val="20"/>
                <w:lang w:val="pl"/>
              </w:rPr>
              <w:t>zwiększenie ilości punktów monitoringowych wód,</w:t>
            </w:r>
          </w:p>
          <w:p w14:paraId="72410D6A" w14:textId="20A10D44" w:rsidR="001424D1" w:rsidRPr="009156F3" w:rsidRDefault="001424D1" w:rsidP="001424D1">
            <w:pPr>
              <w:numPr>
                <w:ilvl w:val="0"/>
                <w:numId w:val="20"/>
              </w:numPr>
              <w:suppressAutoHyphens/>
              <w:spacing w:before="60" w:after="60"/>
              <w:rPr>
                <w:rFonts w:ascii="Arial" w:hAnsi="Arial" w:cs="Arial"/>
                <w:sz w:val="20"/>
                <w:szCs w:val="20"/>
                <w:lang w:eastAsia="ar-SA"/>
              </w:rPr>
            </w:pPr>
            <w:r w:rsidRPr="009156F3">
              <w:rPr>
                <w:rFonts w:ascii="Arial" w:eastAsia="Arial" w:hAnsi="Arial" w:cs="Arial"/>
                <w:sz w:val="20"/>
                <w:szCs w:val="20"/>
                <w:lang w:val="pl"/>
              </w:rPr>
              <w:t>kontynuacja działań z zakresu ochrony wód.</w:t>
            </w:r>
          </w:p>
        </w:tc>
        <w:tc>
          <w:tcPr>
            <w:tcW w:w="2500" w:type="pct"/>
          </w:tcPr>
          <w:p w14:paraId="5D86B587" w14:textId="77777777" w:rsidR="001424D1" w:rsidRPr="009156F3" w:rsidRDefault="001424D1" w:rsidP="001424D1">
            <w:pPr>
              <w:numPr>
                <w:ilvl w:val="0"/>
                <w:numId w:val="20"/>
              </w:numPr>
              <w:suppressAutoHyphens/>
              <w:spacing w:before="60" w:after="60"/>
              <w:rPr>
                <w:rFonts w:ascii="Arial" w:hAnsi="Arial" w:cs="Arial"/>
                <w:sz w:val="20"/>
                <w:szCs w:val="20"/>
                <w:lang w:eastAsia="ar-SA"/>
              </w:rPr>
            </w:pPr>
            <w:r w:rsidRPr="009156F3">
              <w:rPr>
                <w:rFonts w:ascii="Arial" w:eastAsia="Arial" w:hAnsi="Arial" w:cs="Arial"/>
                <w:sz w:val="20"/>
                <w:szCs w:val="20"/>
                <w:lang w:val="pl"/>
              </w:rPr>
              <w:t>działalność rolniczo-gospodarcza stanowiąca ryzyko zanieczyszczeń wód</w:t>
            </w:r>
            <w:bookmarkStart w:id="197" w:name="_1baon6m" w:colFirst="0" w:colLast="0"/>
            <w:bookmarkEnd w:id="197"/>
            <w:r w:rsidRPr="009156F3">
              <w:rPr>
                <w:rFonts w:ascii="Arial" w:eastAsia="Arial" w:hAnsi="Arial" w:cs="Arial"/>
                <w:sz w:val="20"/>
                <w:szCs w:val="20"/>
                <w:lang w:val="pl"/>
              </w:rPr>
              <w:t>,</w:t>
            </w:r>
          </w:p>
          <w:p w14:paraId="2288C30B" w14:textId="13EEF55B" w:rsidR="001424D1" w:rsidRPr="009156F3" w:rsidRDefault="001424D1" w:rsidP="001424D1">
            <w:pPr>
              <w:numPr>
                <w:ilvl w:val="0"/>
                <w:numId w:val="20"/>
              </w:numPr>
              <w:suppressAutoHyphens/>
              <w:spacing w:before="60" w:after="60"/>
              <w:rPr>
                <w:rFonts w:ascii="Arial" w:hAnsi="Arial" w:cs="Arial"/>
                <w:sz w:val="20"/>
                <w:lang w:eastAsia="ar-SA"/>
              </w:rPr>
            </w:pPr>
            <w:r w:rsidRPr="009156F3">
              <w:rPr>
                <w:rStyle w:val="markedcontent"/>
                <w:rFonts w:ascii="Arial" w:hAnsi="Arial" w:cs="Arial"/>
                <w:sz w:val="20"/>
                <w:szCs w:val="20"/>
              </w:rPr>
              <w:t>zmiany stosunków wodnych wywołane</w:t>
            </w:r>
            <w:r w:rsidRPr="009156F3">
              <w:rPr>
                <w:rStyle w:val="markedcontent"/>
                <w:sz w:val="20"/>
                <w:szCs w:val="20"/>
              </w:rPr>
              <w:t xml:space="preserve"> </w:t>
            </w:r>
            <w:r w:rsidRPr="009156F3">
              <w:rPr>
                <w:rStyle w:val="markedcontent"/>
                <w:rFonts w:ascii="Arial" w:hAnsi="Arial" w:cs="Arial"/>
                <w:sz w:val="20"/>
                <w:szCs w:val="20"/>
              </w:rPr>
              <w:t>zmianami klimatycznymi</w:t>
            </w:r>
            <w:r w:rsidRPr="009156F3">
              <w:rPr>
                <w:rFonts w:ascii="Arial" w:eastAsia="Arial" w:hAnsi="Arial" w:cs="Arial"/>
                <w:sz w:val="20"/>
                <w:szCs w:val="20"/>
                <w:lang w:val="pl"/>
              </w:rPr>
              <w:t>.</w:t>
            </w:r>
          </w:p>
        </w:tc>
      </w:tr>
    </w:tbl>
    <w:p w14:paraId="600B6028" w14:textId="22FD4278" w:rsidR="00E35390" w:rsidRPr="001424D1" w:rsidRDefault="00233809" w:rsidP="00CA51C3">
      <w:pPr>
        <w:spacing w:before="120" w:after="120" w:line="360" w:lineRule="auto"/>
        <w:jc w:val="right"/>
        <w:rPr>
          <w:rFonts w:ascii="Arial" w:hAnsi="Arial" w:cs="Arial"/>
          <w:sz w:val="22"/>
          <w:szCs w:val="22"/>
        </w:rPr>
      </w:pPr>
      <w:r w:rsidRPr="001424D1">
        <w:rPr>
          <w:rFonts w:ascii="Arial" w:hAnsi="Arial" w:cs="Arial"/>
          <w:sz w:val="18"/>
          <w:szCs w:val="22"/>
        </w:rPr>
        <w:t>Źródło: Opracowanie własne</w:t>
      </w:r>
    </w:p>
    <w:p w14:paraId="433B3621" w14:textId="24B70048" w:rsidR="00E90B70" w:rsidRPr="001424D1" w:rsidRDefault="00E90B70" w:rsidP="00E90B70">
      <w:pPr>
        <w:pStyle w:val="Nagwek3"/>
        <w:rPr>
          <w:rStyle w:val="Hipercze"/>
          <w:rFonts w:cs="Arial"/>
          <w:color w:val="auto"/>
          <w:u w:val="none"/>
        </w:rPr>
      </w:pPr>
      <w:bookmarkStart w:id="198" w:name="_Toc5053136"/>
      <w:bookmarkStart w:id="199" w:name="_Toc8653310"/>
      <w:bookmarkStart w:id="200" w:name="_Toc38541006"/>
      <w:bookmarkStart w:id="201" w:name="_Toc116294673"/>
      <w:r w:rsidRPr="001424D1">
        <w:rPr>
          <w:rFonts w:cs="Arial"/>
        </w:rPr>
        <w:t xml:space="preserve">3.2.5 </w:t>
      </w:r>
      <w:r w:rsidRPr="001424D1">
        <w:rPr>
          <w:rStyle w:val="Hipercze"/>
          <w:rFonts w:cs="Arial"/>
          <w:color w:val="auto"/>
          <w:u w:val="none"/>
        </w:rPr>
        <w:t>Gospodarka wodno-ściekowa</w:t>
      </w:r>
      <w:bookmarkEnd w:id="198"/>
      <w:bookmarkEnd w:id="199"/>
      <w:bookmarkEnd w:id="200"/>
      <w:bookmarkEnd w:id="201"/>
    </w:p>
    <w:p w14:paraId="61E133DF" w14:textId="77777777" w:rsidR="001424D1" w:rsidRPr="00BD3DBE" w:rsidRDefault="001424D1" w:rsidP="006547F2">
      <w:pPr>
        <w:spacing w:before="120" w:after="120" w:line="360" w:lineRule="auto"/>
        <w:jc w:val="both"/>
        <w:rPr>
          <w:rFonts w:ascii="Arial" w:hAnsi="Arial" w:cs="Arial"/>
          <w:sz w:val="22"/>
          <w:szCs w:val="22"/>
        </w:rPr>
      </w:pPr>
      <w:r w:rsidRPr="001424D1">
        <w:rPr>
          <w:rFonts w:ascii="Arial" w:hAnsi="Arial" w:cs="Arial"/>
          <w:sz w:val="22"/>
          <w:szCs w:val="22"/>
        </w:rPr>
        <w:t xml:space="preserve">Obecność sieci wodociągowej i kanalizacyjnej na terenie jednostki samorządu terytorialnego istotnie podnosi jakość życia mieszkańców poprzez zapewnienie ciągłości dostaw wody spełniającej wszelkie normy sanitarne oraz odbioru i oczyszczania ścieków. Wyposażenie </w:t>
      </w:r>
      <w:r w:rsidRPr="00BD3DBE">
        <w:rPr>
          <w:rFonts w:ascii="Arial" w:hAnsi="Arial" w:cs="Arial"/>
          <w:sz w:val="22"/>
          <w:szCs w:val="22"/>
        </w:rPr>
        <w:t>obszaru w podstawową infrastrukturę techniczną zwiększa również atrakcyjność osiedleńczą dla potencjalnych mieszkańców oraz inwestorów.</w:t>
      </w:r>
    </w:p>
    <w:p w14:paraId="1D6B530E" w14:textId="63379159" w:rsidR="00B94CE9" w:rsidRPr="00D558A9" w:rsidRDefault="00B94CE9" w:rsidP="006547F2">
      <w:pPr>
        <w:spacing w:before="120" w:after="120" w:line="360" w:lineRule="auto"/>
        <w:jc w:val="both"/>
        <w:rPr>
          <w:rFonts w:ascii="Arial" w:hAnsi="Arial" w:cs="Arial"/>
          <w:b/>
          <w:sz w:val="22"/>
          <w:szCs w:val="22"/>
          <w:u w:val="single"/>
        </w:rPr>
      </w:pPr>
      <w:r w:rsidRPr="00D558A9">
        <w:rPr>
          <w:rFonts w:ascii="Arial" w:hAnsi="Arial" w:cs="Arial"/>
          <w:b/>
          <w:sz w:val="22"/>
          <w:szCs w:val="22"/>
          <w:u w:val="single"/>
        </w:rPr>
        <w:t>Infrastruktura wodociągowa</w:t>
      </w:r>
    </w:p>
    <w:p w14:paraId="16BD74EE" w14:textId="7DC29590" w:rsidR="001424D1" w:rsidRPr="00D02A19" w:rsidRDefault="001424D1" w:rsidP="006547F2">
      <w:pPr>
        <w:pStyle w:val="Bezodstpw"/>
        <w:rPr>
          <w:rFonts w:cs="Arial"/>
          <w:szCs w:val="22"/>
        </w:rPr>
      </w:pPr>
      <w:r w:rsidRPr="00D558A9">
        <w:rPr>
          <w:rFonts w:cs="Arial"/>
          <w:szCs w:val="22"/>
        </w:rPr>
        <w:t>Zgodnie z danymi GUS, na terenie gminy Wieniawa</w:t>
      </w:r>
      <w:r w:rsidRPr="00D558A9">
        <w:rPr>
          <w:rFonts w:cs="Arial"/>
          <w:color w:val="FF0000"/>
          <w:szCs w:val="22"/>
        </w:rPr>
        <w:t xml:space="preserve"> </w:t>
      </w:r>
      <w:r w:rsidRPr="00D558A9">
        <w:rPr>
          <w:rFonts w:cs="Arial"/>
          <w:szCs w:val="22"/>
        </w:rPr>
        <w:t>w roku 20</w:t>
      </w:r>
      <w:r w:rsidR="00BD3DBE" w:rsidRPr="00D558A9">
        <w:rPr>
          <w:rFonts w:cs="Arial"/>
          <w:szCs w:val="22"/>
        </w:rPr>
        <w:t>21</w:t>
      </w:r>
      <w:r w:rsidRPr="00D558A9">
        <w:rPr>
          <w:rFonts w:cs="Arial"/>
          <w:szCs w:val="22"/>
        </w:rPr>
        <w:t xml:space="preserve"> długość sieci wodociągowej wynosiła </w:t>
      </w:r>
      <w:r w:rsidR="00BD3DBE" w:rsidRPr="00D558A9">
        <w:rPr>
          <w:rFonts w:cs="Arial"/>
          <w:szCs w:val="22"/>
        </w:rPr>
        <w:t>92,8</w:t>
      </w:r>
      <w:r w:rsidRPr="00D558A9">
        <w:rPr>
          <w:rFonts w:cs="Arial"/>
          <w:szCs w:val="22"/>
        </w:rPr>
        <w:t xml:space="preserve"> km i na przestrzeni lat 201</w:t>
      </w:r>
      <w:r w:rsidR="00BD3DBE" w:rsidRPr="00D558A9">
        <w:rPr>
          <w:rFonts w:cs="Arial"/>
          <w:szCs w:val="22"/>
        </w:rPr>
        <w:t>7</w:t>
      </w:r>
      <w:r w:rsidRPr="00D558A9">
        <w:rPr>
          <w:rFonts w:cs="Arial"/>
          <w:szCs w:val="22"/>
        </w:rPr>
        <w:t>-20</w:t>
      </w:r>
      <w:r w:rsidR="00BD3DBE" w:rsidRPr="00D558A9">
        <w:rPr>
          <w:rFonts w:cs="Arial"/>
          <w:szCs w:val="22"/>
        </w:rPr>
        <w:t>21</w:t>
      </w:r>
      <w:r w:rsidRPr="00D558A9">
        <w:rPr>
          <w:rFonts w:cs="Arial"/>
          <w:szCs w:val="22"/>
        </w:rPr>
        <w:t xml:space="preserve"> </w:t>
      </w:r>
      <w:r w:rsidR="00BD3DBE" w:rsidRPr="00D558A9">
        <w:rPr>
          <w:rFonts w:cs="Arial"/>
          <w:szCs w:val="22"/>
        </w:rPr>
        <w:t>nie uległa zmianie.</w:t>
      </w:r>
      <w:r w:rsidRPr="00D558A9">
        <w:rPr>
          <w:rFonts w:cs="Arial"/>
          <w:szCs w:val="22"/>
        </w:rPr>
        <w:t xml:space="preserve"> Liczba osób korzystających z sieci wodociągowej w roku 20</w:t>
      </w:r>
      <w:r w:rsidR="00FE3090" w:rsidRPr="00D558A9">
        <w:rPr>
          <w:rFonts w:cs="Arial"/>
          <w:szCs w:val="22"/>
        </w:rPr>
        <w:t>20</w:t>
      </w:r>
      <w:r w:rsidRPr="00D558A9">
        <w:rPr>
          <w:rFonts w:cs="Arial"/>
          <w:szCs w:val="22"/>
        </w:rPr>
        <w:t xml:space="preserve"> wyniosła </w:t>
      </w:r>
      <w:r w:rsidR="00FE3090" w:rsidRPr="00D558A9">
        <w:rPr>
          <w:rFonts w:cs="Arial"/>
          <w:szCs w:val="22"/>
        </w:rPr>
        <w:t>4 224</w:t>
      </w:r>
      <w:r w:rsidRPr="00D558A9">
        <w:rPr>
          <w:rFonts w:cs="Arial"/>
          <w:szCs w:val="22"/>
        </w:rPr>
        <w:t xml:space="preserve"> os</w:t>
      </w:r>
      <w:r w:rsidR="00767A5D">
        <w:rPr>
          <w:rFonts w:cs="Arial"/>
          <w:szCs w:val="22"/>
        </w:rPr>
        <w:t>oby</w:t>
      </w:r>
      <w:r w:rsidRPr="00D558A9">
        <w:rPr>
          <w:rFonts w:cs="Arial"/>
          <w:szCs w:val="22"/>
        </w:rPr>
        <w:t xml:space="preserve">, co stanowiło </w:t>
      </w:r>
      <w:r w:rsidR="00FE3090" w:rsidRPr="00D558A9">
        <w:rPr>
          <w:rFonts w:cs="Arial"/>
          <w:szCs w:val="22"/>
        </w:rPr>
        <w:t>80,4</w:t>
      </w:r>
      <w:r w:rsidRPr="00D558A9">
        <w:rPr>
          <w:rFonts w:cs="Arial"/>
          <w:szCs w:val="22"/>
        </w:rPr>
        <w:t xml:space="preserve">% wszystkich </w:t>
      </w:r>
      <w:r w:rsidRPr="00D558A9">
        <w:rPr>
          <w:rFonts w:cs="Arial"/>
          <w:szCs w:val="22"/>
        </w:rPr>
        <w:lastRenderedPageBreak/>
        <w:t xml:space="preserve">mieszkańców. </w:t>
      </w:r>
      <w:r w:rsidRPr="00D558A9">
        <w:rPr>
          <w:rFonts w:cs="Arial"/>
        </w:rPr>
        <w:t>Zużycie wody w gospodarstwach domowych ogółem na 1 mieszkańca w 20</w:t>
      </w:r>
      <w:r w:rsidR="00D558A9" w:rsidRPr="00D558A9">
        <w:rPr>
          <w:rFonts w:cs="Arial"/>
        </w:rPr>
        <w:t>21</w:t>
      </w:r>
      <w:r w:rsidRPr="00D558A9">
        <w:rPr>
          <w:rFonts w:cs="Arial"/>
        </w:rPr>
        <w:t xml:space="preserve"> roku wyniosło </w:t>
      </w:r>
      <w:r w:rsidR="00D558A9" w:rsidRPr="00D558A9">
        <w:rPr>
          <w:rFonts w:cs="Arial"/>
        </w:rPr>
        <w:t>22,2</w:t>
      </w:r>
      <w:r w:rsidRPr="00D558A9">
        <w:rPr>
          <w:rFonts w:cs="Arial"/>
        </w:rPr>
        <w:t xml:space="preserve"> m</w:t>
      </w:r>
      <w:r w:rsidRPr="00D558A9">
        <w:rPr>
          <w:rFonts w:cs="Arial"/>
          <w:vertAlign w:val="superscript"/>
        </w:rPr>
        <w:t>3</w:t>
      </w:r>
      <w:r w:rsidRPr="00D558A9">
        <w:rPr>
          <w:rFonts w:cs="Arial"/>
        </w:rPr>
        <w:t xml:space="preserve"> i zmniejszyło się na przestrzeni ostatnich 5 lat o </w:t>
      </w:r>
      <w:r w:rsidR="00D558A9" w:rsidRPr="00D558A9">
        <w:rPr>
          <w:rFonts w:cs="Arial"/>
        </w:rPr>
        <w:t>4,72</w:t>
      </w:r>
      <w:r w:rsidRPr="00D558A9">
        <w:rPr>
          <w:rFonts w:cs="Arial"/>
        </w:rPr>
        <w:t>%.</w:t>
      </w:r>
    </w:p>
    <w:p w14:paraId="7D3B8E85" w14:textId="557018B8" w:rsidR="001424D1" w:rsidRPr="00BD3DBE" w:rsidRDefault="001424D1" w:rsidP="00BD3DBE">
      <w:pPr>
        <w:pStyle w:val="Legenda"/>
        <w:keepNext/>
        <w:spacing w:before="240" w:after="120"/>
        <w:jc w:val="center"/>
        <w:rPr>
          <w:rFonts w:ascii="Arial" w:hAnsi="Arial" w:cs="Arial"/>
          <w:color w:val="auto"/>
          <w:sz w:val="20"/>
          <w:szCs w:val="20"/>
        </w:rPr>
      </w:pPr>
      <w:bookmarkStart w:id="202" w:name="_Toc18063033"/>
      <w:bookmarkStart w:id="203" w:name="_Toc20476419"/>
      <w:bookmarkStart w:id="204" w:name="_Toc21588514"/>
      <w:bookmarkStart w:id="205" w:name="_Toc24098899"/>
      <w:bookmarkStart w:id="206" w:name="_Toc27644314"/>
      <w:bookmarkStart w:id="207" w:name="_Toc29464357"/>
      <w:bookmarkStart w:id="208" w:name="_Toc46731394"/>
      <w:bookmarkStart w:id="209" w:name="_Toc116294704"/>
      <w:r w:rsidRPr="00BD3DBE">
        <w:rPr>
          <w:rFonts w:ascii="Arial" w:hAnsi="Arial" w:cs="Arial"/>
          <w:color w:val="auto"/>
          <w:sz w:val="20"/>
          <w:szCs w:val="20"/>
        </w:rPr>
        <w:t xml:space="preserve">Tabela </w:t>
      </w:r>
      <w:r w:rsidRPr="00BD3DBE">
        <w:rPr>
          <w:rFonts w:ascii="Arial" w:hAnsi="Arial" w:cs="Arial"/>
          <w:color w:val="auto"/>
          <w:sz w:val="20"/>
          <w:szCs w:val="20"/>
        </w:rPr>
        <w:fldChar w:fldCharType="begin"/>
      </w:r>
      <w:r w:rsidRPr="00BD3DBE">
        <w:rPr>
          <w:rFonts w:ascii="Arial" w:hAnsi="Arial" w:cs="Arial"/>
          <w:color w:val="auto"/>
          <w:sz w:val="20"/>
          <w:szCs w:val="20"/>
        </w:rPr>
        <w:instrText xml:space="preserve"> SEQ Tabela \* ARABIC </w:instrText>
      </w:r>
      <w:r w:rsidRPr="00BD3DBE">
        <w:rPr>
          <w:rFonts w:ascii="Arial" w:hAnsi="Arial" w:cs="Arial"/>
          <w:color w:val="auto"/>
          <w:sz w:val="20"/>
          <w:szCs w:val="20"/>
        </w:rPr>
        <w:fldChar w:fldCharType="separate"/>
      </w:r>
      <w:r w:rsidR="00BF2A4A">
        <w:rPr>
          <w:rFonts w:ascii="Arial" w:hAnsi="Arial" w:cs="Arial"/>
          <w:noProof/>
          <w:color w:val="auto"/>
          <w:sz w:val="20"/>
          <w:szCs w:val="20"/>
        </w:rPr>
        <w:t>12</w:t>
      </w:r>
      <w:r w:rsidRPr="00BD3DBE">
        <w:rPr>
          <w:rFonts w:ascii="Arial" w:hAnsi="Arial" w:cs="Arial"/>
          <w:color w:val="auto"/>
          <w:sz w:val="20"/>
          <w:szCs w:val="20"/>
        </w:rPr>
        <w:fldChar w:fldCharType="end"/>
      </w:r>
      <w:r w:rsidRPr="00BD3DBE">
        <w:rPr>
          <w:rFonts w:ascii="Arial" w:hAnsi="Arial" w:cs="Arial"/>
          <w:color w:val="auto"/>
          <w:sz w:val="20"/>
          <w:szCs w:val="20"/>
        </w:rPr>
        <w:t xml:space="preserve">. Infrastruktura wodociągowa </w:t>
      </w:r>
      <w:r w:rsidRPr="00BD3DBE">
        <w:rPr>
          <w:rFonts w:ascii="Arial" w:hAnsi="Arial" w:cs="Arial"/>
          <w:color w:val="auto"/>
          <w:sz w:val="20"/>
          <w:szCs w:val="20"/>
          <w:lang w:eastAsia="x-none"/>
        </w:rPr>
        <w:t>gminy Wieniawa</w:t>
      </w:r>
      <w:r w:rsidRPr="00BD3DBE">
        <w:rPr>
          <w:rFonts w:ascii="Arial" w:hAnsi="Arial" w:cs="Arial"/>
          <w:color w:val="auto"/>
          <w:sz w:val="20"/>
          <w:szCs w:val="20"/>
        </w:rPr>
        <w:t xml:space="preserve"> w latach 201</w:t>
      </w:r>
      <w:r w:rsidR="00BD3DBE" w:rsidRPr="00BD3DBE">
        <w:rPr>
          <w:rFonts w:ascii="Arial" w:hAnsi="Arial" w:cs="Arial"/>
          <w:color w:val="auto"/>
          <w:sz w:val="20"/>
          <w:szCs w:val="20"/>
        </w:rPr>
        <w:t>7</w:t>
      </w:r>
      <w:r w:rsidRPr="00BD3DBE">
        <w:rPr>
          <w:rFonts w:ascii="Arial" w:hAnsi="Arial" w:cs="Arial"/>
          <w:color w:val="auto"/>
          <w:sz w:val="20"/>
          <w:szCs w:val="20"/>
        </w:rPr>
        <w:t>-20</w:t>
      </w:r>
      <w:bookmarkEnd w:id="202"/>
      <w:bookmarkEnd w:id="203"/>
      <w:bookmarkEnd w:id="204"/>
      <w:bookmarkEnd w:id="205"/>
      <w:bookmarkEnd w:id="206"/>
      <w:bookmarkEnd w:id="207"/>
      <w:bookmarkEnd w:id="208"/>
      <w:r w:rsidR="00BD3DBE" w:rsidRPr="00BD3DBE">
        <w:rPr>
          <w:rFonts w:ascii="Arial" w:hAnsi="Arial" w:cs="Arial"/>
          <w:color w:val="auto"/>
          <w:sz w:val="20"/>
          <w:szCs w:val="20"/>
        </w:rPr>
        <w:t>21</w:t>
      </w:r>
      <w:bookmarkEnd w:id="209"/>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7"/>
        <w:gridCol w:w="1274"/>
        <w:gridCol w:w="850"/>
        <w:gridCol w:w="709"/>
        <w:gridCol w:w="850"/>
        <w:gridCol w:w="709"/>
        <w:gridCol w:w="825"/>
      </w:tblGrid>
      <w:tr w:rsidR="00767A5D" w:rsidRPr="00BD3DBE" w14:paraId="5E108D9C" w14:textId="77777777" w:rsidTr="00D06051">
        <w:trPr>
          <w:cantSplit/>
          <w:trHeight w:val="523"/>
          <w:tblHeader/>
        </w:trPr>
        <w:tc>
          <w:tcPr>
            <w:tcW w:w="2109" w:type="pct"/>
            <w:shd w:val="clear" w:color="auto" w:fill="BFBFBF"/>
            <w:noWrap/>
            <w:vAlign w:val="center"/>
            <w:hideMark/>
          </w:tcPr>
          <w:p w14:paraId="70D79021" w14:textId="77777777"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Wyszczególnienie</w:t>
            </w:r>
          </w:p>
        </w:tc>
        <w:tc>
          <w:tcPr>
            <w:tcW w:w="706" w:type="pct"/>
            <w:shd w:val="clear" w:color="auto" w:fill="BFBFBF"/>
            <w:noWrap/>
            <w:vAlign w:val="center"/>
            <w:hideMark/>
          </w:tcPr>
          <w:p w14:paraId="18C14018" w14:textId="21D35466"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J</w:t>
            </w:r>
            <w:r w:rsidR="00BD3DBE" w:rsidRPr="00BD3DBE">
              <w:rPr>
                <w:rFonts w:ascii="Arial" w:hAnsi="Arial" w:cs="Arial"/>
                <w:b/>
                <w:sz w:val="20"/>
                <w:szCs w:val="20"/>
              </w:rPr>
              <w:t>ednostka miary</w:t>
            </w:r>
          </w:p>
        </w:tc>
        <w:tc>
          <w:tcPr>
            <w:tcW w:w="471" w:type="pct"/>
            <w:shd w:val="clear" w:color="auto" w:fill="BFBFBF"/>
            <w:noWrap/>
            <w:vAlign w:val="center"/>
            <w:hideMark/>
          </w:tcPr>
          <w:p w14:paraId="48C4A72B" w14:textId="6D3EDA46"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2017</w:t>
            </w:r>
          </w:p>
        </w:tc>
        <w:tc>
          <w:tcPr>
            <w:tcW w:w="393" w:type="pct"/>
            <w:shd w:val="clear" w:color="auto" w:fill="BFBFBF"/>
            <w:noWrap/>
            <w:vAlign w:val="center"/>
            <w:hideMark/>
          </w:tcPr>
          <w:p w14:paraId="3B4DFD47" w14:textId="418F76B8"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2018</w:t>
            </w:r>
          </w:p>
        </w:tc>
        <w:tc>
          <w:tcPr>
            <w:tcW w:w="471" w:type="pct"/>
            <w:shd w:val="clear" w:color="auto" w:fill="BFBFBF"/>
            <w:noWrap/>
            <w:vAlign w:val="center"/>
          </w:tcPr>
          <w:p w14:paraId="39FA72C5" w14:textId="37CA5A58"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2019</w:t>
            </w:r>
          </w:p>
        </w:tc>
        <w:tc>
          <w:tcPr>
            <w:tcW w:w="393" w:type="pct"/>
            <w:shd w:val="clear" w:color="auto" w:fill="BFBFBF"/>
            <w:vAlign w:val="center"/>
          </w:tcPr>
          <w:p w14:paraId="5811D192" w14:textId="0F3784B1"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2020</w:t>
            </w:r>
          </w:p>
        </w:tc>
        <w:tc>
          <w:tcPr>
            <w:tcW w:w="457" w:type="pct"/>
            <w:shd w:val="clear" w:color="auto" w:fill="BFBFBF"/>
            <w:vAlign w:val="center"/>
          </w:tcPr>
          <w:p w14:paraId="3EA1BE5B" w14:textId="1F633938"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2021</w:t>
            </w:r>
            <w:r w:rsidR="00BD3DBE" w:rsidRPr="00BD3DBE">
              <w:rPr>
                <w:rStyle w:val="Odwoanieprzypisudolnego"/>
                <w:rFonts w:ascii="Arial" w:hAnsi="Arial" w:cs="Arial"/>
                <w:sz w:val="20"/>
                <w:szCs w:val="20"/>
              </w:rPr>
              <w:footnoteReference w:id="15"/>
            </w:r>
          </w:p>
        </w:tc>
      </w:tr>
      <w:tr w:rsidR="00767A5D" w:rsidRPr="00BD3DBE" w14:paraId="7CB98429" w14:textId="77777777" w:rsidTr="00D06051">
        <w:trPr>
          <w:trHeight w:val="300"/>
        </w:trPr>
        <w:tc>
          <w:tcPr>
            <w:tcW w:w="2109" w:type="pct"/>
            <w:shd w:val="clear" w:color="auto" w:fill="D9D9D9"/>
            <w:noWrap/>
            <w:vAlign w:val="center"/>
          </w:tcPr>
          <w:p w14:paraId="3C1590BC" w14:textId="77777777"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Długość czynnej sieci rozdzielczej</w:t>
            </w:r>
          </w:p>
        </w:tc>
        <w:tc>
          <w:tcPr>
            <w:tcW w:w="706" w:type="pct"/>
            <w:shd w:val="clear" w:color="auto" w:fill="auto"/>
            <w:noWrap/>
            <w:vAlign w:val="center"/>
          </w:tcPr>
          <w:p w14:paraId="225E47D4"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km</w:t>
            </w:r>
          </w:p>
        </w:tc>
        <w:tc>
          <w:tcPr>
            <w:tcW w:w="471" w:type="pct"/>
            <w:shd w:val="clear" w:color="auto" w:fill="auto"/>
            <w:noWrap/>
            <w:vAlign w:val="center"/>
          </w:tcPr>
          <w:p w14:paraId="15F64717" w14:textId="5F4EBE78"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92,8</w:t>
            </w:r>
          </w:p>
        </w:tc>
        <w:tc>
          <w:tcPr>
            <w:tcW w:w="393" w:type="pct"/>
            <w:shd w:val="clear" w:color="auto" w:fill="auto"/>
            <w:noWrap/>
            <w:vAlign w:val="center"/>
          </w:tcPr>
          <w:p w14:paraId="2412043D" w14:textId="6AEDE15A"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92,8</w:t>
            </w:r>
          </w:p>
        </w:tc>
        <w:tc>
          <w:tcPr>
            <w:tcW w:w="471" w:type="pct"/>
            <w:shd w:val="clear" w:color="auto" w:fill="auto"/>
            <w:noWrap/>
            <w:vAlign w:val="center"/>
          </w:tcPr>
          <w:p w14:paraId="62396B8E" w14:textId="42EB18C8"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92,8</w:t>
            </w:r>
          </w:p>
        </w:tc>
        <w:tc>
          <w:tcPr>
            <w:tcW w:w="393" w:type="pct"/>
            <w:vAlign w:val="center"/>
          </w:tcPr>
          <w:p w14:paraId="4FE006CB" w14:textId="50227776"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92,8</w:t>
            </w:r>
          </w:p>
        </w:tc>
        <w:tc>
          <w:tcPr>
            <w:tcW w:w="457" w:type="pct"/>
            <w:vAlign w:val="center"/>
          </w:tcPr>
          <w:p w14:paraId="60717C46" w14:textId="554DDCA8"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92,8</w:t>
            </w:r>
          </w:p>
        </w:tc>
      </w:tr>
      <w:tr w:rsidR="00767A5D" w:rsidRPr="00BD3DBE" w14:paraId="332A7F21" w14:textId="77777777" w:rsidTr="00D06051">
        <w:trPr>
          <w:trHeight w:val="300"/>
        </w:trPr>
        <w:tc>
          <w:tcPr>
            <w:tcW w:w="2109" w:type="pct"/>
            <w:shd w:val="clear" w:color="auto" w:fill="D9D9D9"/>
            <w:noWrap/>
            <w:vAlign w:val="center"/>
            <w:hideMark/>
          </w:tcPr>
          <w:p w14:paraId="741006F6"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b/>
                <w:sz w:val="20"/>
                <w:szCs w:val="20"/>
              </w:rPr>
              <w:t>Przyłącza prowadzące do budynków mieszkalnych i zbiorowego zamieszkania</w:t>
            </w:r>
          </w:p>
        </w:tc>
        <w:tc>
          <w:tcPr>
            <w:tcW w:w="706" w:type="pct"/>
            <w:shd w:val="clear" w:color="auto" w:fill="auto"/>
            <w:noWrap/>
            <w:vAlign w:val="center"/>
            <w:hideMark/>
          </w:tcPr>
          <w:p w14:paraId="25E80521"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szt.</w:t>
            </w:r>
          </w:p>
        </w:tc>
        <w:tc>
          <w:tcPr>
            <w:tcW w:w="471" w:type="pct"/>
            <w:shd w:val="clear" w:color="auto" w:fill="auto"/>
            <w:noWrap/>
            <w:vAlign w:val="center"/>
          </w:tcPr>
          <w:p w14:paraId="51197CE8" w14:textId="4D95460E"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1 413</w:t>
            </w:r>
          </w:p>
        </w:tc>
        <w:tc>
          <w:tcPr>
            <w:tcW w:w="393" w:type="pct"/>
            <w:shd w:val="clear" w:color="auto" w:fill="auto"/>
            <w:noWrap/>
            <w:vAlign w:val="center"/>
          </w:tcPr>
          <w:p w14:paraId="59D9B9C7" w14:textId="72AD6438"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1 440</w:t>
            </w:r>
          </w:p>
        </w:tc>
        <w:tc>
          <w:tcPr>
            <w:tcW w:w="471" w:type="pct"/>
            <w:shd w:val="clear" w:color="auto" w:fill="auto"/>
            <w:noWrap/>
            <w:vAlign w:val="center"/>
          </w:tcPr>
          <w:p w14:paraId="10B8FDE8" w14:textId="00EAB015"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1 487</w:t>
            </w:r>
          </w:p>
        </w:tc>
        <w:tc>
          <w:tcPr>
            <w:tcW w:w="393" w:type="pct"/>
            <w:vAlign w:val="center"/>
          </w:tcPr>
          <w:p w14:paraId="23F1755D" w14:textId="4671D34B"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1 683</w:t>
            </w:r>
          </w:p>
        </w:tc>
        <w:tc>
          <w:tcPr>
            <w:tcW w:w="457" w:type="pct"/>
            <w:vAlign w:val="center"/>
          </w:tcPr>
          <w:p w14:paraId="01304097" w14:textId="17C3D0E5"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1 729</w:t>
            </w:r>
          </w:p>
        </w:tc>
      </w:tr>
      <w:tr w:rsidR="00767A5D" w:rsidRPr="00BD3DBE" w14:paraId="3B3EF74A" w14:textId="77777777" w:rsidTr="00D06051">
        <w:trPr>
          <w:trHeight w:val="300"/>
        </w:trPr>
        <w:tc>
          <w:tcPr>
            <w:tcW w:w="2109" w:type="pct"/>
            <w:shd w:val="clear" w:color="auto" w:fill="D9D9D9"/>
            <w:noWrap/>
            <w:vAlign w:val="center"/>
            <w:hideMark/>
          </w:tcPr>
          <w:p w14:paraId="005BD728"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b/>
                <w:sz w:val="20"/>
                <w:szCs w:val="20"/>
              </w:rPr>
              <w:t>Woda dostarczona gospodarstwom domowym</w:t>
            </w:r>
          </w:p>
        </w:tc>
        <w:tc>
          <w:tcPr>
            <w:tcW w:w="706" w:type="pct"/>
            <w:shd w:val="clear" w:color="auto" w:fill="auto"/>
            <w:noWrap/>
            <w:vAlign w:val="center"/>
            <w:hideMark/>
          </w:tcPr>
          <w:p w14:paraId="5E59C10E"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dam</w:t>
            </w:r>
            <w:r w:rsidRPr="00BD3DBE">
              <w:rPr>
                <w:rFonts w:ascii="Arial" w:hAnsi="Arial" w:cs="Arial"/>
                <w:sz w:val="20"/>
                <w:szCs w:val="20"/>
                <w:vertAlign w:val="superscript"/>
              </w:rPr>
              <w:t>3</w:t>
            </w:r>
          </w:p>
        </w:tc>
        <w:tc>
          <w:tcPr>
            <w:tcW w:w="471" w:type="pct"/>
            <w:shd w:val="clear" w:color="auto" w:fill="auto"/>
            <w:noWrap/>
            <w:vAlign w:val="center"/>
          </w:tcPr>
          <w:p w14:paraId="34501C07" w14:textId="72AF197B"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125,3</w:t>
            </w:r>
          </w:p>
        </w:tc>
        <w:tc>
          <w:tcPr>
            <w:tcW w:w="393" w:type="pct"/>
            <w:shd w:val="clear" w:color="auto" w:fill="auto"/>
            <w:noWrap/>
            <w:vAlign w:val="center"/>
          </w:tcPr>
          <w:p w14:paraId="0050123D" w14:textId="42718995"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117,4</w:t>
            </w:r>
          </w:p>
        </w:tc>
        <w:tc>
          <w:tcPr>
            <w:tcW w:w="471" w:type="pct"/>
            <w:shd w:val="clear" w:color="auto" w:fill="auto"/>
            <w:noWrap/>
            <w:vAlign w:val="center"/>
          </w:tcPr>
          <w:p w14:paraId="1AD84B89" w14:textId="18B7E363"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109,9</w:t>
            </w:r>
          </w:p>
        </w:tc>
        <w:tc>
          <w:tcPr>
            <w:tcW w:w="393" w:type="pct"/>
            <w:vAlign w:val="center"/>
          </w:tcPr>
          <w:p w14:paraId="76D68209" w14:textId="619B00AA"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133,8</w:t>
            </w:r>
          </w:p>
        </w:tc>
        <w:tc>
          <w:tcPr>
            <w:tcW w:w="457" w:type="pct"/>
            <w:vAlign w:val="center"/>
          </w:tcPr>
          <w:p w14:paraId="1E47957F" w14:textId="12756056"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116,1</w:t>
            </w:r>
          </w:p>
        </w:tc>
      </w:tr>
      <w:tr w:rsidR="00767A5D" w:rsidRPr="00BD3DBE" w14:paraId="19E2CE2C" w14:textId="77777777" w:rsidTr="00D06051">
        <w:trPr>
          <w:trHeight w:val="300"/>
        </w:trPr>
        <w:tc>
          <w:tcPr>
            <w:tcW w:w="2109" w:type="pct"/>
            <w:vMerge w:val="restart"/>
            <w:shd w:val="clear" w:color="auto" w:fill="D9D9D9"/>
            <w:noWrap/>
            <w:vAlign w:val="center"/>
            <w:hideMark/>
          </w:tcPr>
          <w:p w14:paraId="79A196AA"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b/>
                <w:sz w:val="20"/>
                <w:szCs w:val="20"/>
              </w:rPr>
              <w:t>Ludność korzystająca z sieci wodociągowej ogółem</w:t>
            </w:r>
          </w:p>
        </w:tc>
        <w:tc>
          <w:tcPr>
            <w:tcW w:w="706" w:type="pct"/>
            <w:shd w:val="clear" w:color="auto" w:fill="auto"/>
            <w:noWrap/>
            <w:vAlign w:val="center"/>
            <w:hideMark/>
          </w:tcPr>
          <w:p w14:paraId="471DEE38"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osoba</w:t>
            </w:r>
          </w:p>
        </w:tc>
        <w:tc>
          <w:tcPr>
            <w:tcW w:w="471" w:type="pct"/>
            <w:shd w:val="clear" w:color="auto" w:fill="auto"/>
            <w:noWrap/>
            <w:vAlign w:val="center"/>
          </w:tcPr>
          <w:p w14:paraId="6248BAED" w14:textId="6240737C"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4 118</w:t>
            </w:r>
          </w:p>
        </w:tc>
        <w:tc>
          <w:tcPr>
            <w:tcW w:w="393" w:type="pct"/>
            <w:shd w:val="clear" w:color="auto" w:fill="auto"/>
            <w:noWrap/>
            <w:vAlign w:val="center"/>
          </w:tcPr>
          <w:p w14:paraId="1B37F51C" w14:textId="5D9B5701"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4 099</w:t>
            </w:r>
          </w:p>
        </w:tc>
        <w:tc>
          <w:tcPr>
            <w:tcW w:w="471" w:type="pct"/>
            <w:shd w:val="clear" w:color="auto" w:fill="auto"/>
            <w:noWrap/>
            <w:vAlign w:val="center"/>
          </w:tcPr>
          <w:p w14:paraId="4CC2F2EF" w14:textId="2B659DFA"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4 116</w:t>
            </w:r>
          </w:p>
        </w:tc>
        <w:tc>
          <w:tcPr>
            <w:tcW w:w="393" w:type="pct"/>
            <w:vAlign w:val="center"/>
          </w:tcPr>
          <w:p w14:paraId="6DEEAAC4" w14:textId="746A46C6"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4 224</w:t>
            </w:r>
          </w:p>
        </w:tc>
        <w:tc>
          <w:tcPr>
            <w:tcW w:w="457" w:type="pct"/>
            <w:vAlign w:val="center"/>
          </w:tcPr>
          <w:p w14:paraId="781A0947" w14:textId="55F37CA0" w:rsidR="00FB573C"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b.d.</w:t>
            </w:r>
          </w:p>
        </w:tc>
      </w:tr>
      <w:tr w:rsidR="00767A5D" w:rsidRPr="00BD3DBE" w14:paraId="4BBC6693" w14:textId="77777777" w:rsidTr="00D06051">
        <w:trPr>
          <w:trHeight w:val="300"/>
        </w:trPr>
        <w:tc>
          <w:tcPr>
            <w:tcW w:w="2109" w:type="pct"/>
            <w:vMerge/>
            <w:shd w:val="clear" w:color="auto" w:fill="D9D9D9"/>
            <w:noWrap/>
            <w:vAlign w:val="center"/>
          </w:tcPr>
          <w:p w14:paraId="2D0C3EAF" w14:textId="77777777" w:rsidR="00BD3DBE" w:rsidRPr="00BD3DBE" w:rsidRDefault="00BD3DBE" w:rsidP="00BD3DBE">
            <w:pPr>
              <w:spacing w:before="60" w:after="60"/>
              <w:jc w:val="center"/>
              <w:rPr>
                <w:rFonts w:ascii="Arial" w:hAnsi="Arial" w:cs="Arial"/>
                <w:b/>
                <w:sz w:val="20"/>
                <w:szCs w:val="20"/>
              </w:rPr>
            </w:pPr>
          </w:p>
        </w:tc>
        <w:tc>
          <w:tcPr>
            <w:tcW w:w="706" w:type="pct"/>
            <w:shd w:val="clear" w:color="auto" w:fill="auto"/>
            <w:noWrap/>
            <w:vAlign w:val="center"/>
          </w:tcPr>
          <w:p w14:paraId="49CD8B1A" w14:textId="77777777"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w:t>
            </w:r>
          </w:p>
        </w:tc>
        <w:tc>
          <w:tcPr>
            <w:tcW w:w="471" w:type="pct"/>
            <w:shd w:val="clear" w:color="auto" w:fill="auto"/>
            <w:noWrap/>
            <w:vAlign w:val="center"/>
          </w:tcPr>
          <w:p w14:paraId="6D5E41E1" w14:textId="14095BD3"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77,1</w:t>
            </w:r>
          </w:p>
        </w:tc>
        <w:tc>
          <w:tcPr>
            <w:tcW w:w="393" w:type="pct"/>
            <w:shd w:val="clear" w:color="auto" w:fill="auto"/>
            <w:noWrap/>
            <w:vAlign w:val="center"/>
          </w:tcPr>
          <w:p w14:paraId="541241FC" w14:textId="4614749C"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77,4</w:t>
            </w:r>
          </w:p>
        </w:tc>
        <w:tc>
          <w:tcPr>
            <w:tcW w:w="471" w:type="pct"/>
            <w:shd w:val="clear" w:color="auto" w:fill="auto"/>
            <w:noWrap/>
            <w:vAlign w:val="center"/>
          </w:tcPr>
          <w:p w14:paraId="5B7A3417" w14:textId="19CA5F0A"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78,0</w:t>
            </w:r>
          </w:p>
        </w:tc>
        <w:tc>
          <w:tcPr>
            <w:tcW w:w="393" w:type="pct"/>
            <w:vAlign w:val="center"/>
          </w:tcPr>
          <w:p w14:paraId="7A2D447F" w14:textId="03ACB85C"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80,4</w:t>
            </w:r>
          </w:p>
        </w:tc>
        <w:tc>
          <w:tcPr>
            <w:tcW w:w="457" w:type="pct"/>
            <w:vAlign w:val="center"/>
          </w:tcPr>
          <w:p w14:paraId="35A9BCCA" w14:textId="34A2159D" w:rsidR="00BD3DBE" w:rsidRPr="00BD3DBE" w:rsidRDefault="00BD3DBE" w:rsidP="00BD3DBE">
            <w:pPr>
              <w:spacing w:before="60" w:after="60"/>
              <w:jc w:val="center"/>
              <w:rPr>
                <w:rFonts w:ascii="Arial" w:hAnsi="Arial" w:cs="Arial"/>
                <w:sz w:val="20"/>
                <w:szCs w:val="20"/>
              </w:rPr>
            </w:pPr>
            <w:r w:rsidRPr="00BD3DBE">
              <w:rPr>
                <w:rFonts w:ascii="Arial" w:hAnsi="Arial" w:cs="Arial"/>
                <w:sz w:val="20"/>
                <w:szCs w:val="20"/>
              </w:rPr>
              <w:t>b.d.</w:t>
            </w:r>
          </w:p>
        </w:tc>
      </w:tr>
      <w:tr w:rsidR="00767A5D" w:rsidRPr="00BD3DBE" w14:paraId="20B1FBEA" w14:textId="77777777" w:rsidTr="00D06051">
        <w:trPr>
          <w:trHeight w:val="70"/>
        </w:trPr>
        <w:tc>
          <w:tcPr>
            <w:tcW w:w="2109" w:type="pct"/>
            <w:shd w:val="clear" w:color="auto" w:fill="D9D9D9"/>
            <w:noWrap/>
            <w:vAlign w:val="center"/>
          </w:tcPr>
          <w:p w14:paraId="3FF28F42" w14:textId="77777777" w:rsidR="00FB573C" w:rsidRPr="00BD3DBE" w:rsidRDefault="00FB573C" w:rsidP="00BD3DBE">
            <w:pPr>
              <w:spacing w:before="60" w:after="60"/>
              <w:jc w:val="center"/>
              <w:rPr>
                <w:rFonts w:ascii="Arial" w:hAnsi="Arial" w:cs="Arial"/>
                <w:b/>
                <w:sz w:val="20"/>
                <w:szCs w:val="20"/>
              </w:rPr>
            </w:pPr>
            <w:r w:rsidRPr="00BD3DBE">
              <w:rPr>
                <w:rFonts w:ascii="Arial" w:hAnsi="Arial" w:cs="Arial"/>
                <w:b/>
                <w:sz w:val="20"/>
                <w:szCs w:val="20"/>
              </w:rPr>
              <w:t>Zużycie wody w gospodarstwach domowych ogółem na 1 mieszkańca</w:t>
            </w:r>
          </w:p>
        </w:tc>
        <w:tc>
          <w:tcPr>
            <w:tcW w:w="706" w:type="pct"/>
            <w:shd w:val="clear" w:color="auto" w:fill="auto"/>
            <w:noWrap/>
            <w:vAlign w:val="center"/>
          </w:tcPr>
          <w:p w14:paraId="576EA0EE" w14:textId="7777777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m</w:t>
            </w:r>
            <w:r w:rsidRPr="00BD3DBE">
              <w:rPr>
                <w:rFonts w:ascii="Arial" w:hAnsi="Arial" w:cs="Arial"/>
                <w:sz w:val="20"/>
                <w:szCs w:val="20"/>
                <w:vertAlign w:val="superscript"/>
              </w:rPr>
              <w:t>3</w:t>
            </w:r>
          </w:p>
        </w:tc>
        <w:tc>
          <w:tcPr>
            <w:tcW w:w="471" w:type="pct"/>
            <w:shd w:val="clear" w:color="auto" w:fill="auto"/>
            <w:noWrap/>
            <w:vAlign w:val="center"/>
          </w:tcPr>
          <w:p w14:paraId="4A20AF04" w14:textId="4DA46547"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23,3</w:t>
            </w:r>
          </w:p>
        </w:tc>
        <w:tc>
          <w:tcPr>
            <w:tcW w:w="393" w:type="pct"/>
            <w:shd w:val="clear" w:color="auto" w:fill="auto"/>
            <w:noWrap/>
            <w:vAlign w:val="center"/>
          </w:tcPr>
          <w:p w14:paraId="62E6FD26" w14:textId="36CE2544"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22,0</w:t>
            </w:r>
          </w:p>
        </w:tc>
        <w:tc>
          <w:tcPr>
            <w:tcW w:w="471" w:type="pct"/>
            <w:shd w:val="clear" w:color="auto" w:fill="auto"/>
            <w:noWrap/>
            <w:vAlign w:val="center"/>
          </w:tcPr>
          <w:p w14:paraId="528A8CB2" w14:textId="1D787EB1"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20,8</w:t>
            </w:r>
          </w:p>
        </w:tc>
        <w:tc>
          <w:tcPr>
            <w:tcW w:w="393" w:type="pct"/>
            <w:vAlign w:val="center"/>
          </w:tcPr>
          <w:p w14:paraId="2844661A" w14:textId="32A10FBD"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25,4</w:t>
            </w:r>
          </w:p>
        </w:tc>
        <w:tc>
          <w:tcPr>
            <w:tcW w:w="457" w:type="pct"/>
            <w:vAlign w:val="center"/>
          </w:tcPr>
          <w:p w14:paraId="630DBA53" w14:textId="67E58B6B" w:rsidR="00FB573C" w:rsidRPr="00BD3DBE" w:rsidRDefault="00FB573C" w:rsidP="00BD3DBE">
            <w:pPr>
              <w:spacing w:before="60" w:after="60"/>
              <w:jc w:val="center"/>
              <w:rPr>
                <w:rFonts w:ascii="Arial" w:hAnsi="Arial" w:cs="Arial"/>
                <w:sz w:val="20"/>
                <w:szCs w:val="20"/>
              </w:rPr>
            </w:pPr>
            <w:r w:rsidRPr="00BD3DBE">
              <w:rPr>
                <w:rFonts w:ascii="Arial" w:hAnsi="Arial" w:cs="Arial"/>
                <w:sz w:val="20"/>
                <w:szCs w:val="20"/>
              </w:rPr>
              <w:t>22,2</w:t>
            </w:r>
          </w:p>
        </w:tc>
      </w:tr>
    </w:tbl>
    <w:p w14:paraId="6719F9DA" w14:textId="77777777" w:rsidR="001424D1" w:rsidRPr="00CE5A42" w:rsidRDefault="001424D1" w:rsidP="00BD3DBE">
      <w:pPr>
        <w:pStyle w:val="Bezodstpw"/>
        <w:spacing w:line="240" w:lineRule="auto"/>
        <w:jc w:val="right"/>
        <w:rPr>
          <w:rFonts w:cs="Arial"/>
          <w:sz w:val="18"/>
          <w:szCs w:val="18"/>
        </w:rPr>
      </w:pPr>
      <w:r w:rsidRPr="00BD3DBE">
        <w:rPr>
          <w:rFonts w:cs="Arial"/>
          <w:sz w:val="18"/>
          <w:szCs w:val="18"/>
        </w:rPr>
        <w:t>Źródło: Opracowanie własne na podstawie danych GUS, Bank Danych Lokalnych, https://bdl.stat.gov.pl/BDL/start</w:t>
      </w:r>
    </w:p>
    <w:p w14:paraId="48D8A7FB" w14:textId="57ECEC26" w:rsidR="006547F2" w:rsidRPr="006547F2" w:rsidRDefault="006547F2" w:rsidP="00FF4E53">
      <w:pPr>
        <w:autoSpaceDE w:val="0"/>
        <w:autoSpaceDN w:val="0"/>
        <w:adjustRightInd w:val="0"/>
        <w:spacing w:before="120" w:after="120" w:line="360" w:lineRule="auto"/>
        <w:jc w:val="both"/>
        <w:rPr>
          <w:rFonts w:ascii="Arial" w:eastAsiaTheme="minorHAnsi" w:hAnsi="Arial" w:cs="Arial"/>
          <w:sz w:val="22"/>
          <w:szCs w:val="22"/>
          <w:lang w:eastAsia="en-US"/>
        </w:rPr>
      </w:pPr>
      <w:r w:rsidRPr="006547F2">
        <w:rPr>
          <w:rFonts w:ascii="Arial" w:eastAsiaTheme="minorHAnsi" w:hAnsi="Arial" w:cs="Arial"/>
          <w:sz w:val="22"/>
          <w:szCs w:val="22"/>
          <w:lang w:eastAsia="en-US"/>
        </w:rPr>
        <w:t>Gmina Wieniawa posiada 3 podstawowe ujęcia wody. Jest ona zaopatrywana w wodę z</w:t>
      </w:r>
      <w:r>
        <w:rPr>
          <w:rFonts w:ascii="Arial" w:eastAsiaTheme="minorHAnsi" w:hAnsi="Arial" w:cs="Arial"/>
          <w:sz w:val="22"/>
          <w:szCs w:val="22"/>
          <w:lang w:eastAsia="en-US"/>
        </w:rPr>
        <w:t> </w:t>
      </w:r>
      <w:r w:rsidRPr="006547F2">
        <w:rPr>
          <w:rFonts w:ascii="Arial" w:eastAsiaTheme="minorHAnsi" w:hAnsi="Arial" w:cs="Arial"/>
          <w:sz w:val="22"/>
          <w:szCs w:val="22"/>
          <w:lang w:eastAsia="en-US"/>
        </w:rPr>
        <w:t>poniższych ujęć:</w:t>
      </w:r>
      <w:r w:rsidR="00910285">
        <w:rPr>
          <w:rStyle w:val="Odwoanieprzypisudolnego"/>
          <w:rFonts w:ascii="Arial" w:eastAsiaTheme="minorHAnsi" w:hAnsi="Arial" w:cs="Arial"/>
          <w:sz w:val="22"/>
          <w:szCs w:val="22"/>
          <w:lang w:eastAsia="en-US"/>
        </w:rPr>
        <w:footnoteReference w:id="16"/>
      </w:r>
    </w:p>
    <w:p w14:paraId="3AD491C8" w14:textId="0D9F876D" w:rsidR="006547F2" w:rsidRPr="004C5B29" w:rsidRDefault="006547F2" w:rsidP="008F6D92">
      <w:pPr>
        <w:pStyle w:val="Akapitzlist"/>
        <w:numPr>
          <w:ilvl w:val="1"/>
          <w:numId w:val="75"/>
        </w:numPr>
        <w:autoSpaceDE w:val="0"/>
        <w:autoSpaceDN w:val="0"/>
        <w:adjustRightInd w:val="0"/>
        <w:spacing w:line="360" w:lineRule="auto"/>
        <w:ind w:left="357" w:hanging="357"/>
        <w:contextualSpacing w:val="0"/>
        <w:jc w:val="both"/>
        <w:rPr>
          <w:rFonts w:eastAsiaTheme="minorHAnsi" w:cs="Arial"/>
          <w:sz w:val="22"/>
          <w:szCs w:val="22"/>
          <w:lang w:eastAsia="en-US"/>
        </w:rPr>
      </w:pPr>
      <w:r w:rsidRPr="004C5B29">
        <w:rPr>
          <w:rFonts w:eastAsiaTheme="minorHAnsi" w:cs="Arial"/>
          <w:sz w:val="22"/>
          <w:szCs w:val="22"/>
          <w:lang w:eastAsia="en-US"/>
        </w:rPr>
        <w:t xml:space="preserve">Skrzynno </w:t>
      </w:r>
      <w:r w:rsidR="00CE2EE7" w:rsidRPr="004C5B29">
        <w:rPr>
          <w:rFonts w:eastAsiaTheme="minorHAnsi" w:cs="Arial"/>
          <w:sz w:val="22"/>
          <w:szCs w:val="22"/>
          <w:lang w:eastAsia="en-US"/>
        </w:rPr>
        <w:t>–</w:t>
      </w:r>
      <w:r w:rsidRPr="004C5B29">
        <w:rPr>
          <w:rFonts w:eastAsiaTheme="minorHAnsi" w:cs="Arial"/>
          <w:sz w:val="22"/>
          <w:szCs w:val="22"/>
          <w:lang w:eastAsia="en-US"/>
        </w:rPr>
        <w:t xml:space="preserve"> 2 studnie o wydajności 20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 przy maksymalnym zapotrzebowaniu dobowym 480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w:t>
      </w:r>
    </w:p>
    <w:p w14:paraId="07E98BDD" w14:textId="3EC8E986" w:rsidR="006547F2" w:rsidRPr="004C5B29" w:rsidRDefault="006547F2" w:rsidP="008F6D92">
      <w:pPr>
        <w:pStyle w:val="Akapitzlist"/>
        <w:numPr>
          <w:ilvl w:val="1"/>
          <w:numId w:val="75"/>
        </w:numPr>
        <w:autoSpaceDE w:val="0"/>
        <w:autoSpaceDN w:val="0"/>
        <w:adjustRightInd w:val="0"/>
        <w:spacing w:line="360" w:lineRule="auto"/>
        <w:ind w:left="357" w:hanging="357"/>
        <w:contextualSpacing w:val="0"/>
        <w:jc w:val="both"/>
        <w:rPr>
          <w:rFonts w:eastAsiaTheme="minorHAnsi" w:cs="Arial"/>
          <w:sz w:val="22"/>
          <w:szCs w:val="22"/>
          <w:lang w:eastAsia="en-US"/>
        </w:rPr>
      </w:pPr>
      <w:r w:rsidRPr="004C5B29">
        <w:rPr>
          <w:rFonts w:eastAsiaTheme="minorHAnsi" w:cs="Arial"/>
          <w:sz w:val="22"/>
          <w:szCs w:val="22"/>
          <w:lang w:eastAsia="en-US"/>
        </w:rPr>
        <w:t xml:space="preserve">Kłudno </w:t>
      </w:r>
      <w:r w:rsidR="00CE2EE7" w:rsidRPr="004C5B29">
        <w:rPr>
          <w:rFonts w:eastAsiaTheme="minorHAnsi" w:cs="Arial"/>
          <w:sz w:val="22"/>
          <w:szCs w:val="22"/>
          <w:lang w:eastAsia="en-US"/>
        </w:rPr>
        <w:t>–</w:t>
      </w:r>
      <w:r w:rsidRPr="004C5B29">
        <w:rPr>
          <w:rFonts w:eastAsiaTheme="minorHAnsi" w:cs="Arial"/>
          <w:sz w:val="22"/>
          <w:szCs w:val="22"/>
          <w:lang w:eastAsia="en-US"/>
        </w:rPr>
        <w:t xml:space="preserve"> 2 studnie o wydajności 40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 przy maksymalnym zapotrzebowaniu dobowym 960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w:t>
      </w:r>
    </w:p>
    <w:p w14:paraId="369E86EF" w14:textId="4CD68D87" w:rsidR="006547F2" w:rsidRPr="004C5B29" w:rsidRDefault="006547F2" w:rsidP="008F6D92">
      <w:pPr>
        <w:pStyle w:val="Akapitzlist"/>
        <w:numPr>
          <w:ilvl w:val="1"/>
          <w:numId w:val="75"/>
        </w:numPr>
        <w:spacing w:line="360" w:lineRule="auto"/>
        <w:ind w:left="357" w:hanging="357"/>
        <w:contextualSpacing w:val="0"/>
        <w:jc w:val="both"/>
        <w:rPr>
          <w:rFonts w:cs="Arial"/>
          <w:sz w:val="22"/>
          <w:szCs w:val="22"/>
        </w:rPr>
      </w:pPr>
      <w:r w:rsidRPr="004C5B29">
        <w:rPr>
          <w:rFonts w:eastAsiaTheme="minorHAnsi" w:cs="Arial"/>
          <w:sz w:val="22"/>
          <w:szCs w:val="22"/>
          <w:lang w:eastAsia="en-US"/>
        </w:rPr>
        <w:t xml:space="preserve">Kaleń </w:t>
      </w:r>
      <w:r w:rsidR="00CE2EE7" w:rsidRPr="004C5B29">
        <w:rPr>
          <w:rFonts w:eastAsiaTheme="minorHAnsi" w:cs="Arial"/>
          <w:sz w:val="22"/>
          <w:szCs w:val="22"/>
          <w:lang w:eastAsia="en-US"/>
        </w:rPr>
        <w:t>–</w:t>
      </w:r>
      <w:r w:rsidRPr="004C5B29">
        <w:rPr>
          <w:rFonts w:eastAsiaTheme="minorHAnsi" w:cs="Arial"/>
          <w:sz w:val="22"/>
          <w:szCs w:val="22"/>
          <w:lang w:eastAsia="en-US"/>
        </w:rPr>
        <w:t xml:space="preserve"> 2 studnie o wydajności 30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 przy maksymalnym zapotrzebowaniu dobowym 720 m</w:t>
      </w:r>
      <w:r w:rsidRPr="004C5B29">
        <w:rPr>
          <w:rFonts w:eastAsiaTheme="minorHAnsi" w:cs="Arial"/>
          <w:sz w:val="22"/>
          <w:szCs w:val="22"/>
          <w:vertAlign w:val="superscript"/>
          <w:lang w:eastAsia="en-US"/>
        </w:rPr>
        <w:t>3</w:t>
      </w:r>
      <w:r w:rsidRPr="004C5B29">
        <w:rPr>
          <w:rFonts w:eastAsiaTheme="minorHAnsi" w:cs="Arial"/>
          <w:sz w:val="22"/>
          <w:szCs w:val="22"/>
          <w:lang w:eastAsia="en-US"/>
        </w:rPr>
        <w:t>/h.</w:t>
      </w:r>
    </w:p>
    <w:p w14:paraId="05CF9686" w14:textId="0299B5BD" w:rsidR="006547F2" w:rsidRPr="00E2059C" w:rsidRDefault="004C5B29" w:rsidP="00FF4E53">
      <w:pPr>
        <w:autoSpaceDE w:val="0"/>
        <w:autoSpaceDN w:val="0"/>
        <w:adjustRightInd w:val="0"/>
        <w:spacing w:before="120" w:after="120" w:line="360" w:lineRule="auto"/>
        <w:jc w:val="both"/>
        <w:rPr>
          <w:rFonts w:ascii="Arial" w:eastAsiaTheme="minorHAnsi" w:hAnsi="Arial" w:cs="Arial"/>
          <w:sz w:val="22"/>
          <w:szCs w:val="22"/>
          <w:lang w:eastAsia="en-US"/>
        </w:rPr>
      </w:pPr>
      <w:r w:rsidRPr="004C5B29">
        <w:rPr>
          <w:rFonts w:ascii="Arial" w:eastAsiaTheme="minorHAnsi" w:hAnsi="Arial" w:cs="Arial"/>
          <w:sz w:val="22"/>
          <w:szCs w:val="22"/>
          <w:lang w:eastAsia="en-US"/>
        </w:rPr>
        <w:t>Uzupełnieniem sieci wodociągowej są studnie kopane oraz studnia głębinowa z gminy Przytyk (</w:t>
      </w:r>
      <w:r w:rsidRPr="00E2059C">
        <w:rPr>
          <w:rFonts w:ascii="Arial" w:eastAsiaTheme="minorHAnsi" w:hAnsi="Arial" w:cs="Arial"/>
          <w:sz w:val="22"/>
          <w:szCs w:val="22"/>
          <w:lang w:eastAsia="en-US"/>
        </w:rPr>
        <w:t>dotyczy do miejscowości Plec, Wola Brudnowska oraz Brudnów).</w:t>
      </w:r>
    </w:p>
    <w:p w14:paraId="6998BE9E" w14:textId="5E69E465" w:rsidR="008578F9" w:rsidRPr="00515DBB" w:rsidRDefault="001424D1" w:rsidP="00233809">
      <w:pPr>
        <w:spacing w:before="120" w:after="120" w:line="360" w:lineRule="auto"/>
        <w:jc w:val="both"/>
        <w:rPr>
          <w:rFonts w:ascii="Arial" w:hAnsi="Arial" w:cs="Arial"/>
          <w:sz w:val="22"/>
          <w:szCs w:val="22"/>
        </w:rPr>
      </w:pPr>
      <w:r w:rsidRPr="00E2059C">
        <w:rPr>
          <w:rFonts w:ascii="Arial" w:hAnsi="Arial" w:cs="Arial"/>
          <w:sz w:val="22"/>
          <w:szCs w:val="22"/>
        </w:rPr>
        <w:t xml:space="preserve">Zgodnie z danymi zawartymi w ocenie jakości wody </w:t>
      </w:r>
      <w:r w:rsidR="00FF4E53" w:rsidRPr="00E2059C">
        <w:rPr>
          <w:rFonts w:ascii="Arial" w:hAnsi="Arial" w:cs="Arial"/>
          <w:sz w:val="22"/>
          <w:szCs w:val="22"/>
        </w:rPr>
        <w:t>przeznaczonej do spożycia przez ludzi</w:t>
      </w:r>
      <w:r w:rsidRPr="00E2059C">
        <w:rPr>
          <w:rFonts w:ascii="Arial" w:hAnsi="Arial" w:cs="Arial"/>
          <w:sz w:val="22"/>
          <w:szCs w:val="22"/>
        </w:rPr>
        <w:t xml:space="preserve"> z</w:t>
      </w:r>
      <w:r w:rsidR="00E2059C">
        <w:rPr>
          <w:rFonts w:ascii="Arial" w:hAnsi="Arial" w:cs="Arial"/>
          <w:sz w:val="22"/>
          <w:szCs w:val="22"/>
        </w:rPr>
        <w:t> </w:t>
      </w:r>
      <w:r w:rsidRPr="00E2059C">
        <w:rPr>
          <w:rFonts w:ascii="Arial" w:hAnsi="Arial" w:cs="Arial"/>
          <w:sz w:val="22"/>
          <w:szCs w:val="22"/>
        </w:rPr>
        <w:t>20</w:t>
      </w:r>
      <w:r w:rsidR="00FF4E53" w:rsidRPr="00E2059C">
        <w:rPr>
          <w:rFonts w:ascii="Arial" w:hAnsi="Arial" w:cs="Arial"/>
          <w:sz w:val="22"/>
          <w:szCs w:val="22"/>
        </w:rPr>
        <w:t>21</w:t>
      </w:r>
      <w:r w:rsidRPr="00E2059C">
        <w:rPr>
          <w:rFonts w:ascii="Arial" w:hAnsi="Arial" w:cs="Arial"/>
          <w:sz w:val="22"/>
          <w:szCs w:val="22"/>
        </w:rPr>
        <w:t xml:space="preserve"> rok</w:t>
      </w:r>
      <w:r w:rsidR="00FF4E53" w:rsidRPr="00E2059C">
        <w:rPr>
          <w:rFonts w:ascii="Arial" w:hAnsi="Arial" w:cs="Arial"/>
          <w:sz w:val="22"/>
          <w:szCs w:val="22"/>
        </w:rPr>
        <w:t>u</w:t>
      </w:r>
      <w:r w:rsidRPr="00E2059C">
        <w:rPr>
          <w:rFonts w:ascii="Arial" w:hAnsi="Arial" w:cs="Arial"/>
          <w:sz w:val="22"/>
          <w:szCs w:val="22"/>
        </w:rPr>
        <w:t xml:space="preserve"> sporządzonej przez Państwowego Powiatowego Inspektora Sanitarnego w</w:t>
      </w:r>
      <w:r w:rsidR="00E2059C">
        <w:rPr>
          <w:rFonts w:ascii="Arial" w:hAnsi="Arial" w:cs="Arial"/>
          <w:sz w:val="22"/>
          <w:szCs w:val="22"/>
        </w:rPr>
        <w:t> </w:t>
      </w:r>
      <w:r w:rsidR="00FF4E53" w:rsidRPr="00E2059C">
        <w:rPr>
          <w:rFonts w:ascii="Arial" w:hAnsi="Arial" w:cs="Arial"/>
          <w:sz w:val="22"/>
          <w:szCs w:val="22"/>
        </w:rPr>
        <w:t>Przys</w:t>
      </w:r>
      <w:r w:rsidR="00E2059C" w:rsidRPr="00E2059C">
        <w:rPr>
          <w:rFonts w:ascii="Arial" w:hAnsi="Arial" w:cs="Arial"/>
          <w:sz w:val="22"/>
          <w:szCs w:val="22"/>
        </w:rPr>
        <w:t>u</w:t>
      </w:r>
      <w:r w:rsidR="00FF4E53" w:rsidRPr="00E2059C">
        <w:rPr>
          <w:rFonts w:ascii="Arial" w:hAnsi="Arial" w:cs="Arial"/>
          <w:sz w:val="22"/>
          <w:szCs w:val="22"/>
        </w:rPr>
        <w:t>sze</w:t>
      </w:r>
      <w:r w:rsidRPr="00E2059C">
        <w:rPr>
          <w:rFonts w:ascii="Arial" w:hAnsi="Arial" w:cs="Arial"/>
          <w:sz w:val="22"/>
          <w:szCs w:val="22"/>
        </w:rPr>
        <w:t>, stwierdzono przydatność wody do spożycia przez ludzi i brak istotnych zagrożeń dla zdrowia konsumentów korzystających z wody z wodociągów zbiorowego zaopatrzenia na terenie gminy</w:t>
      </w:r>
      <w:r w:rsidR="00E2059C" w:rsidRPr="00E2059C">
        <w:rPr>
          <w:rFonts w:ascii="Arial" w:hAnsi="Arial" w:cs="Arial"/>
          <w:sz w:val="22"/>
          <w:szCs w:val="22"/>
        </w:rPr>
        <w:t>.</w:t>
      </w:r>
    </w:p>
    <w:p w14:paraId="17868F97" w14:textId="063D024E" w:rsidR="008578F9" w:rsidRPr="00F20BD8" w:rsidRDefault="008578F9" w:rsidP="00233809">
      <w:pPr>
        <w:spacing w:before="120" w:after="120" w:line="360" w:lineRule="auto"/>
        <w:jc w:val="both"/>
        <w:rPr>
          <w:rFonts w:ascii="Arial" w:hAnsi="Arial" w:cs="Arial"/>
          <w:sz w:val="22"/>
          <w:szCs w:val="22"/>
        </w:rPr>
      </w:pPr>
      <w:r w:rsidRPr="00D06051">
        <w:rPr>
          <w:rFonts w:ascii="Arial" w:hAnsi="Arial" w:cs="Arial"/>
          <w:sz w:val="22"/>
          <w:szCs w:val="22"/>
        </w:rPr>
        <w:t xml:space="preserve">Znajdują się tu również cieki, tereny zdrenowane i zmeliorowane urządzeniami melioracji szczegółowych </w:t>
      </w:r>
      <w:r w:rsidRPr="00F20BD8">
        <w:rPr>
          <w:rFonts w:ascii="Arial" w:hAnsi="Arial" w:cs="Arial"/>
          <w:sz w:val="22"/>
          <w:szCs w:val="22"/>
        </w:rPr>
        <w:t>o długości 27,254 km, w tym uregulowane 15,578 km.</w:t>
      </w:r>
      <w:r w:rsidRPr="00F20BD8">
        <w:rPr>
          <w:rStyle w:val="Odwoanieprzypisudolnego"/>
          <w:rFonts w:ascii="Arial" w:hAnsi="Arial" w:cs="Arial"/>
          <w:sz w:val="22"/>
          <w:szCs w:val="22"/>
        </w:rPr>
        <w:footnoteReference w:id="17"/>
      </w:r>
      <w:r w:rsidRPr="00F20BD8">
        <w:rPr>
          <w:rFonts w:ascii="Arial" w:hAnsi="Arial" w:cs="Arial"/>
          <w:sz w:val="22"/>
          <w:szCs w:val="22"/>
        </w:rPr>
        <w:t xml:space="preserve"> </w:t>
      </w:r>
      <w:r w:rsidRPr="00D06051">
        <w:rPr>
          <w:rStyle w:val="markedcontent"/>
          <w:rFonts w:ascii="Arial" w:hAnsi="Arial" w:cs="Arial"/>
          <w:sz w:val="22"/>
          <w:szCs w:val="22"/>
        </w:rPr>
        <w:t xml:space="preserve">Stopień zmeliorowania </w:t>
      </w:r>
      <w:r w:rsidRPr="00D06051">
        <w:rPr>
          <w:rStyle w:val="markedcontent"/>
          <w:rFonts w:ascii="Arial" w:hAnsi="Arial" w:cs="Arial"/>
          <w:sz w:val="22"/>
          <w:szCs w:val="22"/>
        </w:rPr>
        <w:lastRenderedPageBreak/>
        <w:t>gminy Wieniawa wynosi; grunty orne 1479 km, trwale użytki zielone 643 ha, długość rowów</w:t>
      </w:r>
      <w:r w:rsidR="00F20BD8">
        <w:rPr>
          <w:sz w:val="22"/>
          <w:szCs w:val="22"/>
        </w:rPr>
        <w:t xml:space="preserve"> </w:t>
      </w:r>
      <w:r w:rsidRPr="00D06051">
        <w:rPr>
          <w:rStyle w:val="markedcontent"/>
          <w:rFonts w:ascii="Arial" w:hAnsi="Arial" w:cs="Arial"/>
          <w:sz w:val="22"/>
          <w:szCs w:val="22"/>
        </w:rPr>
        <w:t>odwadniających 86,651 km.</w:t>
      </w:r>
      <w:r w:rsidRPr="00D06051">
        <w:rPr>
          <w:rStyle w:val="Odwoanieprzypisudolnego"/>
          <w:rFonts w:ascii="Arial" w:hAnsi="Arial" w:cs="Arial"/>
          <w:sz w:val="22"/>
          <w:szCs w:val="22"/>
        </w:rPr>
        <w:footnoteReference w:id="18"/>
      </w:r>
    </w:p>
    <w:p w14:paraId="159C3FF8" w14:textId="25A67941" w:rsidR="00F04F23" w:rsidRPr="009156F3" w:rsidRDefault="00B94CE9" w:rsidP="00233809">
      <w:pPr>
        <w:spacing w:before="120" w:after="120" w:line="360" w:lineRule="auto"/>
        <w:jc w:val="both"/>
        <w:rPr>
          <w:rFonts w:ascii="Arial" w:hAnsi="Arial" w:cs="Arial"/>
          <w:b/>
          <w:sz w:val="22"/>
          <w:szCs w:val="22"/>
          <w:u w:val="single"/>
        </w:rPr>
      </w:pPr>
      <w:r w:rsidRPr="009156F3">
        <w:rPr>
          <w:rFonts w:ascii="Arial" w:hAnsi="Arial" w:cs="Arial"/>
          <w:b/>
          <w:sz w:val="22"/>
          <w:szCs w:val="22"/>
          <w:u w:val="single"/>
        </w:rPr>
        <w:t>Infrastruktura kanalizacyjna</w:t>
      </w:r>
    </w:p>
    <w:p w14:paraId="33FAE41D" w14:textId="27CF8D87" w:rsidR="001424D1" w:rsidRPr="009156F3" w:rsidRDefault="001424D1" w:rsidP="001424D1">
      <w:pPr>
        <w:pStyle w:val="Bezodstpw"/>
        <w:rPr>
          <w:rFonts w:cs="Arial"/>
          <w:szCs w:val="22"/>
        </w:rPr>
      </w:pPr>
      <w:r w:rsidRPr="009156F3">
        <w:rPr>
          <w:rFonts w:cs="Arial"/>
          <w:szCs w:val="22"/>
        </w:rPr>
        <w:t>Zgodnie z danymi GUS w roku 20</w:t>
      </w:r>
      <w:r w:rsidR="009156F3" w:rsidRPr="009156F3">
        <w:rPr>
          <w:rFonts w:cs="Arial"/>
          <w:szCs w:val="22"/>
        </w:rPr>
        <w:t>21</w:t>
      </w:r>
      <w:r w:rsidRPr="009156F3">
        <w:rPr>
          <w:rFonts w:cs="Arial"/>
          <w:szCs w:val="22"/>
        </w:rPr>
        <w:t xml:space="preserve"> długość czynnej sieci kanalizacyjnej na terenie gminy wyniosła </w:t>
      </w:r>
      <w:r w:rsidR="009156F3" w:rsidRPr="009156F3">
        <w:rPr>
          <w:rFonts w:cs="Arial"/>
          <w:szCs w:val="22"/>
        </w:rPr>
        <w:t>45,6</w:t>
      </w:r>
      <w:r w:rsidRPr="009156F3">
        <w:rPr>
          <w:rFonts w:cs="Arial"/>
          <w:szCs w:val="22"/>
        </w:rPr>
        <w:t xml:space="preserve"> km i na przestrzeni lat 201</w:t>
      </w:r>
      <w:r w:rsidR="009156F3" w:rsidRPr="009156F3">
        <w:rPr>
          <w:rFonts w:cs="Arial"/>
          <w:szCs w:val="22"/>
        </w:rPr>
        <w:t>7</w:t>
      </w:r>
      <w:r w:rsidRPr="009156F3">
        <w:rPr>
          <w:rFonts w:cs="Arial"/>
          <w:szCs w:val="22"/>
        </w:rPr>
        <w:t>-20</w:t>
      </w:r>
      <w:r w:rsidR="009156F3" w:rsidRPr="009156F3">
        <w:rPr>
          <w:rFonts w:cs="Arial"/>
          <w:szCs w:val="22"/>
        </w:rPr>
        <w:t>21</w:t>
      </w:r>
      <w:r w:rsidRPr="009156F3">
        <w:rPr>
          <w:rFonts w:cs="Arial"/>
          <w:szCs w:val="22"/>
        </w:rPr>
        <w:t xml:space="preserve"> wzrosła o </w:t>
      </w:r>
      <w:r w:rsidR="009156F3" w:rsidRPr="009156F3">
        <w:rPr>
          <w:rFonts w:cs="Arial"/>
          <w:szCs w:val="22"/>
        </w:rPr>
        <w:t>15,2</w:t>
      </w:r>
      <w:r w:rsidRPr="009156F3">
        <w:rPr>
          <w:rFonts w:cs="Arial"/>
          <w:szCs w:val="22"/>
        </w:rPr>
        <w:t xml:space="preserve"> km tj. </w:t>
      </w:r>
      <w:r w:rsidR="009156F3" w:rsidRPr="009156F3">
        <w:rPr>
          <w:rFonts w:cs="Arial"/>
          <w:szCs w:val="22"/>
        </w:rPr>
        <w:t>50,00</w:t>
      </w:r>
      <w:r w:rsidRPr="009156F3">
        <w:rPr>
          <w:rFonts w:cs="Arial"/>
          <w:szCs w:val="22"/>
        </w:rPr>
        <w:t>%. Liczba mieszkańców korzystających z sieci kanalizacyjnej w roku 20</w:t>
      </w:r>
      <w:r w:rsidR="009156F3" w:rsidRPr="009156F3">
        <w:rPr>
          <w:rFonts w:cs="Arial"/>
          <w:szCs w:val="22"/>
        </w:rPr>
        <w:t>20</w:t>
      </w:r>
      <w:r w:rsidRPr="009156F3">
        <w:rPr>
          <w:rFonts w:cs="Arial"/>
          <w:szCs w:val="22"/>
        </w:rPr>
        <w:t xml:space="preserve"> wyniosła </w:t>
      </w:r>
      <w:r w:rsidR="009156F3" w:rsidRPr="009156F3">
        <w:rPr>
          <w:rFonts w:cs="Arial"/>
          <w:szCs w:val="22"/>
        </w:rPr>
        <w:t>1 391</w:t>
      </w:r>
      <w:r w:rsidRPr="009156F3">
        <w:rPr>
          <w:rFonts w:cs="Arial"/>
          <w:szCs w:val="22"/>
        </w:rPr>
        <w:t xml:space="preserve"> osób, co stanowiło </w:t>
      </w:r>
      <w:r w:rsidR="009156F3" w:rsidRPr="009156F3">
        <w:rPr>
          <w:rFonts w:cs="Arial"/>
          <w:szCs w:val="22"/>
        </w:rPr>
        <w:t>26,5</w:t>
      </w:r>
      <w:r w:rsidRPr="009156F3">
        <w:rPr>
          <w:rFonts w:cs="Arial"/>
          <w:szCs w:val="22"/>
        </w:rPr>
        <w:t xml:space="preserve">% wszystkich mieszkańców. W tym samym roku liczba budynków mieszkalnych podłączonych do infrastruktury kanalizacyjnej stanowiła </w:t>
      </w:r>
      <w:r w:rsidR="009156F3" w:rsidRPr="009156F3">
        <w:rPr>
          <w:rFonts w:cs="Arial"/>
          <w:szCs w:val="22"/>
        </w:rPr>
        <w:t>28,5</w:t>
      </w:r>
      <w:r w:rsidRPr="009156F3">
        <w:rPr>
          <w:rFonts w:cs="Arial"/>
          <w:szCs w:val="22"/>
        </w:rPr>
        <w:t>% wszystkich budynków mieszkalnych. Szczegółowe informacje o infrastrukturze kanalizacyjnej prezentuje poniższa tabela.</w:t>
      </w:r>
    </w:p>
    <w:p w14:paraId="3B0E02DA" w14:textId="375F1A64" w:rsidR="001424D1" w:rsidRPr="009156F3" w:rsidRDefault="001424D1" w:rsidP="001424D1">
      <w:pPr>
        <w:pStyle w:val="Legenda"/>
        <w:keepNext/>
        <w:spacing w:before="240" w:after="120"/>
        <w:jc w:val="center"/>
        <w:rPr>
          <w:rFonts w:ascii="Arial" w:hAnsi="Arial" w:cs="Arial"/>
          <w:color w:val="auto"/>
          <w:sz w:val="20"/>
          <w:szCs w:val="20"/>
        </w:rPr>
      </w:pPr>
      <w:bookmarkStart w:id="210" w:name="_Toc18063032"/>
      <w:bookmarkStart w:id="211" w:name="_Toc20476418"/>
      <w:bookmarkStart w:id="212" w:name="_Toc23143695"/>
      <w:bookmarkStart w:id="213" w:name="_Toc24098897"/>
      <w:bookmarkStart w:id="214" w:name="_Toc27644313"/>
      <w:bookmarkStart w:id="215" w:name="_Toc29464356"/>
      <w:bookmarkStart w:id="216" w:name="_Toc46731390"/>
      <w:bookmarkStart w:id="217" w:name="_Toc116294705"/>
      <w:r w:rsidRPr="009156F3">
        <w:rPr>
          <w:rFonts w:ascii="Arial" w:hAnsi="Arial" w:cs="Arial"/>
          <w:color w:val="auto"/>
          <w:sz w:val="20"/>
          <w:szCs w:val="20"/>
        </w:rPr>
        <w:t xml:space="preserve">Tabela </w:t>
      </w:r>
      <w:r w:rsidRPr="009156F3">
        <w:rPr>
          <w:rFonts w:ascii="Arial" w:hAnsi="Arial" w:cs="Arial"/>
          <w:color w:val="auto"/>
          <w:sz w:val="20"/>
          <w:szCs w:val="20"/>
        </w:rPr>
        <w:fldChar w:fldCharType="begin"/>
      </w:r>
      <w:r w:rsidRPr="009156F3">
        <w:rPr>
          <w:rFonts w:ascii="Arial" w:hAnsi="Arial" w:cs="Arial"/>
          <w:color w:val="auto"/>
          <w:sz w:val="20"/>
          <w:szCs w:val="20"/>
        </w:rPr>
        <w:instrText xml:space="preserve"> SEQ Tabela \* ARABIC </w:instrText>
      </w:r>
      <w:r w:rsidRPr="009156F3">
        <w:rPr>
          <w:rFonts w:ascii="Arial" w:hAnsi="Arial" w:cs="Arial"/>
          <w:color w:val="auto"/>
          <w:sz w:val="20"/>
          <w:szCs w:val="20"/>
        </w:rPr>
        <w:fldChar w:fldCharType="separate"/>
      </w:r>
      <w:r w:rsidR="00BF2A4A">
        <w:rPr>
          <w:rFonts w:ascii="Arial" w:hAnsi="Arial" w:cs="Arial"/>
          <w:noProof/>
          <w:color w:val="auto"/>
          <w:sz w:val="20"/>
          <w:szCs w:val="20"/>
        </w:rPr>
        <w:t>13</w:t>
      </w:r>
      <w:r w:rsidRPr="009156F3">
        <w:rPr>
          <w:rFonts w:ascii="Arial" w:hAnsi="Arial" w:cs="Arial"/>
          <w:color w:val="auto"/>
          <w:sz w:val="20"/>
          <w:szCs w:val="20"/>
        </w:rPr>
        <w:fldChar w:fldCharType="end"/>
      </w:r>
      <w:r w:rsidRPr="009156F3">
        <w:rPr>
          <w:rFonts w:ascii="Arial" w:hAnsi="Arial" w:cs="Arial"/>
          <w:color w:val="auto"/>
          <w:sz w:val="20"/>
          <w:szCs w:val="20"/>
        </w:rPr>
        <w:t>. Infrastruktura kanalizacyjna gminy Wieniawa w latach 201</w:t>
      </w:r>
      <w:r w:rsidR="009156F3" w:rsidRPr="009156F3">
        <w:rPr>
          <w:rFonts w:ascii="Arial" w:hAnsi="Arial" w:cs="Arial"/>
          <w:color w:val="auto"/>
          <w:sz w:val="20"/>
          <w:szCs w:val="20"/>
        </w:rPr>
        <w:t>7</w:t>
      </w:r>
      <w:r w:rsidRPr="009156F3">
        <w:rPr>
          <w:rFonts w:ascii="Arial" w:hAnsi="Arial" w:cs="Arial"/>
          <w:color w:val="auto"/>
          <w:sz w:val="20"/>
          <w:szCs w:val="20"/>
        </w:rPr>
        <w:t>-20</w:t>
      </w:r>
      <w:bookmarkEnd w:id="210"/>
      <w:bookmarkEnd w:id="211"/>
      <w:bookmarkEnd w:id="212"/>
      <w:bookmarkEnd w:id="213"/>
      <w:bookmarkEnd w:id="214"/>
      <w:bookmarkEnd w:id="215"/>
      <w:bookmarkEnd w:id="216"/>
      <w:r w:rsidR="009156F3" w:rsidRPr="009156F3">
        <w:rPr>
          <w:rFonts w:ascii="Arial" w:hAnsi="Arial" w:cs="Arial"/>
          <w:color w:val="auto"/>
          <w:sz w:val="20"/>
          <w:szCs w:val="20"/>
        </w:rPr>
        <w:t>21</w:t>
      </w:r>
      <w:bookmarkEnd w:id="217"/>
    </w:p>
    <w:tbl>
      <w:tblPr>
        <w:tblW w:w="0" w:type="auto"/>
        <w:tblInd w:w="93"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6"/>
        <w:gridCol w:w="1130"/>
        <w:gridCol w:w="850"/>
        <w:gridCol w:w="851"/>
        <w:gridCol w:w="762"/>
        <w:gridCol w:w="673"/>
        <w:gridCol w:w="719"/>
      </w:tblGrid>
      <w:tr w:rsidR="009156F3" w:rsidRPr="009156F3" w14:paraId="4C306DD2" w14:textId="77777777" w:rsidTr="00C30D9A">
        <w:trPr>
          <w:cantSplit/>
          <w:trHeight w:val="202"/>
          <w:tblHeader/>
        </w:trPr>
        <w:tc>
          <w:tcPr>
            <w:tcW w:w="3946" w:type="dxa"/>
            <w:shd w:val="clear" w:color="auto" w:fill="BFBFBF"/>
            <w:noWrap/>
            <w:vAlign w:val="center"/>
            <w:hideMark/>
          </w:tcPr>
          <w:p w14:paraId="239048A1" w14:textId="77777777"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Wyszczególnienie</w:t>
            </w:r>
          </w:p>
        </w:tc>
        <w:tc>
          <w:tcPr>
            <w:tcW w:w="1130" w:type="dxa"/>
            <w:shd w:val="clear" w:color="auto" w:fill="BFBFBF"/>
            <w:noWrap/>
            <w:vAlign w:val="center"/>
            <w:hideMark/>
          </w:tcPr>
          <w:p w14:paraId="713EFD63" w14:textId="77777777"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Jednostka miary</w:t>
            </w:r>
          </w:p>
        </w:tc>
        <w:tc>
          <w:tcPr>
            <w:tcW w:w="850" w:type="dxa"/>
            <w:shd w:val="clear" w:color="auto" w:fill="BFBFBF"/>
            <w:noWrap/>
            <w:vAlign w:val="center"/>
            <w:hideMark/>
          </w:tcPr>
          <w:p w14:paraId="188BA1F3" w14:textId="2F939D00"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2017</w:t>
            </w:r>
          </w:p>
        </w:tc>
        <w:tc>
          <w:tcPr>
            <w:tcW w:w="851" w:type="dxa"/>
            <w:shd w:val="clear" w:color="auto" w:fill="BFBFBF"/>
            <w:noWrap/>
            <w:vAlign w:val="center"/>
            <w:hideMark/>
          </w:tcPr>
          <w:p w14:paraId="3FD098CE" w14:textId="50A09AFC"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2018</w:t>
            </w:r>
          </w:p>
        </w:tc>
        <w:tc>
          <w:tcPr>
            <w:tcW w:w="762" w:type="dxa"/>
            <w:shd w:val="clear" w:color="auto" w:fill="BFBFBF"/>
            <w:noWrap/>
            <w:vAlign w:val="center"/>
          </w:tcPr>
          <w:p w14:paraId="4082F326" w14:textId="3C668340"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2019</w:t>
            </w:r>
          </w:p>
        </w:tc>
        <w:tc>
          <w:tcPr>
            <w:tcW w:w="673" w:type="dxa"/>
            <w:shd w:val="clear" w:color="auto" w:fill="BFBFBF"/>
            <w:vAlign w:val="center"/>
          </w:tcPr>
          <w:p w14:paraId="7AB6CA40" w14:textId="67D7E9BE"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2020</w:t>
            </w:r>
          </w:p>
        </w:tc>
        <w:tc>
          <w:tcPr>
            <w:tcW w:w="719" w:type="dxa"/>
            <w:shd w:val="clear" w:color="auto" w:fill="BFBFBF"/>
            <w:vAlign w:val="center"/>
          </w:tcPr>
          <w:p w14:paraId="5179E419" w14:textId="03A6E1F5"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2021</w:t>
            </w:r>
            <w:r w:rsidRPr="00983F80">
              <w:rPr>
                <w:rStyle w:val="Odwoanieprzypisudolnego"/>
                <w:rFonts w:ascii="Arial" w:hAnsi="Arial" w:cs="Arial"/>
                <w:sz w:val="18"/>
                <w:szCs w:val="18"/>
              </w:rPr>
              <w:footnoteReference w:id="19"/>
            </w:r>
          </w:p>
        </w:tc>
      </w:tr>
      <w:tr w:rsidR="009156F3" w:rsidRPr="009156F3" w14:paraId="19D444B3" w14:textId="77777777" w:rsidTr="00C30D9A">
        <w:trPr>
          <w:trHeight w:val="70"/>
        </w:trPr>
        <w:tc>
          <w:tcPr>
            <w:tcW w:w="3946" w:type="dxa"/>
            <w:shd w:val="clear" w:color="auto" w:fill="D9D9D9"/>
            <w:noWrap/>
            <w:vAlign w:val="center"/>
            <w:hideMark/>
          </w:tcPr>
          <w:p w14:paraId="78F1E9DA"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b/>
                <w:sz w:val="20"/>
                <w:szCs w:val="20"/>
              </w:rPr>
              <w:t>Długość czynnej sieci kanalizacyjnej</w:t>
            </w:r>
          </w:p>
        </w:tc>
        <w:tc>
          <w:tcPr>
            <w:tcW w:w="1130" w:type="dxa"/>
            <w:shd w:val="clear" w:color="auto" w:fill="auto"/>
            <w:noWrap/>
            <w:vAlign w:val="center"/>
            <w:hideMark/>
          </w:tcPr>
          <w:p w14:paraId="73A544DB"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km</w:t>
            </w:r>
          </w:p>
        </w:tc>
        <w:tc>
          <w:tcPr>
            <w:tcW w:w="850" w:type="dxa"/>
            <w:shd w:val="clear" w:color="auto" w:fill="auto"/>
            <w:noWrap/>
            <w:vAlign w:val="center"/>
          </w:tcPr>
          <w:p w14:paraId="264F7EB8" w14:textId="5C62ABD4"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30,4</w:t>
            </w:r>
          </w:p>
        </w:tc>
        <w:tc>
          <w:tcPr>
            <w:tcW w:w="851" w:type="dxa"/>
            <w:shd w:val="clear" w:color="auto" w:fill="auto"/>
            <w:noWrap/>
            <w:vAlign w:val="center"/>
          </w:tcPr>
          <w:p w14:paraId="52BD27BE" w14:textId="5066D070"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45,5</w:t>
            </w:r>
          </w:p>
        </w:tc>
        <w:tc>
          <w:tcPr>
            <w:tcW w:w="762" w:type="dxa"/>
            <w:shd w:val="clear" w:color="auto" w:fill="auto"/>
            <w:noWrap/>
            <w:vAlign w:val="center"/>
          </w:tcPr>
          <w:p w14:paraId="3DAA8821" w14:textId="13572C29"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45,5</w:t>
            </w:r>
          </w:p>
        </w:tc>
        <w:tc>
          <w:tcPr>
            <w:tcW w:w="673" w:type="dxa"/>
            <w:vAlign w:val="center"/>
          </w:tcPr>
          <w:p w14:paraId="5235273D" w14:textId="1245E1B6"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45,5</w:t>
            </w:r>
          </w:p>
        </w:tc>
        <w:tc>
          <w:tcPr>
            <w:tcW w:w="719" w:type="dxa"/>
            <w:vAlign w:val="center"/>
          </w:tcPr>
          <w:p w14:paraId="5C2F336A" w14:textId="1DF0BB2A"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45,6</w:t>
            </w:r>
          </w:p>
        </w:tc>
      </w:tr>
      <w:tr w:rsidR="009156F3" w:rsidRPr="009156F3" w14:paraId="753BA2A9" w14:textId="77777777" w:rsidTr="00C30D9A">
        <w:trPr>
          <w:trHeight w:val="386"/>
        </w:trPr>
        <w:tc>
          <w:tcPr>
            <w:tcW w:w="3946" w:type="dxa"/>
            <w:shd w:val="clear" w:color="auto" w:fill="D9D9D9"/>
            <w:noWrap/>
            <w:vAlign w:val="center"/>
            <w:hideMark/>
          </w:tcPr>
          <w:p w14:paraId="7F5C3CAC"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b/>
                <w:sz w:val="20"/>
                <w:szCs w:val="20"/>
              </w:rPr>
              <w:t>Przyłącza prowadzące do budynków mieszkalnych i zbiorowego zamieszkania</w:t>
            </w:r>
          </w:p>
        </w:tc>
        <w:tc>
          <w:tcPr>
            <w:tcW w:w="1130" w:type="dxa"/>
            <w:shd w:val="clear" w:color="auto" w:fill="auto"/>
            <w:noWrap/>
            <w:vAlign w:val="center"/>
            <w:hideMark/>
          </w:tcPr>
          <w:p w14:paraId="109094CA"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szt.</w:t>
            </w:r>
          </w:p>
        </w:tc>
        <w:tc>
          <w:tcPr>
            <w:tcW w:w="850" w:type="dxa"/>
            <w:shd w:val="clear" w:color="auto" w:fill="auto"/>
            <w:noWrap/>
            <w:vAlign w:val="center"/>
          </w:tcPr>
          <w:p w14:paraId="15A8B811" w14:textId="52510A84"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203</w:t>
            </w:r>
          </w:p>
        </w:tc>
        <w:tc>
          <w:tcPr>
            <w:tcW w:w="851" w:type="dxa"/>
            <w:shd w:val="clear" w:color="auto" w:fill="auto"/>
            <w:noWrap/>
            <w:vAlign w:val="center"/>
          </w:tcPr>
          <w:p w14:paraId="04AA1DE0" w14:textId="0A0D38B5"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300</w:t>
            </w:r>
          </w:p>
        </w:tc>
        <w:tc>
          <w:tcPr>
            <w:tcW w:w="762" w:type="dxa"/>
            <w:shd w:val="clear" w:color="auto" w:fill="auto"/>
            <w:noWrap/>
            <w:vAlign w:val="center"/>
          </w:tcPr>
          <w:p w14:paraId="0D48C89C" w14:textId="3845278F"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411</w:t>
            </w:r>
          </w:p>
        </w:tc>
        <w:tc>
          <w:tcPr>
            <w:tcW w:w="673" w:type="dxa"/>
            <w:vAlign w:val="center"/>
          </w:tcPr>
          <w:p w14:paraId="3C44BEEC" w14:textId="500B6E71"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518</w:t>
            </w:r>
          </w:p>
        </w:tc>
        <w:tc>
          <w:tcPr>
            <w:tcW w:w="719" w:type="dxa"/>
            <w:vAlign w:val="center"/>
          </w:tcPr>
          <w:p w14:paraId="345D2AB1" w14:textId="6198C88E"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584</w:t>
            </w:r>
          </w:p>
        </w:tc>
      </w:tr>
      <w:tr w:rsidR="009156F3" w:rsidRPr="009156F3" w14:paraId="597D25CE" w14:textId="77777777" w:rsidTr="00C30D9A">
        <w:trPr>
          <w:trHeight w:val="300"/>
        </w:trPr>
        <w:tc>
          <w:tcPr>
            <w:tcW w:w="3946" w:type="dxa"/>
            <w:shd w:val="clear" w:color="auto" w:fill="D9D9D9"/>
            <w:noWrap/>
            <w:vAlign w:val="center"/>
            <w:hideMark/>
          </w:tcPr>
          <w:p w14:paraId="0BDC2FD9"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b/>
                <w:sz w:val="20"/>
                <w:szCs w:val="20"/>
              </w:rPr>
              <w:t>Ścieki bytowe odprowadzone siecią kanalizacyjną</w:t>
            </w:r>
          </w:p>
        </w:tc>
        <w:tc>
          <w:tcPr>
            <w:tcW w:w="1130" w:type="dxa"/>
            <w:shd w:val="clear" w:color="auto" w:fill="auto"/>
            <w:noWrap/>
            <w:vAlign w:val="center"/>
            <w:hideMark/>
          </w:tcPr>
          <w:p w14:paraId="19245474"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dam</w:t>
            </w:r>
            <w:r w:rsidRPr="009156F3">
              <w:rPr>
                <w:rFonts w:ascii="Arial" w:hAnsi="Arial" w:cs="Arial"/>
                <w:sz w:val="20"/>
                <w:szCs w:val="20"/>
                <w:vertAlign w:val="superscript"/>
              </w:rPr>
              <w:t>3</w:t>
            </w:r>
          </w:p>
        </w:tc>
        <w:tc>
          <w:tcPr>
            <w:tcW w:w="850" w:type="dxa"/>
            <w:shd w:val="clear" w:color="auto" w:fill="auto"/>
            <w:noWrap/>
            <w:vAlign w:val="center"/>
          </w:tcPr>
          <w:p w14:paraId="21C89798" w14:textId="34C6803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25,7</w:t>
            </w:r>
          </w:p>
        </w:tc>
        <w:tc>
          <w:tcPr>
            <w:tcW w:w="851" w:type="dxa"/>
            <w:shd w:val="clear" w:color="auto" w:fill="auto"/>
            <w:noWrap/>
            <w:vAlign w:val="center"/>
          </w:tcPr>
          <w:p w14:paraId="276C7790" w14:textId="3E3185E9"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42,6</w:t>
            </w:r>
          </w:p>
        </w:tc>
        <w:tc>
          <w:tcPr>
            <w:tcW w:w="762" w:type="dxa"/>
            <w:shd w:val="clear" w:color="auto" w:fill="auto"/>
            <w:noWrap/>
            <w:vAlign w:val="center"/>
          </w:tcPr>
          <w:p w14:paraId="0733A4E2" w14:textId="0CEB23E0"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45,4</w:t>
            </w:r>
          </w:p>
        </w:tc>
        <w:tc>
          <w:tcPr>
            <w:tcW w:w="673" w:type="dxa"/>
            <w:vAlign w:val="center"/>
          </w:tcPr>
          <w:p w14:paraId="63493636" w14:textId="33CBEEE4"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39,1</w:t>
            </w:r>
          </w:p>
        </w:tc>
        <w:tc>
          <w:tcPr>
            <w:tcW w:w="719" w:type="dxa"/>
            <w:vAlign w:val="center"/>
          </w:tcPr>
          <w:p w14:paraId="0AB193BB" w14:textId="3198623E"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39,3</w:t>
            </w:r>
          </w:p>
        </w:tc>
      </w:tr>
      <w:tr w:rsidR="009156F3" w:rsidRPr="009156F3" w14:paraId="7B4333AE" w14:textId="77777777" w:rsidTr="00C30D9A">
        <w:trPr>
          <w:trHeight w:val="300"/>
        </w:trPr>
        <w:tc>
          <w:tcPr>
            <w:tcW w:w="3946" w:type="dxa"/>
            <w:vMerge w:val="restart"/>
            <w:shd w:val="clear" w:color="auto" w:fill="D9D9D9"/>
            <w:noWrap/>
            <w:vAlign w:val="center"/>
            <w:hideMark/>
          </w:tcPr>
          <w:p w14:paraId="31202482"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b/>
                <w:sz w:val="20"/>
                <w:szCs w:val="20"/>
              </w:rPr>
              <w:t>Ludność korzystająca z sieci kanalizacyjnej ogółem</w:t>
            </w:r>
          </w:p>
        </w:tc>
        <w:tc>
          <w:tcPr>
            <w:tcW w:w="1130" w:type="dxa"/>
            <w:shd w:val="clear" w:color="auto" w:fill="auto"/>
            <w:noWrap/>
            <w:vAlign w:val="center"/>
            <w:hideMark/>
          </w:tcPr>
          <w:p w14:paraId="39254C72"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osoba</w:t>
            </w:r>
          </w:p>
        </w:tc>
        <w:tc>
          <w:tcPr>
            <w:tcW w:w="850" w:type="dxa"/>
            <w:shd w:val="clear" w:color="auto" w:fill="auto"/>
            <w:noWrap/>
            <w:vAlign w:val="center"/>
          </w:tcPr>
          <w:p w14:paraId="66F27440" w14:textId="7693AD9F"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641</w:t>
            </w:r>
          </w:p>
        </w:tc>
        <w:tc>
          <w:tcPr>
            <w:tcW w:w="851" w:type="dxa"/>
            <w:shd w:val="clear" w:color="auto" w:fill="auto"/>
            <w:noWrap/>
            <w:vAlign w:val="center"/>
          </w:tcPr>
          <w:p w14:paraId="7E6295FC" w14:textId="1A78A8EC"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888</w:t>
            </w:r>
          </w:p>
        </w:tc>
        <w:tc>
          <w:tcPr>
            <w:tcW w:w="762" w:type="dxa"/>
            <w:shd w:val="clear" w:color="auto" w:fill="auto"/>
            <w:noWrap/>
            <w:vAlign w:val="center"/>
          </w:tcPr>
          <w:p w14:paraId="2720E37A" w14:textId="21F518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1 155</w:t>
            </w:r>
          </w:p>
        </w:tc>
        <w:tc>
          <w:tcPr>
            <w:tcW w:w="673" w:type="dxa"/>
            <w:vAlign w:val="center"/>
          </w:tcPr>
          <w:p w14:paraId="33C38DC5" w14:textId="52B83F95"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1 391</w:t>
            </w:r>
          </w:p>
        </w:tc>
        <w:tc>
          <w:tcPr>
            <w:tcW w:w="719" w:type="dxa"/>
            <w:vAlign w:val="center"/>
          </w:tcPr>
          <w:p w14:paraId="70229F39" w14:textId="1B39422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b.d.</w:t>
            </w:r>
          </w:p>
        </w:tc>
      </w:tr>
      <w:tr w:rsidR="009156F3" w:rsidRPr="009156F3" w14:paraId="013E9BCD" w14:textId="77777777" w:rsidTr="00C30D9A">
        <w:trPr>
          <w:trHeight w:val="300"/>
        </w:trPr>
        <w:tc>
          <w:tcPr>
            <w:tcW w:w="3946" w:type="dxa"/>
            <w:vMerge/>
            <w:shd w:val="clear" w:color="auto" w:fill="D9D9D9"/>
            <w:noWrap/>
            <w:vAlign w:val="center"/>
          </w:tcPr>
          <w:p w14:paraId="5C22A2A7" w14:textId="77777777" w:rsidR="009156F3" w:rsidRPr="009156F3" w:rsidRDefault="009156F3" w:rsidP="009156F3">
            <w:pPr>
              <w:spacing w:before="60" w:after="60"/>
              <w:jc w:val="center"/>
              <w:rPr>
                <w:rFonts w:ascii="Arial" w:hAnsi="Arial" w:cs="Arial"/>
                <w:b/>
                <w:sz w:val="20"/>
                <w:szCs w:val="20"/>
              </w:rPr>
            </w:pPr>
          </w:p>
        </w:tc>
        <w:tc>
          <w:tcPr>
            <w:tcW w:w="1130" w:type="dxa"/>
            <w:shd w:val="clear" w:color="auto" w:fill="auto"/>
            <w:noWrap/>
            <w:vAlign w:val="center"/>
          </w:tcPr>
          <w:p w14:paraId="37C6D808"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w:t>
            </w:r>
          </w:p>
        </w:tc>
        <w:tc>
          <w:tcPr>
            <w:tcW w:w="850" w:type="dxa"/>
            <w:shd w:val="clear" w:color="auto" w:fill="auto"/>
            <w:noWrap/>
            <w:vAlign w:val="center"/>
          </w:tcPr>
          <w:p w14:paraId="625A6BF1" w14:textId="12975E7B"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12,0</w:t>
            </w:r>
          </w:p>
        </w:tc>
        <w:tc>
          <w:tcPr>
            <w:tcW w:w="851" w:type="dxa"/>
            <w:shd w:val="clear" w:color="auto" w:fill="auto"/>
            <w:noWrap/>
            <w:vAlign w:val="center"/>
          </w:tcPr>
          <w:p w14:paraId="41EBEFDE" w14:textId="54104C34"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16,8</w:t>
            </w:r>
          </w:p>
        </w:tc>
        <w:tc>
          <w:tcPr>
            <w:tcW w:w="762" w:type="dxa"/>
            <w:shd w:val="clear" w:color="auto" w:fill="auto"/>
            <w:noWrap/>
            <w:vAlign w:val="center"/>
          </w:tcPr>
          <w:p w14:paraId="135DE008" w14:textId="10485796"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21,9</w:t>
            </w:r>
          </w:p>
        </w:tc>
        <w:tc>
          <w:tcPr>
            <w:tcW w:w="673" w:type="dxa"/>
            <w:vAlign w:val="center"/>
          </w:tcPr>
          <w:p w14:paraId="13685838" w14:textId="4254D029"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26,5</w:t>
            </w:r>
          </w:p>
        </w:tc>
        <w:tc>
          <w:tcPr>
            <w:tcW w:w="719" w:type="dxa"/>
            <w:vAlign w:val="center"/>
          </w:tcPr>
          <w:p w14:paraId="250D107F" w14:textId="162CF15D"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b.d.</w:t>
            </w:r>
          </w:p>
        </w:tc>
      </w:tr>
      <w:tr w:rsidR="009156F3" w:rsidRPr="009156F3" w14:paraId="21FD654E" w14:textId="77777777" w:rsidTr="00C30D9A">
        <w:trPr>
          <w:trHeight w:val="300"/>
        </w:trPr>
        <w:tc>
          <w:tcPr>
            <w:tcW w:w="3946" w:type="dxa"/>
            <w:shd w:val="clear" w:color="auto" w:fill="D9D9D9"/>
            <w:noWrap/>
            <w:vAlign w:val="center"/>
          </w:tcPr>
          <w:p w14:paraId="7C8B8AD7" w14:textId="77777777" w:rsidR="009156F3" w:rsidRPr="009156F3" w:rsidRDefault="009156F3" w:rsidP="009156F3">
            <w:pPr>
              <w:spacing w:before="60" w:after="60"/>
              <w:jc w:val="center"/>
              <w:rPr>
                <w:rFonts w:ascii="Arial" w:hAnsi="Arial" w:cs="Arial"/>
                <w:b/>
                <w:sz w:val="20"/>
                <w:szCs w:val="20"/>
              </w:rPr>
            </w:pPr>
            <w:r w:rsidRPr="009156F3">
              <w:rPr>
                <w:rFonts w:ascii="Arial" w:hAnsi="Arial" w:cs="Arial"/>
                <w:b/>
                <w:sz w:val="20"/>
                <w:szCs w:val="20"/>
              </w:rPr>
              <w:t>Budynki mieszkalne podłączone do infrastruktury kanalizacyjnej</w:t>
            </w:r>
          </w:p>
        </w:tc>
        <w:tc>
          <w:tcPr>
            <w:tcW w:w="1130" w:type="dxa"/>
            <w:shd w:val="clear" w:color="auto" w:fill="auto"/>
            <w:noWrap/>
            <w:vAlign w:val="center"/>
          </w:tcPr>
          <w:p w14:paraId="105A524B" w14:textId="77777777"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w:t>
            </w:r>
          </w:p>
        </w:tc>
        <w:tc>
          <w:tcPr>
            <w:tcW w:w="850" w:type="dxa"/>
            <w:shd w:val="clear" w:color="auto" w:fill="auto"/>
            <w:noWrap/>
            <w:vAlign w:val="center"/>
          </w:tcPr>
          <w:p w14:paraId="7413C835" w14:textId="274BF653"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12,6</w:t>
            </w:r>
          </w:p>
        </w:tc>
        <w:tc>
          <w:tcPr>
            <w:tcW w:w="851" w:type="dxa"/>
            <w:shd w:val="clear" w:color="auto" w:fill="auto"/>
            <w:noWrap/>
            <w:vAlign w:val="center"/>
          </w:tcPr>
          <w:p w14:paraId="35F4859A" w14:textId="2835A140"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17,2</w:t>
            </w:r>
          </w:p>
        </w:tc>
        <w:tc>
          <w:tcPr>
            <w:tcW w:w="762" w:type="dxa"/>
            <w:shd w:val="clear" w:color="auto" w:fill="auto"/>
            <w:noWrap/>
            <w:vAlign w:val="center"/>
          </w:tcPr>
          <w:p w14:paraId="00B6319A" w14:textId="2C77D896"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23,5</w:t>
            </w:r>
          </w:p>
        </w:tc>
        <w:tc>
          <w:tcPr>
            <w:tcW w:w="673" w:type="dxa"/>
            <w:vAlign w:val="center"/>
          </w:tcPr>
          <w:p w14:paraId="68998D73" w14:textId="0CBCBF26"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28,4</w:t>
            </w:r>
          </w:p>
        </w:tc>
        <w:tc>
          <w:tcPr>
            <w:tcW w:w="719" w:type="dxa"/>
            <w:vAlign w:val="center"/>
          </w:tcPr>
          <w:p w14:paraId="65D470EF" w14:textId="553448FC" w:rsidR="009156F3" w:rsidRPr="009156F3" w:rsidRDefault="009156F3" w:rsidP="009156F3">
            <w:pPr>
              <w:spacing w:before="60" w:after="60"/>
              <w:jc w:val="center"/>
              <w:rPr>
                <w:rFonts w:ascii="Arial" w:hAnsi="Arial" w:cs="Arial"/>
                <w:sz w:val="20"/>
                <w:szCs w:val="20"/>
              </w:rPr>
            </w:pPr>
            <w:r w:rsidRPr="009156F3">
              <w:rPr>
                <w:rFonts w:ascii="Arial" w:hAnsi="Arial" w:cs="Arial"/>
                <w:sz w:val="20"/>
                <w:szCs w:val="20"/>
              </w:rPr>
              <w:t>b.d.</w:t>
            </w:r>
          </w:p>
        </w:tc>
      </w:tr>
    </w:tbl>
    <w:p w14:paraId="11242B12" w14:textId="77777777" w:rsidR="001424D1" w:rsidRPr="00CE5A42" w:rsidRDefault="001424D1" w:rsidP="009156F3">
      <w:pPr>
        <w:pStyle w:val="Bezodstpw"/>
        <w:spacing w:line="240" w:lineRule="auto"/>
        <w:jc w:val="right"/>
        <w:rPr>
          <w:rFonts w:cs="Arial"/>
          <w:sz w:val="18"/>
          <w:szCs w:val="18"/>
        </w:rPr>
      </w:pPr>
      <w:r w:rsidRPr="009156F3">
        <w:rPr>
          <w:rFonts w:cs="Arial"/>
          <w:sz w:val="18"/>
          <w:szCs w:val="18"/>
        </w:rPr>
        <w:t>Źródło: Opracowanie własne na podstawie danych GUS, Bank Danych Lokalnych, https://bdl.stat.gov.pl/BDL/start</w:t>
      </w:r>
    </w:p>
    <w:p w14:paraId="3357C3A2" w14:textId="4C7A513D" w:rsidR="00C30D9A" w:rsidRDefault="00C30D9A" w:rsidP="00C30D9A">
      <w:pPr>
        <w:autoSpaceDE w:val="0"/>
        <w:autoSpaceDN w:val="0"/>
        <w:adjustRightInd w:val="0"/>
        <w:spacing w:before="120" w:after="120" w:line="360" w:lineRule="auto"/>
        <w:jc w:val="both"/>
        <w:rPr>
          <w:rFonts w:ascii="Arial" w:hAnsi="Arial" w:cs="Arial"/>
          <w:sz w:val="22"/>
          <w:szCs w:val="22"/>
        </w:rPr>
      </w:pPr>
      <w:r>
        <w:rPr>
          <w:rFonts w:ascii="Arial" w:hAnsi="Arial" w:cs="Arial"/>
          <w:sz w:val="22"/>
          <w:szCs w:val="22"/>
        </w:rPr>
        <w:t>W g</w:t>
      </w:r>
      <w:r w:rsidRPr="00C30D9A">
        <w:rPr>
          <w:rFonts w:ascii="Arial" w:hAnsi="Arial" w:cs="Arial"/>
          <w:sz w:val="22"/>
          <w:szCs w:val="22"/>
        </w:rPr>
        <w:t>minie funkcjonują dwie biologiczne oczyszczalnie ścieków, które są zarządzane przez</w:t>
      </w:r>
      <w:r>
        <w:rPr>
          <w:rFonts w:ascii="Arial" w:hAnsi="Arial" w:cs="Arial"/>
          <w:sz w:val="22"/>
          <w:szCs w:val="22"/>
        </w:rPr>
        <w:t xml:space="preserve"> </w:t>
      </w:r>
      <w:r w:rsidR="006A44D2" w:rsidRPr="00C30D9A">
        <w:rPr>
          <w:rFonts w:ascii="Arial" w:hAnsi="Arial" w:cs="Arial"/>
          <w:sz w:val="22"/>
          <w:szCs w:val="22"/>
        </w:rPr>
        <w:t>Publiczn</w:t>
      </w:r>
      <w:r w:rsidR="006A44D2">
        <w:rPr>
          <w:rFonts w:ascii="Arial" w:hAnsi="Arial" w:cs="Arial"/>
          <w:sz w:val="22"/>
          <w:szCs w:val="22"/>
        </w:rPr>
        <w:t>e</w:t>
      </w:r>
      <w:r w:rsidR="006A44D2" w:rsidRPr="00C30D9A">
        <w:rPr>
          <w:rFonts w:ascii="Arial" w:hAnsi="Arial" w:cs="Arial"/>
          <w:sz w:val="22"/>
          <w:szCs w:val="22"/>
        </w:rPr>
        <w:t xml:space="preserve"> </w:t>
      </w:r>
      <w:r w:rsidRPr="00C30D9A">
        <w:rPr>
          <w:rFonts w:ascii="Arial" w:hAnsi="Arial" w:cs="Arial"/>
          <w:sz w:val="22"/>
          <w:szCs w:val="22"/>
        </w:rPr>
        <w:t xml:space="preserve">Centrum Edukacyjno </w:t>
      </w:r>
      <w:r w:rsidR="006A44D2">
        <w:rPr>
          <w:rFonts w:ascii="Arial" w:hAnsi="Arial" w:cs="Arial"/>
          <w:sz w:val="22"/>
          <w:szCs w:val="22"/>
        </w:rPr>
        <w:t xml:space="preserve">- </w:t>
      </w:r>
      <w:r w:rsidRPr="00C30D9A">
        <w:rPr>
          <w:rFonts w:ascii="Arial" w:hAnsi="Arial" w:cs="Arial"/>
          <w:sz w:val="22"/>
          <w:szCs w:val="22"/>
        </w:rPr>
        <w:t>Wydawnicze w Pogroszynie.</w:t>
      </w:r>
      <w:r>
        <w:rPr>
          <w:rStyle w:val="Odwoanieprzypisudolnego"/>
          <w:rFonts w:ascii="Arial" w:hAnsi="Arial" w:cs="Arial"/>
          <w:sz w:val="22"/>
          <w:szCs w:val="22"/>
        </w:rPr>
        <w:footnoteReference w:id="20"/>
      </w:r>
    </w:p>
    <w:p w14:paraId="7C8C1AA6" w14:textId="1D16B909" w:rsidR="00127B51" w:rsidRPr="00FC420F" w:rsidRDefault="00127B51" w:rsidP="00127B51">
      <w:pPr>
        <w:autoSpaceDE w:val="0"/>
        <w:autoSpaceDN w:val="0"/>
        <w:adjustRightInd w:val="0"/>
        <w:spacing w:before="120" w:after="120" w:line="360" w:lineRule="auto"/>
        <w:jc w:val="both"/>
        <w:rPr>
          <w:rFonts w:ascii="Arial" w:hAnsi="Arial" w:cs="Arial"/>
          <w:sz w:val="22"/>
          <w:szCs w:val="22"/>
        </w:rPr>
      </w:pPr>
      <w:bookmarkStart w:id="218" w:name="_Hlk90362083"/>
      <w:r w:rsidRPr="00842890">
        <w:rPr>
          <w:rFonts w:ascii="Arial" w:hAnsi="Arial" w:cs="Arial"/>
          <w:sz w:val="22"/>
          <w:szCs w:val="22"/>
        </w:rPr>
        <w:t>W pozostałej części gminy, niepodłączonej do sieci kanalizacyjnej, podstawową infrastrukturę techniczną w zakresie gospodarki ściekowej stanowią przydomowe oczyszczalnie ścieków i</w:t>
      </w:r>
      <w:r w:rsidR="00842890" w:rsidRPr="00842890">
        <w:rPr>
          <w:rFonts w:ascii="Arial" w:hAnsi="Arial" w:cs="Arial"/>
          <w:sz w:val="22"/>
          <w:szCs w:val="22"/>
        </w:rPr>
        <w:t> </w:t>
      </w:r>
      <w:r w:rsidRPr="00842890">
        <w:rPr>
          <w:rFonts w:ascii="Arial" w:hAnsi="Arial" w:cs="Arial"/>
          <w:sz w:val="22"/>
          <w:szCs w:val="22"/>
        </w:rPr>
        <w:t>zbiorniki bezodpływowe. Ich wykaz prezentuje tabela poniżej.</w:t>
      </w:r>
    </w:p>
    <w:p w14:paraId="25E75DAD" w14:textId="7BC37E90" w:rsidR="00127B51" w:rsidRPr="00842890" w:rsidRDefault="00127B51" w:rsidP="00127B51">
      <w:pPr>
        <w:pStyle w:val="Legenda"/>
        <w:keepNext/>
        <w:spacing w:before="240" w:after="120"/>
        <w:jc w:val="center"/>
        <w:rPr>
          <w:rFonts w:ascii="Arial" w:hAnsi="Arial" w:cs="Arial"/>
          <w:color w:val="auto"/>
          <w:sz w:val="20"/>
          <w:szCs w:val="20"/>
        </w:rPr>
      </w:pPr>
      <w:bookmarkStart w:id="219" w:name="_Toc116294706"/>
      <w:r w:rsidRPr="00842890">
        <w:rPr>
          <w:rFonts w:ascii="Arial" w:hAnsi="Arial" w:cs="Arial"/>
          <w:color w:val="auto"/>
          <w:sz w:val="20"/>
          <w:szCs w:val="20"/>
        </w:rPr>
        <w:t xml:space="preserve">Tabela </w:t>
      </w:r>
      <w:r w:rsidRPr="00842890">
        <w:rPr>
          <w:rFonts w:ascii="Arial" w:hAnsi="Arial" w:cs="Arial"/>
          <w:color w:val="auto"/>
          <w:sz w:val="20"/>
          <w:szCs w:val="20"/>
        </w:rPr>
        <w:fldChar w:fldCharType="begin"/>
      </w:r>
      <w:r w:rsidRPr="00842890">
        <w:rPr>
          <w:rFonts w:ascii="Arial" w:hAnsi="Arial" w:cs="Arial"/>
          <w:color w:val="auto"/>
          <w:sz w:val="20"/>
          <w:szCs w:val="20"/>
        </w:rPr>
        <w:instrText xml:space="preserve"> SEQ Tabela \* ARABIC </w:instrText>
      </w:r>
      <w:r w:rsidRPr="00842890">
        <w:rPr>
          <w:rFonts w:ascii="Arial" w:hAnsi="Arial" w:cs="Arial"/>
          <w:color w:val="auto"/>
          <w:sz w:val="20"/>
          <w:szCs w:val="20"/>
        </w:rPr>
        <w:fldChar w:fldCharType="separate"/>
      </w:r>
      <w:r w:rsidR="00BF2A4A">
        <w:rPr>
          <w:rFonts w:ascii="Arial" w:hAnsi="Arial" w:cs="Arial"/>
          <w:noProof/>
          <w:color w:val="auto"/>
          <w:sz w:val="20"/>
          <w:szCs w:val="20"/>
        </w:rPr>
        <w:t>14</w:t>
      </w:r>
      <w:r w:rsidRPr="00842890">
        <w:rPr>
          <w:rFonts w:ascii="Arial" w:hAnsi="Arial" w:cs="Arial"/>
          <w:color w:val="auto"/>
          <w:sz w:val="20"/>
          <w:szCs w:val="20"/>
        </w:rPr>
        <w:fldChar w:fldCharType="end"/>
      </w:r>
      <w:r w:rsidRPr="00842890">
        <w:rPr>
          <w:rFonts w:ascii="Arial" w:hAnsi="Arial" w:cs="Arial"/>
          <w:color w:val="auto"/>
          <w:sz w:val="20"/>
          <w:szCs w:val="20"/>
        </w:rPr>
        <w:t xml:space="preserve">. </w:t>
      </w:r>
      <w:r w:rsidRPr="00842890">
        <w:rPr>
          <w:rFonts w:ascii="Arial" w:hAnsi="Arial" w:cs="Arial"/>
          <w:color w:val="auto"/>
          <w:sz w:val="20"/>
          <w:szCs w:val="20"/>
          <w:lang w:eastAsia="x-none"/>
        </w:rPr>
        <w:t>Informacje dotyczące ilości zbiorników bezodpływowych i przydomowych oczyszczalni ścieków na terenie gminy Wieniawa w latach 201</w:t>
      </w:r>
      <w:r w:rsidR="00221FFC">
        <w:rPr>
          <w:rFonts w:ascii="Arial" w:hAnsi="Arial" w:cs="Arial"/>
          <w:color w:val="auto"/>
          <w:sz w:val="20"/>
          <w:szCs w:val="20"/>
          <w:lang w:eastAsia="x-none"/>
        </w:rPr>
        <w:t>7</w:t>
      </w:r>
      <w:r w:rsidRPr="00842890">
        <w:rPr>
          <w:rFonts w:ascii="Arial" w:hAnsi="Arial" w:cs="Arial"/>
          <w:color w:val="auto"/>
          <w:sz w:val="20"/>
          <w:szCs w:val="20"/>
          <w:lang w:eastAsia="x-none"/>
        </w:rPr>
        <w:t>-20</w:t>
      </w:r>
      <w:r w:rsidR="00221FFC">
        <w:rPr>
          <w:rFonts w:ascii="Arial" w:hAnsi="Arial" w:cs="Arial"/>
          <w:color w:val="auto"/>
          <w:sz w:val="20"/>
          <w:szCs w:val="20"/>
          <w:lang w:eastAsia="x-none"/>
        </w:rPr>
        <w:t>21</w:t>
      </w:r>
      <w:bookmarkEnd w:id="219"/>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5039"/>
        <w:gridCol w:w="801"/>
        <w:gridCol w:w="801"/>
        <w:gridCol w:w="801"/>
        <w:gridCol w:w="801"/>
        <w:gridCol w:w="797"/>
      </w:tblGrid>
      <w:tr w:rsidR="00127B51" w:rsidRPr="00842890" w14:paraId="25FB4D67" w14:textId="77777777" w:rsidTr="00842890">
        <w:trPr>
          <w:tblHeader/>
        </w:trPr>
        <w:tc>
          <w:tcPr>
            <w:tcW w:w="2787" w:type="pct"/>
            <w:shd w:val="clear" w:color="auto" w:fill="BFBFBF"/>
            <w:vAlign w:val="center"/>
          </w:tcPr>
          <w:p w14:paraId="38016F2B" w14:textId="77777777"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Wyszczególnienie</w:t>
            </w:r>
          </w:p>
        </w:tc>
        <w:tc>
          <w:tcPr>
            <w:tcW w:w="443" w:type="pct"/>
            <w:shd w:val="clear" w:color="auto" w:fill="BFBFBF"/>
            <w:vAlign w:val="center"/>
          </w:tcPr>
          <w:p w14:paraId="2A129CBD" w14:textId="0F940F95"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2017</w:t>
            </w:r>
          </w:p>
        </w:tc>
        <w:tc>
          <w:tcPr>
            <w:tcW w:w="443" w:type="pct"/>
            <w:shd w:val="clear" w:color="auto" w:fill="BFBFBF"/>
            <w:vAlign w:val="center"/>
          </w:tcPr>
          <w:p w14:paraId="2713C984" w14:textId="66F7E9EF"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2018</w:t>
            </w:r>
          </w:p>
        </w:tc>
        <w:tc>
          <w:tcPr>
            <w:tcW w:w="443" w:type="pct"/>
            <w:shd w:val="clear" w:color="auto" w:fill="BFBFBF"/>
            <w:vAlign w:val="center"/>
          </w:tcPr>
          <w:p w14:paraId="3D26920A" w14:textId="4FD65CA0"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2019</w:t>
            </w:r>
          </w:p>
        </w:tc>
        <w:tc>
          <w:tcPr>
            <w:tcW w:w="443" w:type="pct"/>
            <w:shd w:val="clear" w:color="auto" w:fill="BFBFBF"/>
            <w:vAlign w:val="center"/>
          </w:tcPr>
          <w:p w14:paraId="0BBD4F3F" w14:textId="3D500911"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2020</w:t>
            </w:r>
          </w:p>
        </w:tc>
        <w:tc>
          <w:tcPr>
            <w:tcW w:w="441" w:type="pct"/>
            <w:shd w:val="clear" w:color="auto" w:fill="BFBFBF"/>
            <w:vAlign w:val="center"/>
          </w:tcPr>
          <w:p w14:paraId="7895CD8B" w14:textId="46B81F2D" w:rsidR="00127B51" w:rsidRPr="00842890" w:rsidRDefault="00127B51" w:rsidP="00842890">
            <w:pPr>
              <w:spacing w:before="60" w:after="60"/>
              <w:jc w:val="center"/>
              <w:rPr>
                <w:rFonts w:ascii="Arial" w:hAnsi="Arial" w:cs="Arial"/>
                <w:b/>
                <w:bCs/>
                <w:sz w:val="20"/>
                <w:szCs w:val="20"/>
                <w:lang w:eastAsia="x-none"/>
              </w:rPr>
            </w:pPr>
            <w:r w:rsidRPr="00842890">
              <w:rPr>
                <w:rFonts w:ascii="Arial" w:hAnsi="Arial" w:cs="Arial"/>
                <w:b/>
                <w:bCs/>
                <w:sz w:val="20"/>
                <w:szCs w:val="20"/>
                <w:lang w:eastAsia="x-none"/>
              </w:rPr>
              <w:t>2021</w:t>
            </w:r>
          </w:p>
        </w:tc>
      </w:tr>
      <w:tr w:rsidR="000C370E" w:rsidRPr="00842890" w14:paraId="5B2A26C1" w14:textId="77777777" w:rsidTr="00842890">
        <w:tc>
          <w:tcPr>
            <w:tcW w:w="2787" w:type="pct"/>
            <w:shd w:val="clear" w:color="auto" w:fill="auto"/>
            <w:vAlign w:val="center"/>
          </w:tcPr>
          <w:p w14:paraId="34D51E4B" w14:textId="77777777" w:rsidR="000C370E" w:rsidRPr="00842890" w:rsidRDefault="000C370E" w:rsidP="00842890">
            <w:pPr>
              <w:spacing w:before="60" w:after="60"/>
              <w:jc w:val="center"/>
              <w:rPr>
                <w:rFonts w:ascii="Arial" w:hAnsi="Arial" w:cs="Arial"/>
                <w:sz w:val="20"/>
                <w:szCs w:val="20"/>
                <w:lang w:eastAsia="x-none"/>
              </w:rPr>
            </w:pPr>
            <w:r w:rsidRPr="00842890">
              <w:rPr>
                <w:rFonts w:ascii="Arial" w:hAnsi="Arial" w:cs="Arial"/>
                <w:sz w:val="20"/>
                <w:szCs w:val="20"/>
                <w:lang w:eastAsia="x-none"/>
              </w:rPr>
              <w:t>Ilość zbiorników bezodpływowych [szt.]</w:t>
            </w:r>
          </w:p>
        </w:tc>
        <w:tc>
          <w:tcPr>
            <w:tcW w:w="443" w:type="pct"/>
            <w:shd w:val="clear" w:color="auto" w:fill="auto"/>
            <w:vAlign w:val="center"/>
          </w:tcPr>
          <w:p w14:paraId="6EF7EDB9" w14:textId="14FF3309"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1 020</w:t>
            </w:r>
          </w:p>
        </w:tc>
        <w:tc>
          <w:tcPr>
            <w:tcW w:w="443" w:type="pct"/>
            <w:shd w:val="clear" w:color="auto" w:fill="auto"/>
            <w:vAlign w:val="center"/>
          </w:tcPr>
          <w:p w14:paraId="3867C12D" w14:textId="1D559FBC"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472</w:t>
            </w:r>
          </w:p>
        </w:tc>
        <w:tc>
          <w:tcPr>
            <w:tcW w:w="443" w:type="pct"/>
            <w:shd w:val="clear" w:color="auto" w:fill="auto"/>
            <w:vAlign w:val="center"/>
          </w:tcPr>
          <w:p w14:paraId="7F6AB5A2" w14:textId="78DDC35D"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607</w:t>
            </w:r>
          </w:p>
        </w:tc>
        <w:tc>
          <w:tcPr>
            <w:tcW w:w="443" w:type="pct"/>
            <w:shd w:val="clear" w:color="auto" w:fill="auto"/>
            <w:vAlign w:val="center"/>
          </w:tcPr>
          <w:p w14:paraId="3BC70355" w14:textId="6E9CBF58"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613</w:t>
            </w:r>
          </w:p>
        </w:tc>
        <w:tc>
          <w:tcPr>
            <w:tcW w:w="441" w:type="pct"/>
            <w:vAlign w:val="center"/>
          </w:tcPr>
          <w:p w14:paraId="5CD7BAE7" w14:textId="0E6576DA"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564</w:t>
            </w:r>
          </w:p>
        </w:tc>
      </w:tr>
      <w:tr w:rsidR="000C370E" w:rsidRPr="00842890" w14:paraId="39184190" w14:textId="77777777" w:rsidTr="00842890">
        <w:tc>
          <w:tcPr>
            <w:tcW w:w="2787" w:type="pct"/>
            <w:shd w:val="clear" w:color="auto" w:fill="auto"/>
            <w:vAlign w:val="center"/>
          </w:tcPr>
          <w:p w14:paraId="7B1D9719" w14:textId="77777777" w:rsidR="000C370E" w:rsidRPr="00842890" w:rsidRDefault="000C370E" w:rsidP="00842890">
            <w:pPr>
              <w:spacing w:before="60" w:after="60"/>
              <w:jc w:val="center"/>
              <w:rPr>
                <w:rFonts w:ascii="Arial" w:hAnsi="Arial" w:cs="Arial"/>
                <w:sz w:val="20"/>
                <w:szCs w:val="20"/>
                <w:lang w:eastAsia="x-none"/>
              </w:rPr>
            </w:pPr>
            <w:r w:rsidRPr="00842890">
              <w:rPr>
                <w:rFonts w:ascii="Arial" w:hAnsi="Arial" w:cs="Arial"/>
                <w:sz w:val="20"/>
                <w:szCs w:val="20"/>
                <w:lang w:eastAsia="x-none"/>
              </w:rPr>
              <w:lastRenderedPageBreak/>
              <w:t>Ilość przydomowych oczyszczalni ścieków [szt.]</w:t>
            </w:r>
          </w:p>
        </w:tc>
        <w:tc>
          <w:tcPr>
            <w:tcW w:w="443" w:type="pct"/>
            <w:shd w:val="clear" w:color="auto" w:fill="auto"/>
            <w:vAlign w:val="center"/>
          </w:tcPr>
          <w:p w14:paraId="393A83E2" w14:textId="658D419D"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8</w:t>
            </w:r>
          </w:p>
        </w:tc>
        <w:tc>
          <w:tcPr>
            <w:tcW w:w="443" w:type="pct"/>
            <w:shd w:val="clear" w:color="auto" w:fill="auto"/>
            <w:vAlign w:val="center"/>
          </w:tcPr>
          <w:p w14:paraId="14E23ADD" w14:textId="771B1B9E"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16</w:t>
            </w:r>
          </w:p>
        </w:tc>
        <w:tc>
          <w:tcPr>
            <w:tcW w:w="443" w:type="pct"/>
            <w:shd w:val="clear" w:color="auto" w:fill="auto"/>
            <w:vAlign w:val="center"/>
          </w:tcPr>
          <w:p w14:paraId="45F8E7E2" w14:textId="65FF78B4"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16</w:t>
            </w:r>
          </w:p>
        </w:tc>
        <w:tc>
          <w:tcPr>
            <w:tcW w:w="443" w:type="pct"/>
            <w:shd w:val="clear" w:color="auto" w:fill="auto"/>
            <w:vAlign w:val="center"/>
          </w:tcPr>
          <w:p w14:paraId="78E49A65" w14:textId="14C6786C"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16</w:t>
            </w:r>
          </w:p>
        </w:tc>
        <w:tc>
          <w:tcPr>
            <w:tcW w:w="441" w:type="pct"/>
            <w:vAlign w:val="center"/>
          </w:tcPr>
          <w:p w14:paraId="750417F6" w14:textId="1D067159" w:rsidR="000C370E" w:rsidRPr="00842890" w:rsidRDefault="000C370E" w:rsidP="00842890">
            <w:pPr>
              <w:spacing w:before="60" w:after="60"/>
              <w:jc w:val="center"/>
              <w:rPr>
                <w:rFonts w:ascii="Arial" w:hAnsi="Arial" w:cs="Arial"/>
                <w:sz w:val="20"/>
                <w:szCs w:val="20"/>
              </w:rPr>
            </w:pPr>
            <w:r w:rsidRPr="00842890">
              <w:rPr>
                <w:rFonts w:ascii="Arial" w:hAnsi="Arial" w:cs="Arial"/>
                <w:sz w:val="20"/>
                <w:szCs w:val="20"/>
              </w:rPr>
              <w:t>19</w:t>
            </w:r>
          </w:p>
        </w:tc>
      </w:tr>
    </w:tbl>
    <w:p w14:paraId="4B8F4442" w14:textId="77777777" w:rsidR="00127B51" w:rsidRPr="0094628E" w:rsidRDefault="00127B51" w:rsidP="00127B51">
      <w:pPr>
        <w:pStyle w:val="Bezodstpw"/>
        <w:spacing w:line="240" w:lineRule="auto"/>
        <w:jc w:val="right"/>
        <w:rPr>
          <w:rFonts w:cs="Arial"/>
          <w:sz w:val="18"/>
          <w:szCs w:val="18"/>
        </w:rPr>
      </w:pPr>
      <w:r w:rsidRPr="00842890">
        <w:rPr>
          <w:rFonts w:cs="Arial"/>
          <w:sz w:val="18"/>
          <w:szCs w:val="18"/>
        </w:rPr>
        <w:t xml:space="preserve">Źródło: Opracowanie </w:t>
      </w:r>
      <w:r w:rsidRPr="0094628E">
        <w:rPr>
          <w:rFonts w:cs="Arial"/>
          <w:sz w:val="18"/>
          <w:szCs w:val="18"/>
        </w:rPr>
        <w:t>własne na podstawie danych GUS, Bank Danych Lokalnych, https://bdl.stat.gov.pl/BDL/start</w:t>
      </w:r>
    </w:p>
    <w:p w14:paraId="5C5F8782" w14:textId="0D6F35C8" w:rsidR="001424D1" w:rsidRPr="0094628E" w:rsidRDefault="006A44D2" w:rsidP="00127B51">
      <w:pPr>
        <w:spacing w:before="120" w:after="120" w:line="360" w:lineRule="auto"/>
        <w:jc w:val="both"/>
        <w:rPr>
          <w:rFonts w:ascii="Arial" w:hAnsi="Arial" w:cs="Arial"/>
          <w:sz w:val="22"/>
          <w:szCs w:val="22"/>
          <w:lang w:eastAsia="x-none"/>
        </w:rPr>
      </w:pPr>
      <w:r>
        <w:rPr>
          <w:rFonts w:ascii="Arial" w:hAnsi="Arial" w:cs="Arial"/>
          <w:sz w:val="22"/>
          <w:szCs w:val="22"/>
          <w:lang w:eastAsia="x-none"/>
        </w:rPr>
        <w:t>W</w:t>
      </w:r>
      <w:r w:rsidR="00127B51" w:rsidRPr="0094628E">
        <w:rPr>
          <w:rFonts w:ascii="Arial" w:hAnsi="Arial" w:cs="Arial"/>
          <w:sz w:val="22"/>
          <w:szCs w:val="22"/>
          <w:lang w:eastAsia="x-none"/>
        </w:rPr>
        <w:t xml:space="preserve"> analizowanym okresie liczba zbiorników bezodpływowych zmniejszyła się o </w:t>
      </w:r>
      <w:r w:rsidR="00842890" w:rsidRPr="0094628E">
        <w:rPr>
          <w:rFonts w:ascii="Arial" w:hAnsi="Arial" w:cs="Arial"/>
          <w:sz w:val="22"/>
          <w:szCs w:val="22"/>
          <w:lang w:eastAsia="x-none"/>
        </w:rPr>
        <w:t>456</w:t>
      </w:r>
      <w:r w:rsidR="00127B51" w:rsidRPr="0094628E">
        <w:rPr>
          <w:rFonts w:ascii="Arial" w:hAnsi="Arial" w:cs="Arial"/>
          <w:sz w:val="22"/>
          <w:szCs w:val="22"/>
          <w:lang w:eastAsia="x-none"/>
        </w:rPr>
        <w:t xml:space="preserve"> szt. (</w:t>
      </w:r>
      <w:r w:rsidR="00842890" w:rsidRPr="0094628E">
        <w:rPr>
          <w:rFonts w:ascii="Arial" w:hAnsi="Arial" w:cs="Arial"/>
          <w:sz w:val="22"/>
          <w:szCs w:val="22"/>
          <w:lang w:eastAsia="x-none"/>
        </w:rPr>
        <w:t>44,71</w:t>
      </w:r>
      <w:r w:rsidR="00127B51" w:rsidRPr="0094628E">
        <w:rPr>
          <w:rFonts w:ascii="Arial" w:hAnsi="Arial" w:cs="Arial"/>
          <w:sz w:val="22"/>
          <w:szCs w:val="22"/>
          <w:lang w:eastAsia="x-none"/>
        </w:rPr>
        <w:t xml:space="preserve">%), a liczba przydomowych oczyszczalni ścieków wzrosła o </w:t>
      </w:r>
      <w:r w:rsidR="00842890" w:rsidRPr="0094628E">
        <w:rPr>
          <w:rFonts w:ascii="Arial" w:hAnsi="Arial" w:cs="Arial"/>
          <w:sz w:val="22"/>
          <w:szCs w:val="22"/>
          <w:lang w:eastAsia="x-none"/>
        </w:rPr>
        <w:t>11</w:t>
      </w:r>
      <w:r w:rsidR="00127B51" w:rsidRPr="0094628E">
        <w:rPr>
          <w:rFonts w:ascii="Arial" w:hAnsi="Arial" w:cs="Arial"/>
          <w:sz w:val="22"/>
          <w:szCs w:val="22"/>
          <w:lang w:eastAsia="x-none"/>
        </w:rPr>
        <w:t xml:space="preserve"> szt. (</w:t>
      </w:r>
      <w:r w:rsidR="00842890" w:rsidRPr="0094628E">
        <w:rPr>
          <w:rFonts w:ascii="Arial" w:hAnsi="Arial" w:cs="Arial"/>
          <w:sz w:val="22"/>
          <w:szCs w:val="22"/>
          <w:lang w:eastAsia="x-none"/>
        </w:rPr>
        <w:t>137,50</w:t>
      </w:r>
      <w:r w:rsidR="00127B51" w:rsidRPr="0094628E">
        <w:rPr>
          <w:rFonts w:ascii="Arial" w:hAnsi="Arial" w:cs="Arial"/>
          <w:sz w:val="22"/>
          <w:szCs w:val="22"/>
          <w:lang w:eastAsia="x-none"/>
        </w:rPr>
        <w:t>%).</w:t>
      </w:r>
    </w:p>
    <w:bookmarkEnd w:id="218"/>
    <w:p w14:paraId="65FB3B9E" w14:textId="441126B1" w:rsidR="00233809" w:rsidRPr="0094628E" w:rsidRDefault="00233809" w:rsidP="00233809">
      <w:pPr>
        <w:suppressAutoHyphens/>
        <w:spacing w:before="120" w:after="120" w:line="360" w:lineRule="auto"/>
        <w:jc w:val="both"/>
        <w:rPr>
          <w:rFonts w:ascii="Arial" w:hAnsi="Arial" w:cs="Arial"/>
          <w:b/>
          <w:sz w:val="22"/>
          <w:szCs w:val="22"/>
          <w:u w:val="single"/>
          <w:lang w:eastAsia="ar-SA"/>
        </w:rPr>
      </w:pPr>
      <w:r w:rsidRPr="0094628E">
        <w:rPr>
          <w:rFonts w:ascii="Arial" w:hAnsi="Arial" w:cs="Arial"/>
          <w:b/>
          <w:sz w:val="22"/>
          <w:szCs w:val="22"/>
          <w:u w:val="single"/>
          <w:lang w:eastAsia="ar-SA"/>
        </w:rPr>
        <w:t>Podsumowanie analiza SWOT</w:t>
      </w:r>
    </w:p>
    <w:p w14:paraId="722AFA6E" w14:textId="4C207A57" w:rsidR="00233809" w:rsidRPr="0094628E" w:rsidRDefault="00233809" w:rsidP="00233809">
      <w:pPr>
        <w:spacing w:before="240" w:after="120"/>
        <w:jc w:val="center"/>
        <w:rPr>
          <w:rFonts w:ascii="Arial" w:hAnsi="Arial" w:cs="Arial"/>
          <w:b/>
          <w:bCs/>
          <w:sz w:val="20"/>
          <w:szCs w:val="20"/>
        </w:rPr>
      </w:pPr>
      <w:bookmarkStart w:id="220" w:name="_Toc5051321"/>
      <w:bookmarkStart w:id="221" w:name="_Toc23143697"/>
      <w:bookmarkStart w:id="222" w:name="_Toc24098900"/>
      <w:bookmarkStart w:id="223" w:name="_Toc27644315"/>
      <w:bookmarkStart w:id="224" w:name="_Toc29464358"/>
      <w:bookmarkStart w:id="225" w:name="_Toc72749986"/>
      <w:bookmarkStart w:id="226" w:name="_Toc116294707"/>
      <w:r w:rsidRPr="0094628E">
        <w:rPr>
          <w:rFonts w:ascii="Arial" w:hAnsi="Arial" w:cs="Arial"/>
          <w:b/>
          <w:bCs/>
          <w:sz w:val="20"/>
          <w:szCs w:val="20"/>
        </w:rPr>
        <w:t xml:space="preserve">Tabela </w:t>
      </w:r>
      <w:r w:rsidRPr="0094628E">
        <w:rPr>
          <w:rFonts w:ascii="Arial" w:hAnsi="Arial" w:cs="Arial"/>
          <w:b/>
          <w:bCs/>
          <w:sz w:val="20"/>
          <w:szCs w:val="20"/>
        </w:rPr>
        <w:fldChar w:fldCharType="begin"/>
      </w:r>
      <w:r w:rsidRPr="0094628E">
        <w:rPr>
          <w:rFonts w:ascii="Arial" w:hAnsi="Arial" w:cs="Arial"/>
          <w:b/>
          <w:bCs/>
          <w:sz w:val="20"/>
          <w:szCs w:val="20"/>
        </w:rPr>
        <w:instrText xml:space="preserve"> SEQ Tabela \* ARABIC </w:instrText>
      </w:r>
      <w:r w:rsidRPr="0094628E">
        <w:rPr>
          <w:rFonts w:ascii="Arial" w:hAnsi="Arial" w:cs="Arial"/>
          <w:b/>
          <w:bCs/>
          <w:sz w:val="20"/>
          <w:szCs w:val="20"/>
        </w:rPr>
        <w:fldChar w:fldCharType="separate"/>
      </w:r>
      <w:r w:rsidR="00BF2A4A">
        <w:rPr>
          <w:rFonts w:ascii="Arial" w:hAnsi="Arial" w:cs="Arial"/>
          <w:b/>
          <w:bCs/>
          <w:noProof/>
          <w:sz w:val="20"/>
          <w:szCs w:val="20"/>
        </w:rPr>
        <w:t>15</w:t>
      </w:r>
      <w:r w:rsidRPr="0094628E">
        <w:rPr>
          <w:rFonts w:ascii="Arial" w:hAnsi="Arial" w:cs="Arial"/>
          <w:b/>
          <w:bCs/>
          <w:sz w:val="20"/>
          <w:szCs w:val="20"/>
        </w:rPr>
        <w:fldChar w:fldCharType="end"/>
      </w:r>
      <w:r w:rsidRPr="0094628E">
        <w:rPr>
          <w:rFonts w:ascii="Arial" w:hAnsi="Arial" w:cs="Arial"/>
          <w:b/>
          <w:bCs/>
          <w:sz w:val="20"/>
          <w:szCs w:val="20"/>
        </w:rPr>
        <w:t>. Analiza SWOT dla obszarów interwencji: Gospodarka wodno-ściekowa</w:t>
      </w:r>
      <w:bookmarkEnd w:id="220"/>
      <w:bookmarkEnd w:id="221"/>
      <w:bookmarkEnd w:id="222"/>
      <w:bookmarkEnd w:id="223"/>
      <w:bookmarkEnd w:id="224"/>
      <w:bookmarkEnd w:id="225"/>
      <w:bookmarkEnd w:id="22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94628E" w14:paraId="2A61FDF7" w14:textId="77777777" w:rsidTr="000A447F">
        <w:tc>
          <w:tcPr>
            <w:tcW w:w="2500" w:type="pct"/>
            <w:shd w:val="clear" w:color="auto" w:fill="BFBFBF"/>
            <w:vAlign w:val="center"/>
          </w:tcPr>
          <w:p w14:paraId="75D64C96" w14:textId="77777777" w:rsidR="00233809" w:rsidRPr="0094628E" w:rsidRDefault="00233809" w:rsidP="000A447F">
            <w:pPr>
              <w:spacing w:before="60" w:after="60"/>
              <w:jc w:val="center"/>
              <w:rPr>
                <w:rFonts w:ascii="Arial" w:hAnsi="Arial" w:cs="Arial"/>
                <w:b/>
                <w:sz w:val="20"/>
              </w:rPr>
            </w:pPr>
            <w:r w:rsidRPr="0094628E">
              <w:rPr>
                <w:rFonts w:ascii="Arial" w:hAnsi="Arial" w:cs="Arial"/>
                <w:b/>
                <w:sz w:val="20"/>
              </w:rPr>
              <w:t>Mocne strony</w:t>
            </w:r>
          </w:p>
        </w:tc>
        <w:tc>
          <w:tcPr>
            <w:tcW w:w="2500" w:type="pct"/>
            <w:shd w:val="clear" w:color="auto" w:fill="BFBFBF"/>
            <w:vAlign w:val="center"/>
          </w:tcPr>
          <w:p w14:paraId="394515CC" w14:textId="77777777" w:rsidR="00233809" w:rsidRPr="0094628E" w:rsidRDefault="00233809" w:rsidP="000A447F">
            <w:pPr>
              <w:spacing w:before="60" w:after="60"/>
              <w:jc w:val="center"/>
              <w:rPr>
                <w:rFonts w:ascii="Arial" w:hAnsi="Arial" w:cs="Arial"/>
                <w:b/>
                <w:sz w:val="20"/>
              </w:rPr>
            </w:pPr>
            <w:r w:rsidRPr="0094628E">
              <w:rPr>
                <w:rFonts w:ascii="Arial" w:hAnsi="Arial" w:cs="Arial"/>
                <w:b/>
                <w:sz w:val="20"/>
              </w:rPr>
              <w:t>Słabe strony</w:t>
            </w:r>
          </w:p>
        </w:tc>
      </w:tr>
      <w:tr w:rsidR="0094628E" w:rsidRPr="0094628E" w14:paraId="563B21B8" w14:textId="77777777" w:rsidTr="000A447F">
        <w:tc>
          <w:tcPr>
            <w:tcW w:w="2500" w:type="pct"/>
          </w:tcPr>
          <w:p w14:paraId="330EF0DC" w14:textId="77777777" w:rsidR="0094628E" w:rsidRPr="0094628E" w:rsidRDefault="0094628E" w:rsidP="0094628E">
            <w:pPr>
              <w:numPr>
                <w:ilvl w:val="0"/>
                <w:numId w:val="19"/>
              </w:numPr>
              <w:spacing w:before="60" w:after="60"/>
              <w:ind w:left="360"/>
              <w:rPr>
                <w:rFonts w:ascii="Arial" w:hAnsi="Arial" w:cs="Arial"/>
                <w:sz w:val="20"/>
                <w:szCs w:val="20"/>
              </w:rPr>
            </w:pPr>
            <w:r w:rsidRPr="0094628E">
              <w:rPr>
                <w:rFonts w:ascii="Arial" w:hAnsi="Arial" w:cs="Arial"/>
                <w:sz w:val="20"/>
                <w:szCs w:val="20"/>
              </w:rPr>
              <w:t>funkcjonowanie oczyszczalni ścieków,</w:t>
            </w:r>
          </w:p>
          <w:p w14:paraId="40DFABCB" w14:textId="2AD75312" w:rsidR="0094628E" w:rsidRPr="0094628E" w:rsidRDefault="0094628E" w:rsidP="0094628E">
            <w:pPr>
              <w:numPr>
                <w:ilvl w:val="0"/>
                <w:numId w:val="19"/>
              </w:numPr>
              <w:spacing w:before="60" w:after="60"/>
              <w:ind w:left="360"/>
              <w:rPr>
                <w:rFonts w:ascii="Arial" w:hAnsi="Arial" w:cs="Arial"/>
                <w:sz w:val="20"/>
                <w:szCs w:val="20"/>
              </w:rPr>
            </w:pPr>
            <w:r w:rsidRPr="0094628E">
              <w:rPr>
                <w:rFonts w:ascii="Arial" w:hAnsi="Arial" w:cs="Arial"/>
                <w:sz w:val="20"/>
                <w:szCs w:val="20"/>
              </w:rPr>
              <w:t>brak istotnych zagrożeń dla zdrowia konsumentów korzystających z wody z wodociągów zbiorowego zaopatrzenia na terenie gminy.</w:t>
            </w:r>
          </w:p>
        </w:tc>
        <w:tc>
          <w:tcPr>
            <w:tcW w:w="2500" w:type="pct"/>
          </w:tcPr>
          <w:p w14:paraId="5B3988C6" w14:textId="6484F307" w:rsidR="0094628E" w:rsidRPr="0094628E" w:rsidRDefault="000266ED" w:rsidP="0094628E">
            <w:pPr>
              <w:numPr>
                <w:ilvl w:val="0"/>
                <w:numId w:val="19"/>
              </w:numPr>
              <w:suppressAutoHyphens/>
              <w:spacing w:before="60" w:after="60"/>
              <w:ind w:left="360"/>
              <w:rPr>
                <w:rFonts w:ascii="Arial" w:hAnsi="Arial" w:cs="Arial"/>
                <w:sz w:val="20"/>
                <w:szCs w:val="20"/>
                <w:lang w:eastAsia="ar-SA"/>
              </w:rPr>
            </w:pPr>
            <w:r w:rsidRPr="00235610">
              <w:rPr>
                <w:rFonts w:ascii="Arial" w:hAnsi="Arial" w:cs="Arial"/>
                <w:sz w:val="20"/>
                <w:szCs w:val="20"/>
                <w:lang w:eastAsia="ar-SA"/>
              </w:rPr>
              <w:t>nie</w:t>
            </w:r>
            <w:r>
              <w:rPr>
                <w:rFonts w:ascii="Arial" w:hAnsi="Arial" w:cs="Arial"/>
                <w:sz w:val="20"/>
                <w:szCs w:val="20"/>
                <w:lang w:eastAsia="ar-SA"/>
              </w:rPr>
              <w:t>wystarczający</w:t>
            </w:r>
            <w:r w:rsidRPr="00235610">
              <w:rPr>
                <w:rFonts w:ascii="Arial" w:hAnsi="Arial" w:cs="Arial"/>
                <w:sz w:val="20"/>
                <w:szCs w:val="20"/>
                <w:lang w:eastAsia="ar-SA"/>
              </w:rPr>
              <w:t xml:space="preserve"> </w:t>
            </w:r>
            <w:r w:rsidR="0094628E" w:rsidRPr="0094628E">
              <w:rPr>
                <w:rFonts w:ascii="Arial" w:hAnsi="Arial" w:cs="Arial"/>
                <w:sz w:val="20"/>
                <w:szCs w:val="20"/>
                <w:lang w:eastAsia="ar-SA"/>
              </w:rPr>
              <w:t xml:space="preserve">stopień zwodociągowania i skanalizowania obszaru gminy, </w:t>
            </w:r>
          </w:p>
          <w:p w14:paraId="2FF49D16" w14:textId="026E4429" w:rsidR="0094628E" w:rsidRPr="0094628E" w:rsidRDefault="0094628E" w:rsidP="0094628E">
            <w:pPr>
              <w:numPr>
                <w:ilvl w:val="0"/>
                <w:numId w:val="19"/>
              </w:numPr>
              <w:suppressAutoHyphens/>
              <w:spacing w:before="60" w:after="60"/>
              <w:ind w:left="360"/>
              <w:rPr>
                <w:rFonts w:ascii="Arial" w:hAnsi="Arial" w:cs="Arial"/>
                <w:sz w:val="20"/>
                <w:szCs w:val="20"/>
                <w:lang w:eastAsia="ar-SA"/>
              </w:rPr>
            </w:pPr>
            <w:r w:rsidRPr="0094628E">
              <w:rPr>
                <w:rFonts w:ascii="Arial" w:hAnsi="Arial" w:cs="Arial"/>
                <w:sz w:val="20"/>
                <w:szCs w:val="20"/>
                <w:lang w:eastAsia="ar-SA"/>
              </w:rPr>
              <w:t>korzystanie przez mieszkańców ze zbiorników bezodpływowych.</w:t>
            </w:r>
          </w:p>
        </w:tc>
      </w:tr>
      <w:tr w:rsidR="001F475F" w:rsidRPr="0094628E" w14:paraId="164FBA47" w14:textId="77777777" w:rsidTr="000A447F">
        <w:tc>
          <w:tcPr>
            <w:tcW w:w="2500" w:type="pct"/>
            <w:shd w:val="clear" w:color="auto" w:fill="BFBFBF"/>
            <w:vAlign w:val="center"/>
          </w:tcPr>
          <w:p w14:paraId="358969AF" w14:textId="77777777" w:rsidR="00233809" w:rsidRPr="0094628E" w:rsidRDefault="00233809" w:rsidP="000A447F">
            <w:pPr>
              <w:spacing w:before="60" w:after="60"/>
              <w:jc w:val="center"/>
              <w:rPr>
                <w:rFonts w:ascii="Arial" w:hAnsi="Arial" w:cs="Arial"/>
                <w:b/>
                <w:sz w:val="20"/>
              </w:rPr>
            </w:pPr>
            <w:r w:rsidRPr="0094628E">
              <w:rPr>
                <w:rFonts w:ascii="Arial" w:hAnsi="Arial" w:cs="Arial"/>
                <w:b/>
                <w:sz w:val="20"/>
              </w:rPr>
              <w:t>Szanse</w:t>
            </w:r>
          </w:p>
        </w:tc>
        <w:tc>
          <w:tcPr>
            <w:tcW w:w="2500" w:type="pct"/>
            <w:shd w:val="clear" w:color="auto" w:fill="BFBFBF"/>
            <w:vAlign w:val="center"/>
          </w:tcPr>
          <w:p w14:paraId="73A8303E" w14:textId="77777777" w:rsidR="00233809" w:rsidRPr="0094628E" w:rsidRDefault="00233809" w:rsidP="000A447F">
            <w:pPr>
              <w:spacing w:before="60" w:after="60"/>
              <w:jc w:val="center"/>
              <w:rPr>
                <w:rFonts w:ascii="Arial" w:hAnsi="Arial" w:cs="Arial"/>
                <w:b/>
                <w:sz w:val="20"/>
              </w:rPr>
            </w:pPr>
            <w:r w:rsidRPr="0094628E">
              <w:rPr>
                <w:rFonts w:ascii="Arial" w:hAnsi="Arial" w:cs="Arial"/>
                <w:b/>
                <w:sz w:val="20"/>
              </w:rPr>
              <w:t>Zagrożenia</w:t>
            </w:r>
          </w:p>
        </w:tc>
      </w:tr>
      <w:tr w:rsidR="0094628E" w:rsidRPr="0094628E" w14:paraId="41DF2677" w14:textId="77777777" w:rsidTr="000A447F">
        <w:tc>
          <w:tcPr>
            <w:tcW w:w="2500" w:type="pct"/>
          </w:tcPr>
          <w:p w14:paraId="63C6639E" w14:textId="77777777" w:rsidR="0094628E" w:rsidRPr="0094628E" w:rsidRDefault="0094628E" w:rsidP="0094628E">
            <w:pPr>
              <w:numPr>
                <w:ilvl w:val="0"/>
                <w:numId w:val="19"/>
              </w:numPr>
              <w:suppressAutoHyphens/>
              <w:spacing w:before="60" w:after="60"/>
              <w:ind w:left="360"/>
              <w:rPr>
                <w:rFonts w:ascii="Arial" w:hAnsi="Arial" w:cs="Arial"/>
                <w:sz w:val="20"/>
                <w:szCs w:val="20"/>
                <w:lang w:eastAsia="ar-SA"/>
              </w:rPr>
            </w:pPr>
            <w:r w:rsidRPr="0094628E">
              <w:rPr>
                <w:rFonts w:ascii="Arial" w:hAnsi="Arial" w:cs="Arial"/>
                <w:sz w:val="20"/>
                <w:szCs w:val="20"/>
                <w:lang w:eastAsia="ar-SA"/>
              </w:rPr>
              <w:t>pozyskanie środków finansowych z funduszy krajowych lub europejskich na rozbudowanie infrastruktury wodno-ściekowej,</w:t>
            </w:r>
          </w:p>
          <w:p w14:paraId="146BDF71" w14:textId="4CE88D86" w:rsidR="0094628E" w:rsidRPr="0094628E" w:rsidRDefault="0094628E" w:rsidP="0094628E">
            <w:pPr>
              <w:numPr>
                <w:ilvl w:val="0"/>
                <w:numId w:val="19"/>
              </w:numPr>
              <w:suppressAutoHyphens/>
              <w:spacing w:before="60" w:after="60"/>
              <w:ind w:left="360"/>
              <w:rPr>
                <w:rFonts w:ascii="Arial" w:hAnsi="Arial" w:cs="Arial"/>
                <w:sz w:val="20"/>
                <w:szCs w:val="20"/>
                <w:lang w:eastAsia="ar-SA"/>
              </w:rPr>
            </w:pPr>
            <w:r w:rsidRPr="0094628E">
              <w:rPr>
                <w:rStyle w:val="markedcontent"/>
                <w:rFonts w:ascii="Arial" w:hAnsi="Arial" w:cs="Arial"/>
                <w:sz w:val="20"/>
                <w:szCs w:val="20"/>
              </w:rPr>
              <w:t>zobowiązania wynikające z przepisów prawa</w:t>
            </w:r>
            <w:r w:rsidRPr="0094628E">
              <w:rPr>
                <w:rStyle w:val="markedcontent"/>
                <w:sz w:val="20"/>
                <w:szCs w:val="20"/>
              </w:rPr>
              <w:t xml:space="preserve"> </w:t>
            </w:r>
            <w:r w:rsidRPr="0094628E">
              <w:rPr>
                <w:rStyle w:val="markedcontent"/>
                <w:rFonts w:ascii="Arial" w:hAnsi="Arial" w:cs="Arial"/>
                <w:sz w:val="20"/>
                <w:szCs w:val="20"/>
              </w:rPr>
              <w:t>z ochrony środowiska</w:t>
            </w:r>
            <w:r w:rsidRPr="0094628E">
              <w:rPr>
                <w:rStyle w:val="markedcontent"/>
                <w:sz w:val="20"/>
                <w:szCs w:val="20"/>
              </w:rPr>
              <w:t xml:space="preserve"> </w:t>
            </w:r>
            <w:r w:rsidRPr="0094628E">
              <w:rPr>
                <w:rStyle w:val="markedcontent"/>
                <w:rFonts w:ascii="Arial" w:hAnsi="Arial" w:cs="Arial"/>
                <w:sz w:val="20"/>
                <w:szCs w:val="20"/>
              </w:rPr>
              <w:t>naturalnego oraz obowiązujących programów.</w:t>
            </w:r>
            <w:r w:rsidRPr="0094628E" w:rsidDel="00DD1EDB">
              <w:rPr>
                <w:rFonts w:ascii="Arial" w:hAnsi="Arial" w:cs="Arial"/>
                <w:sz w:val="20"/>
                <w:szCs w:val="20"/>
                <w:lang w:eastAsia="ar-SA"/>
              </w:rPr>
              <w:t xml:space="preserve"> </w:t>
            </w:r>
          </w:p>
        </w:tc>
        <w:tc>
          <w:tcPr>
            <w:tcW w:w="2500" w:type="pct"/>
          </w:tcPr>
          <w:p w14:paraId="108A2174" w14:textId="77777777" w:rsidR="0094628E" w:rsidRPr="0094628E" w:rsidRDefault="0094628E" w:rsidP="0094628E">
            <w:pPr>
              <w:numPr>
                <w:ilvl w:val="0"/>
                <w:numId w:val="19"/>
              </w:numPr>
              <w:spacing w:before="60" w:after="60"/>
              <w:ind w:left="360"/>
              <w:rPr>
                <w:rFonts w:ascii="Arial" w:hAnsi="Arial" w:cs="Arial"/>
                <w:sz w:val="20"/>
                <w:szCs w:val="20"/>
              </w:rPr>
            </w:pPr>
            <w:r w:rsidRPr="0094628E">
              <w:rPr>
                <w:rFonts w:ascii="Arial" w:hAnsi="Arial" w:cs="Arial"/>
                <w:sz w:val="20"/>
                <w:szCs w:val="20"/>
              </w:rPr>
              <w:t>niewłaściwe zagospodarowywanie nieczystości ciekłych przez właścicieli nieruchomości,</w:t>
            </w:r>
          </w:p>
          <w:p w14:paraId="0AF3B122" w14:textId="1E321577" w:rsidR="0094628E" w:rsidRPr="0094628E" w:rsidRDefault="0094628E" w:rsidP="0094628E">
            <w:pPr>
              <w:keepNext/>
              <w:numPr>
                <w:ilvl w:val="0"/>
                <w:numId w:val="19"/>
              </w:numPr>
              <w:spacing w:before="60" w:after="60"/>
              <w:ind w:left="360"/>
              <w:rPr>
                <w:rFonts w:ascii="Arial" w:hAnsi="Arial" w:cs="Arial"/>
                <w:sz w:val="20"/>
                <w:szCs w:val="20"/>
              </w:rPr>
            </w:pPr>
            <w:r w:rsidRPr="0094628E">
              <w:rPr>
                <w:rFonts w:ascii="Arial" w:hAnsi="Arial" w:cs="Arial"/>
                <w:sz w:val="20"/>
                <w:szCs w:val="20"/>
              </w:rPr>
              <w:t>niewystarczająca wiedza mieszkańców na temat nielegalnego zrzutu ścieków oraz nielegalne zrzuty ścieków do wód powierzchniowych.</w:t>
            </w:r>
          </w:p>
        </w:tc>
      </w:tr>
    </w:tbl>
    <w:p w14:paraId="271B0780" w14:textId="28D37727" w:rsidR="00B3731D" w:rsidRPr="007709A7" w:rsidRDefault="00233809" w:rsidP="007709A7">
      <w:pPr>
        <w:spacing w:before="120" w:after="120"/>
        <w:jc w:val="right"/>
        <w:rPr>
          <w:rFonts w:ascii="Arial" w:hAnsi="Arial" w:cs="Arial"/>
          <w:sz w:val="22"/>
          <w:szCs w:val="22"/>
        </w:rPr>
      </w:pPr>
      <w:r w:rsidRPr="007709A7">
        <w:rPr>
          <w:rFonts w:ascii="Arial" w:eastAsia="Calibri" w:hAnsi="Arial" w:cs="Arial"/>
          <w:sz w:val="18"/>
        </w:rPr>
        <w:t>Źródło: Opracowanie własne</w:t>
      </w:r>
    </w:p>
    <w:p w14:paraId="145B817B" w14:textId="7FBCAD8D" w:rsidR="00E90B70" w:rsidRPr="007709A7" w:rsidRDefault="00E90B70" w:rsidP="00B3731D">
      <w:pPr>
        <w:pStyle w:val="Nagwek3"/>
        <w:rPr>
          <w:rFonts w:cs="Arial"/>
        </w:rPr>
      </w:pPr>
      <w:bookmarkStart w:id="227" w:name="_Toc5053137"/>
      <w:bookmarkStart w:id="228" w:name="_Toc8653311"/>
      <w:bookmarkStart w:id="229" w:name="_Toc38541007"/>
      <w:bookmarkStart w:id="230" w:name="_Toc116294674"/>
      <w:r w:rsidRPr="007709A7">
        <w:rPr>
          <w:rFonts w:cs="Arial"/>
        </w:rPr>
        <w:t>3.2.6 Zasoby geologiczne</w:t>
      </w:r>
      <w:bookmarkEnd w:id="227"/>
      <w:bookmarkEnd w:id="228"/>
      <w:bookmarkEnd w:id="229"/>
      <w:bookmarkEnd w:id="230"/>
    </w:p>
    <w:p w14:paraId="01027658" w14:textId="77777777" w:rsidR="00740383" w:rsidRPr="00EB3D61" w:rsidRDefault="00740383" w:rsidP="0062461F">
      <w:pPr>
        <w:spacing w:before="120" w:after="120" w:line="360" w:lineRule="auto"/>
        <w:rPr>
          <w:rFonts w:ascii="Arial" w:hAnsi="Arial" w:cs="Arial"/>
          <w:b/>
          <w:sz w:val="22"/>
          <w:szCs w:val="22"/>
          <w:u w:val="single"/>
        </w:rPr>
      </w:pPr>
      <w:r w:rsidRPr="00EB3D61">
        <w:rPr>
          <w:rFonts w:ascii="Arial" w:hAnsi="Arial" w:cs="Arial"/>
          <w:b/>
          <w:sz w:val="22"/>
          <w:szCs w:val="22"/>
          <w:u w:val="single"/>
        </w:rPr>
        <w:t>Rzeźba terenu i geologia</w:t>
      </w:r>
    </w:p>
    <w:p w14:paraId="6EFE482C" w14:textId="0656B66F" w:rsidR="005F0A98" w:rsidRPr="00EB3D61" w:rsidRDefault="008669AF" w:rsidP="0062461F">
      <w:pPr>
        <w:spacing w:before="120" w:after="120" w:line="360" w:lineRule="auto"/>
        <w:jc w:val="both"/>
        <w:rPr>
          <w:rFonts w:ascii="Arial" w:hAnsi="Arial" w:cs="Arial"/>
          <w:sz w:val="22"/>
          <w:szCs w:val="22"/>
        </w:rPr>
      </w:pPr>
      <w:r w:rsidRPr="00EB3D61">
        <w:rPr>
          <w:rFonts w:ascii="Arial" w:hAnsi="Arial" w:cs="Arial"/>
          <w:sz w:val="22"/>
          <w:szCs w:val="22"/>
        </w:rPr>
        <w:t>Na przeważającym obszarze gminy występuje równinna i niskofalista rzeźba terenu.</w:t>
      </w:r>
      <w:r w:rsidR="00C87A7A" w:rsidRPr="00EB3D61">
        <w:rPr>
          <w:rFonts w:ascii="Arial" w:hAnsi="Arial" w:cs="Arial"/>
          <w:sz w:val="22"/>
          <w:szCs w:val="22"/>
        </w:rPr>
        <w:t xml:space="preserve"> Większe deniwelacje terenu występują w części południowo-zachodniej i północnej gminy. Najwyżej położon</w:t>
      </w:r>
      <w:r w:rsidR="00EB3D61" w:rsidRPr="00EB3D61">
        <w:rPr>
          <w:rFonts w:ascii="Arial" w:hAnsi="Arial" w:cs="Arial"/>
          <w:sz w:val="22"/>
          <w:szCs w:val="22"/>
        </w:rPr>
        <w:t>y</w:t>
      </w:r>
      <w:r w:rsidR="00C87A7A" w:rsidRPr="00EB3D61">
        <w:rPr>
          <w:rFonts w:ascii="Arial" w:hAnsi="Arial" w:cs="Arial"/>
          <w:sz w:val="22"/>
          <w:szCs w:val="22"/>
        </w:rPr>
        <w:t xml:space="preserve"> obszar (ponad 1</w:t>
      </w:r>
      <w:r w:rsidR="00EB3D61" w:rsidRPr="00EB3D61">
        <w:rPr>
          <w:rFonts w:ascii="Arial" w:hAnsi="Arial" w:cs="Arial"/>
          <w:sz w:val="22"/>
          <w:szCs w:val="22"/>
        </w:rPr>
        <w:t>95</w:t>
      </w:r>
      <w:r w:rsidR="00C87A7A" w:rsidRPr="00EB3D61">
        <w:rPr>
          <w:rFonts w:ascii="Arial" w:hAnsi="Arial" w:cs="Arial"/>
          <w:sz w:val="22"/>
          <w:szCs w:val="22"/>
        </w:rPr>
        <w:t xml:space="preserve"> m n.p.m.) znajdują się </w:t>
      </w:r>
      <w:r w:rsidR="00EB3D61" w:rsidRPr="00EB3D61">
        <w:rPr>
          <w:rFonts w:ascii="Arial" w:hAnsi="Arial" w:cs="Arial"/>
          <w:sz w:val="22"/>
          <w:szCs w:val="22"/>
        </w:rPr>
        <w:t>na</w:t>
      </w:r>
      <w:r w:rsidR="00C87A7A" w:rsidRPr="00EB3D61">
        <w:rPr>
          <w:rFonts w:ascii="Arial" w:hAnsi="Arial" w:cs="Arial"/>
          <w:sz w:val="22"/>
          <w:szCs w:val="22"/>
        </w:rPr>
        <w:t xml:space="preserve"> północ od miejscowości Skrzynn</w:t>
      </w:r>
      <w:r w:rsidR="00EB3D61" w:rsidRPr="00EB3D61">
        <w:rPr>
          <w:rFonts w:ascii="Arial" w:hAnsi="Arial" w:cs="Arial"/>
          <w:sz w:val="22"/>
          <w:szCs w:val="22"/>
        </w:rPr>
        <w:t>o</w:t>
      </w:r>
      <w:r w:rsidR="00C87A7A" w:rsidRPr="00EB3D61">
        <w:rPr>
          <w:rFonts w:ascii="Arial" w:hAnsi="Arial" w:cs="Arial"/>
          <w:sz w:val="22"/>
          <w:szCs w:val="22"/>
        </w:rPr>
        <w:t xml:space="preserve">, natomiast za najniższy </w:t>
      </w:r>
      <w:r w:rsidR="00EB3D61" w:rsidRPr="00EB3D61">
        <w:rPr>
          <w:rFonts w:ascii="Arial" w:hAnsi="Arial" w:cs="Arial"/>
          <w:sz w:val="22"/>
          <w:szCs w:val="22"/>
        </w:rPr>
        <w:t>uchodzi</w:t>
      </w:r>
      <w:r w:rsidR="00C87A7A" w:rsidRPr="00EB3D61">
        <w:rPr>
          <w:rFonts w:ascii="Arial" w:hAnsi="Arial" w:cs="Arial"/>
          <w:sz w:val="22"/>
          <w:szCs w:val="22"/>
        </w:rPr>
        <w:t xml:space="preserve"> dno zbiornika Domaniów (</w:t>
      </w:r>
      <w:r w:rsidR="00EB3D61" w:rsidRPr="00EB3D61">
        <w:rPr>
          <w:rFonts w:ascii="Arial" w:hAnsi="Arial" w:cs="Arial"/>
          <w:sz w:val="22"/>
          <w:szCs w:val="22"/>
        </w:rPr>
        <w:t>około 153 m n.p.m.).</w:t>
      </w:r>
      <w:r w:rsidR="00EB3D61">
        <w:rPr>
          <w:rStyle w:val="Odwoanieprzypisudolnego"/>
          <w:rFonts w:ascii="Arial" w:hAnsi="Arial" w:cs="Arial"/>
          <w:sz w:val="22"/>
          <w:szCs w:val="22"/>
        </w:rPr>
        <w:footnoteReference w:id="21"/>
      </w:r>
    </w:p>
    <w:p w14:paraId="4CABD53C" w14:textId="2A5794D2" w:rsidR="00EB3D61" w:rsidRPr="00EB3D61" w:rsidRDefault="00EB3D61" w:rsidP="0062461F">
      <w:pPr>
        <w:spacing w:before="120" w:after="120" w:line="360" w:lineRule="auto"/>
        <w:jc w:val="both"/>
        <w:rPr>
          <w:rFonts w:ascii="Arial" w:hAnsi="Arial" w:cs="Arial"/>
          <w:sz w:val="22"/>
          <w:szCs w:val="22"/>
        </w:rPr>
      </w:pPr>
      <w:r w:rsidRPr="00EB3D61">
        <w:rPr>
          <w:rFonts w:ascii="Arial" w:hAnsi="Arial" w:cs="Arial"/>
          <w:sz w:val="22"/>
          <w:szCs w:val="22"/>
        </w:rPr>
        <w:t>Dodatkowo do rzeźby terenu należy zaliczyć również antropogeniczne formy ukształtowania terenu utworzone przez człowieka, do których na terenie gminy zaliczyć można głównie nasypy kolejowe, drogowe i kanały prowadzące strumienie oraz wyrobiska będące pozostałością eksploatacji złóż.</w:t>
      </w:r>
    </w:p>
    <w:p w14:paraId="0FAFA255" w14:textId="7427B794" w:rsidR="007709A7" w:rsidRPr="0062461F" w:rsidRDefault="00C87A7A" w:rsidP="0062461F">
      <w:pPr>
        <w:spacing w:before="120" w:after="120" w:line="360" w:lineRule="auto"/>
        <w:jc w:val="both"/>
        <w:rPr>
          <w:rFonts w:ascii="Arial" w:hAnsi="Arial" w:cs="Arial"/>
          <w:sz w:val="22"/>
          <w:szCs w:val="22"/>
        </w:rPr>
      </w:pPr>
      <w:r w:rsidRPr="00EB3D61">
        <w:rPr>
          <w:rFonts w:ascii="Arial" w:hAnsi="Arial" w:cs="Arial"/>
          <w:sz w:val="22"/>
          <w:szCs w:val="22"/>
        </w:rPr>
        <w:t xml:space="preserve">Pod </w:t>
      </w:r>
      <w:r w:rsidRPr="0062461F">
        <w:rPr>
          <w:rFonts w:ascii="Arial" w:hAnsi="Arial" w:cs="Arial"/>
          <w:sz w:val="22"/>
          <w:szCs w:val="22"/>
        </w:rPr>
        <w:t>względem geologicznym obszar gminy położony jest w obrębie północnego, permsko-mezozoicznego obrzeżenia okalającego paleozoiczny trzon niezbyt odległych Gór Świętokrzyskich. Podłoże stanowią utwory paleozoiczne dużej miąższości.</w:t>
      </w:r>
      <w:r w:rsidR="00EB3D61" w:rsidRPr="0062461F">
        <w:rPr>
          <w:rStyle w:val="Odwoanieprzypisudolnego"/>
          <w:rFonts w:ascii="Arial" w:hAnsi="Arial" w:cs="Arial"/>
          <w:sz w:val="22"/>
          <w:szCs w:val="22"/>
        </w:rPr>
        <w:footnoteReference w:id="22"/>
      </w:r>
    </w:p>
    <w:p w14:paraId="5D18111A" w14:textId="1F8E5F85" w:rsidR="00EB3D61" w:rsidRPr="0062461F" w:rsidRDefault="00EB3D61" w:rsidP="0062461F">
      <w:pPr>
        <w:spacing w:before="120" w:after="120" w:line="360" w:lineRule="auto"/>
        <w:jc w:val="both"/>
        <w:rPr>
          <w:rFonts w:ascii="Arial" w:hAnsi="Arial" w:cs="Arial"/>
          <w:sz w:val="22"/>
          <w:szCs w:val="22"/>
        </w:rPr>
      </w:pPr>
      <w:r w:rsidRPr="0062461F">
        <w:rPr>
          <w:rFonts w:ascii="Arial" w:hAnsi="Arial" w:cs="Arial"/>
          <w:sz w:val="22"/>
          <w:szCs w:val="22"/>
        </w:rPr>
        <w:lastRenderedPageBreak/>
        <w:t xml:space="preserve">Głównymi utworami przypowierzchniowymi występującymi na terenie gminy Wieniawa są </w:t>
      </w:r>
      <w:r w:rsidR="0062461F" w:rsidRPr="0062461F">
        <w:rPr>
          <w:rFonts w:ascii="Arial" w:hAnsi="Arial" w:cs="Arial"/>
          <w:sz w:val="22"/>
          <w:szCs w:val="22"/>
        </w:rPr>
        <w:t>wykształcone podczas zlodowacenia środkowopolskiego piaski i żwiry sandrowe, gliny zwałowe, ich zwietrzeliny oraz piaski i żwiry lodowcowe. Wzdłuż dolin cieków wodnych występują natomiast piaski, żwiry, mady rzeczne oraz torfy i namuły uformowane w okresie holocenu. Szczegółowe r</w:t>
      </w:r>
      <w:r w:rsidRPr="0062461F">
        <w:rPr>
          <w:rFonts w:ascii="Arial" w:hAnsi="Arial" w:cs="Arial"/>
          <w:sz w:val="22"/>
          <w:szCs w:val="22"/>
        </w:rPr>
        <w:t>ozmieszczenie utworów przypowierzchniowych przedstawia rysunek poniżej.</w:t>
      </w:r>
    </w:p>
    <w:p w14:paraId="7F54F99E" w14:textId="5959C6B3" w:rsidR="00EB3D61" w:rsidRPr="0062461F" w:rsidRDefault="00EB3D61" w:rsidP="00EB3D61">
      <w:pPr>
        <w:pStyle w:val="Legenda"/>
        <w:keepNext/>
        <w:spacing w:before="240" w:after="120"/>
        <w:jc w:val="center"/>
        <w:rPr>
          <w:rFonts w:ascii="Arial" w:hAnsi="Arial" w:cs="Arial"/>
          <w:color w:val="auto"/>
          <w:sz w:val="20"/>
          <w:szCs w:val="20"/>
        </w:rPr>
      </w:pPr>
      <w:bookmarkStart w:id="231" w:name="_Toc19020268"/>
      <w:bookmarkStart w:id="232" w:name="_Toc20476523"/>
      <w:bookmarkStart w:id="233" w:name="_Toc23143662"/>
      <w:bookmarkStart w:id="234" w:name="_Toc24098995"/>
      <w:bookmarkStart w:id="235" w:name="_Toc27644349"/>
      <w:bookmarkStart w:id="236" w:name="_Toc29464285"/>
      <w:bookmarkStart w:id="237" w:name="_Toc46731353"/>
      <w:bookmarkStart w:id="238" w:name="_Toc116294736"/>
      <w:r w:rsidRPr="0062461F">
        <w:rPr>
          <w:rFonts w:ascii="Arial" w:hAnsi="Arial" w:cs="Arial"/>
          <w:color w:val="auto"/>
          <w:sz w:val="20"/>
          <w:szCs w:val="20"/>
        </w:rPr>
        <w:t xml:space="preserve">Rysunek </w:t>
      </w:r>
      <w:r w:rsidRPr="0062461F">
        <w:rPr>
          <w:rFonts w:ascii="Arial" w:hAnsi="Arial" w:cs="Arial"/>
          <w:color w:val="auto"/>
          <w:sz w:val="20"/>
          <w:szCs w:val="20"/>
        </w:rPr>
        <w:fldChar w:fldCharType="begin"/>
      </w:r>
      <w:r w:rsidRPr="0062461F">
        <w:rPr>
          <w:rFonts w:ascii="Arial" w:hAnsi="Arial" w:cs="Arial"/>
          <w:color w:val="auto"/>
          <w:sz w:val="20"/>
          <w:szCs w:val="20"/>
        </w:rPr>
        <w:instrText xml:space="preserve"> SEQ Rysunek \* ARABIC </w:instrText>
      </w:r>
      <w:r w:rsidRPr="0062461F">
        <w:rPr>
          <w:rFonts w:ascii="Arial" w:hAnsi="Arial" w:cs="Arial"/>
          <w:color w:val="auto"/>
          <w:sz w:val="20"/>
          <w:szCs w:val="20"/>
        </w:rPr>
        <w:fldChar w:fldCharType="separate"/>
      </w:r>
      <w:r w:rsidR="00BF2A4A">
        <w:rPr>
          <w:rFonts w:ascii="Arial" w:hAnsi="Arial" w:cs="Arial"/>
          <w:noProof/>
          <w:color w:val="auto"/>
          <w:sz w:val="20"/>
          <w:szCs w:val="20"/>
        </w:rPr>
        <w:t>13</w:t>
      </w:r>
      <w:r w:rsidRPr="0062461F">
        <w:rPr>
          <w:rFonts w:ascii="Arial" w:hAnsi="Arial" w:cs="Arial"/>
          <w:color w:val="auto"/>
          <w:sz w:val="20"/>
          <w:szCs w:val="20"/>
        </w:rPr>
        <w:fldChar w:fldCharType="end"/>
      </w:r>
      <w:r w:rsidRPr="0062461F">
        <w:rPr>
          <w:rFonts w:ascii="Arial" w:hAnsi="Arial" w:cs="Arial"/>
          <w:color w:val="auto"/>
          <w:sz w:val="20"/>
          <w:szCs w:val="20"/>
        </w:rPr>
        <w:t xml:space="preserve">. Mapa utworów przypowierzchniowych </w:t>
      </w:r>
      <w:bookmarkEnd w:id="231"/>
      <w:bookmarkEnd w:id="232"/>
      <w:bookmarkEnd w:id="233"/>
      <w:bookmarkEnd w:id="234"/>
      <w:bookmarkEnd w:id="235"/>
      <w:bookmarkEnd w:id="236"/>
      <w:r w:rsidRPr="0062461F">
        <w:rPr>
          <w:rFonts w:ascii="Arial" w:hAnsi="Arial" w:cs="Arial"/>
          <w:color w:val="auto"/>
          <w:sz w:val="20"/>
          <w:szCs w:val="20"/>
        </w:rPr>
        <w:t>gminy Wieniawa</w:t>
      </w:r>
      <w:bookmarkEnd w:id="237"/>
      <w:bookmarkEnd w:id="238"/>
    </w:p>
    <w:p w14:paraId="79F9272B" w14:textId="7F268FE6" w:rsidR="00EB3D61" w:rsidRPr="0062461F" w:rsidRDefault="0062461F" w:rsidP="00EB3D61">
      <w:pPr>
        <w:keepNext/>
        <w:spacing w:before="140" w:after="120"/>
        <w:jc w:val="center"/>
        <w:rPr>
          <w:rFonts w:ascii="Arial" w:hAnsi="Arial" w:cs="Arial"/>
        </w:rPr>
      </w:pPr>
      <w:r w:rsidRPr="0062461F">
        <w:rPr>
          <w:rFonts w:ascii="Arial" w:hAnsi="Arial" w:cs="Arial"/>
          <w:noProof/>
          <w:bdr w:val="double" w:sz="6" w:space="0" w:color="auto"/>
        </w:rPr>
        <w:drawing>
          <wp:inline distT="0" distB="0" distL="0" distR="0" wp14:anchorId="056B7327" wp14:editId="10666F8D">
            <wp:extent cx="4680000" cy="3893120"/>
            <wp:effectExtent l="0" t="0" r="6350" b="0"/>
            <wp:docPr id="5" name="Obraz 5" descr="Mapa utworów przypowierzchniowych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3893120"/>
                    </a:xfrm>
                    <a:prstGeom prst="rect">
                      <a:avLst/>
                    </a:prstGeom>
                  </pic:spPr>
                </pic:pic>
              </a:graphicData>
            </a:graphic>
          </wp:inline>
        </w:drawing>
      </w:r>
    </w:p>
    <w:p w14:paraId="666097BA" w14:textId="77777777" w:rsidR="00EB3D61" w:rsidRPr="0062461F" w:rsidRDefault="00EB3D61" w:rsidP="00EB3D61">
      <w:pPr>
        <w:spacing w:before="120" w:after="120"/>
        <w:rPr>
          <w:rFonts w:ascii="Arial" w:hAnsi="Arial" w:cs="Arial"/>
          <w:b/>
          <w:sz w:val="18"/>
          <w:szCs w:val="18"/>
        </w:rPr>
      </w:pPr>
      <w:r w:rsidRPr="0062461F">
        <w:rPr>
          <w:rFonts w:ascii="Arial" w:hAnsi="Arial" w:cs="Arial"/>
          <w:b/>
          <w:sz w:val="18"/>
          <w:szCs w:val="18"/>
        </w:rPr>
        <w:t>Legenda:</w:t>
      </w:r>
    </w:p>
    <w:p w14:paraId="22A9A532" w14:textId="2DBEA22C"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Piaski i żwiry sandrowe (Zlodowacenia Środkowopolskie),</w:t>
      </w:r>
    </w:p>
    <w:p w14:paraId="613334D8" w14:textId="2D07678D"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Gliny zwałowe, ich zwietrzeliny oraz piaski i żwiry lodowcowe (Zlodowacenia Środkowopolskie)</w:t>
      </w:r>
      <w:r w:rsidRPr="0062461F">
        <w:rPr>
          <w:rFonts w:ascii="Arial" w:hAnsi="Arial" w:cs="Arial"/>
          <w:sz w:val="18"/>
          <w:szCs w:val="18"/>
          <w:shd w:val="clear" w:color="auto" w:fill="FFFFFF"/>
        </w:rPr>
        <w:t>,</w:t>
      </w:r>
    </w:p>
    <w:p w14:paraId="047F3FD4" w14:textId="5C198866"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Piaski, żwiry, mady rzeczne oraz torfy i namuły (Holocen),</w:t>
      </w:r>
    </w:p>
    <w:p w14:paraId="5A929109" w14:textId="6D8700D9"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Piaski i mułki jeziorne (Zlodowacenia północnopolskie),</w:t>
      </w:r>
    </w:p>
    <w:p w14:paraId="6F3876A5" w14:textId="3E706469"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Piaskowce, mułowce, iłowce, z wkładkami syderytów (Jura Dolna),</w:t>
      </w:r>
    </w:p>
    <w:p w14:paraId="78C8F3B9" w14:textId="5F41AE8A"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Piaski, mułki i żwiry ozów (Zlodowacenia Środkowopolskie),</w:t>
      </w:r>
    </w:p>
    <w:p w14:paraId="75D1C816" w14:textId="287DB6AF"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Iły, mułki i piaski zastoiskowe (Zlodowacenia Środkowopolskie),</w:t>
      </w:r>
    </w:p>
    <w:p w14:paraId="79D62BA4" w14:textId="3FCDF723" w:rsidR="00EB3D61" w:rsidRPr="0062461F" w:rsidRDefault="00EB3D61" w:rsidP="008F6D92">
      <w:pPr>
        <w:numPr>
          <w:ilvl w:val="0"/>
          <w:numId w:val="76"/>
        </w:numPr>
        <w:spacing w:line="360" w:lineRule="auto"/>
        <w:ind w:left="357" w:hanging="357"/>
        <w:rPr>
          <w:rFonts w:ascii="Arial" w:hAnsi="Arial" w:cs="Arial"/>
          <w:sz w:val="18"/>
          <w:szCs w:val="18"/>
        </w:rPr>
      </w:pPr>
      <w:r w:rsidRPr="0062461F">
        <w:rPr>
          <w:rFonts w:ascii="Arial" w:hAnsi="Arial" w:cs="Arial"/>
          <w:sz w:val="18"/>
          <w:szCs w:val="18"/>
        </w:rPr>
        <w:t>Wapienie, margle, iłowce, mułowce, dolomity i piaskowce glaukonitowe (Jura Górna).</w:t>
      </w:r>
    </w:p>
    <w:p w14:paraId="20C05713" w14:textId="77777777" w:rsidR="00EB3D61" w:rsidRDefault="00EB3D61" w:rsidP="00EB3D61">
      <w:pPr>
        <w:spacing w:before="120" w:after="120"/>
        <w:ind w:left="720"/>
        <w:jc w:val="right"/>
        <w:rPr>
          <w:rFonts w:ascii="Arial" w:hAnsi="Arial" w:cs="Arial"/>
          <w:sz w:val="18"/>
          <w:szCs w:val="18"/>
        </w:rPr>
      </w:pPr>
      <w:r w:rsidRPr="0062461F">
        <w:rPr>
          <w:rFonts w:ascii="Arial" w:hAnsi="Arial" w:cs="Arial"/>
          <w:sz w:val="18"/>
          <w:szCs w:val="18"/>
        </w:rPr>
        <w:t>Źródło: Opracowanie własne na podstawie danych CBDG i PIG, http://geologia.pgi.gov.pl</w:t>
      </w:r>
    </w:p>
    <w:p w14:paraId="4B7D4096" w14:textId="77777777" w:rsidR="0062461F" w:rsidRPr="00E65EE0" w:rsidRDefault="0062461F" w:rsidP="001C64DA">
      <w:pPr>
        <w:spacing w:before="120" w:after="120" w:line="360" w:lineRule="auto"/>
        <w:jc w:val="both"/>
        <w:rPr>
          <w:rFonts w:ascii="Arial" w:hAnsi="Arial" w:cs="Arial"/>
          <w:b/>
          <w:sz w:val="22"/>
          <w:szCs w:val="22"/>
          <w:u w:val="single"/>
        </w:rPr>
      </w:pPr>
      <w:r w:rsidRPr="00E65EE0">
        <w:rPr>
          <w:rFonts w:ascii="Arial" w:hAnsi="Arial" w:cs="Arial"/>
          <w:b/>
          <w:sz w:val="22"/>
          <w:szCs w:val="22"/>
          <w:u w:val="single"/>
        </w:rPr>
        <w:t>Złoża, tereny i obszary górnicze</w:t>
      </w:r>
    </w:p>
    <w:p w14:paraId="1B37259E" w14:textId="0D4C1FD4" w:rsidR="00C87A7A" w:rsidRPr="00330531" w:rsidRDefault="0062461F" w:rsidP="001C64DA">
      <w:pPr>
        <w:spacing w:before="120" w:after="120" w:line="360" w:lineRule="auto"/>
        <w:jc w:val="both"/>
        <w:rPr>
          <w:rFonts w:ascii="Arial" w:hAnsi="Arial" w:cs="Arial"/>
          <w:sz w:val="22"/>
          <w:szCs w:val="22"/>
        </w:rPr>
      </w:pPr>
      <w:r w:rsidRPr="00E65EE0">
        <w:rPr>
          <w:rFonts w:ascii="Arial" w:eastAsia="Calibri" w:hAnsi="Arial" w:cs="Arial"/>
          <w:sz w:val="22"/>
          <w:szCs w:val="22"/>
        </w:rPr>
        <w:t xml:space="preserve">Występujące na terenie </w:t>
      </w:r>
      <w:r w:rsidRPr="00E65EE0">
        <w:rPr>
          <w:rFonts w:ascii="Arial" w:hAnsi="Arial" w:cs="Arial"/>
          <w:sz w:val="22"/>
          <w:szCs w:val="22"/>
        </w:rPr>
        <w:t>gminy</w:t>
      </w:r>
      <w:r w:rsidRPr="00E65EE0">
        <w:rPr>
          <w:rFonts w:ascii="Arial" w:eastAsia="Calibri" w:hAnsi="Arial" w:cs="Arial"/>
          <w:sz w:val="22"/>
          <w:szCs w:val="22"/>
        </w:rPr>
        <w:t xml:space="preserve"> zasoby surowców mineralnych związane są z budową geologiczną obszaru.</w:t>
      </w:r>
      <w:r w:rsidR="005E778C" w:rsidRPr="00E65EE0">
        <w:rPr>
          <w:rFonts w:ascii="Arial" w:eastAsia="Calibri" w:hAnsi="Arial" w:cs="Arial"/>
          <w:sz w:val="22"/>
          <w:szCs w:val="22"/>
        </w:rPr>
        <w:t xml:space="preserve"> Są </w:t>
      </w:r>
      <w:r w:rsidR="005E778C" w:rsidRPr="00330531">
        <w:rPr>
          <w:rFonts w:ascii="Arial" w:eastAsia="Calibri" w:hAnsi="Arial" w:cs="Arial"/>
          <w:sz w:val="22"/>
          <w:szCs w:val="22"/>
        </w:rPr>
        <w:t>to głównie kruszywa naturalne (</w:t>
      </w:r>
      <w:r w:rsidR="005E778C" w:rsidRPr="00330531">
        <w:rPr>
          <w:rFonts w:ascii="Arial" w:hAnsi="Arial" w:cs="Arial"/>
          <w:sz w:val="22"/>
          <w:szCs w:val="22"/>
        </w:rPr>
        <w:t>piaski budowlane).</w:t>
      </w:r>
      <w:r w:rsidR="00D21DBD" w:rsidRPr="00330531">
        <w:rPr>
          <w:rFonts w:ascii="Arial" w:hAnsi="Arial" w:cs="Arial"/>
          <w:sz w:val="22"/>
          <w:szCs w:val="22"/>
        </w:rPr>
        <w:t xml:space="preserve"> Obecnie </w:t>
      </w:r>
      <w:r w:rsidR="00D21DBD" w:rsidRPr="00330531">
        <w:rPr>
          <w:rFonts w:ascii="Arial" w:hAnsi="Arial" w:cs="Arial"/>
          <w:sz w:val="22"/>
          <w:szCs w:val="22"/>
        </w:rPr>
        <w:lastRenderedPageBreak/>
        <w:t>stwierdzonych na tym obszarze zostało 10 złóż kopalin</w:t>
      </w:r>
      <w:r w:rsidR="00330531" w:rsidRPr="00330531">
        <w:rPr>
          <w:rFonts w:ascii="Arial" w:hAnsi="Arial" w:cs="Arial"/>
          <w:sz w:val="22"/>
          <w:szCs w:val="22"/>
        </w:rPr>
        <w:t xml:space="preserve"> oraz 13 obszarów górniczych. Ich c</w:t>
      </w:r>
      <w:r w:rsidR="00330531" w:rsidRPr="00330531">
        <w:rPr>
          <w:rFonts w:ascii="Arial" w:eastAsia="Calibri" w:hAnsi="Arial" w:cs="Arial"/>
          <w:sz w:val="22"/>
          <w:szCs w:val="22"/>
        </w:rPr>
        <w:t>harakterystykę przedstawiono w poniższych tabelach.</w:t>
      </w:r>
    </w:p>
    <w:p w14:paraId="6C8402C0" w14:textId="393DCF93" w:rsidR="0062461F" w:rsidRPr="00F14FC2" w:rsidRDefault="0062461F" w:rsidP="001C64DA">
      <w:pPr>
        <w:pStyle w:val="Legenda"/>
        <w:keepNext/>
        <w:spacing w:before="240" w:after="120"/>
        <w:jc w:val="center"/>
        <w:rPr>
          <w:rFonts w:ascii="Arial" w:hAnsi="Arial" w:cs="Arial"/>
          <w:color w:val="auto"/>
          <w:sz w:val="20"/>
          <w:szCs w:val="20"/>
        </w:rPr>
      </w:pPr>
      <w:bookmarkStart w:id="239" w:name="_Toc16504386"/>
      <w:bookmarkStart w:id="240" w:name="_Toc20476421"/>
      <w:bookmarkStart w:id="241" w:name="_Toc23143698"/>
      <w:bookmarkStart w:id="242" w:name="_Toc24098901"/>
      <w:bookmarkStart w:id="243" w:name="_Toc27644317"/>
      <w:bookmarkStart w:id="244" w:name="_Toc29464359"/>
      <w:bookmarkStart w:id="245" w:name="_Toc46731396"/>
      <w:bookmarkStart w:id="246" w:name="_Toc116294708"/>
      <w:r w:rsidRPr="00330531">
        <w:rPr>
          <w:rFonts w:ascii="Arial" w:hAnsi="Arial" w:cs="Arial"/>
          <w:color w:val="auto"/>
          <w:sz w:val="20"/>
          <w:szCs w:val="20"/>
        </w:rPr>
        <w:t xml:space="preserve">Tabela </w:t>
      </w:r>
      <w:r w:rsidRPr="00330531">
        <w:rPr>
          <w:rFonts w:ascii="Arial" w:hAnsi="Arial" w:cs="Arial"/>
          <w:color w:val="auto"/>
          <w:sz w:val="20"/>
          <w:szCs w:val="20"/>
        </w:rPr>
        <w:fldChar w:fldCharType="begin"/>
      </w:r>
      <w:r w:rsidRPr="00330531">
        <w:rPr>
          <w:rFonts w:ascii="Arial" w:hAnsi="Arial" w:cs="Arial"/>
          <w:color w:val="auto"/>
          <w:sz w:val="20"/>
          <w:szCs w:val="20"/>
        </w:rPr>
        <w:instrText xml:space="preserve"> SEQ Tabela \* ARABIC </w:instrText>
      </w:r>
      <w:r w:rsidRPr="00330531">
        <w:rPr>
          <w:rFonts w:ascii="Arial" w:hAnsi="Arial" w:cs="Arial"/>
          <w:color w:val="auto"/>
          <w:sz w:val="20"/>
          <w:szCs w:val="20"/>
        </w:rPr>
        <w:fldChar w:fldCharType="separate"/>
      </w:r>
      <w:r w:rsidR="00BF2A4A">
        <w:rPr>
          <w:rFonts w:ascii="Arial" w:hAnsi="Arial" w:cs="Arial"/>
          <w:noProof/>
          <w:color w:val="auto"/>
          <w:sz w:val="20"/>
          <w:szCs w:val="20"/>
        </w:rPr>
        <w:t>16</w:t>
      </w:r>
      <w:r w:rsidRPr="00330531">
        <w:rPr>
          <w:rFonts w:ascii="Arial" w:hAnsi="Arial" w:cs="Arial"/>
          <w:color w:val="auto"/>
          <w:sz w:val="20"/>
          <w:szCs w:val="20"/>
        </w:rPr>
        <w:fldChar w:fldCharType="end"/>
      </w:r>
      <w:r w:rsidRPr="00330531">
        <w:rPr>
          <w:rFonts w:ascii="Arial" w:hAnsi="Arial" w:cs="Arial"/>
          <w:color w:val="auto"/>
          <w:sz w:val="20"/>
          <w:szCs w:val="20"/>
        </w:rPr>
        <w:t xml:space="preserve">. Charakterystyka złóż kopalin na terenie </w:t>
      </w:r>
      <w:bookmarkEnd w:id="239"/>
      <w:bookmarkEnd w:id="240"/>
      <w:bookmarkEnd w:id="241"/>
      <w:bookmarkEnd w:id="242"/>
      <w:bookmarkEnd w:id="243"/>
      <w:bookmarkEnd w:id="244"/>
      <w:r w:rsidRPr="00330531">
        <w:rPr>
          <w:rFonts w:ascii="Arial" w:hAnsi="Arial" w:cs="Arial"/>
          <w:color w:val="auto"/>
          <w:sz w:val="20"/>
          <w:szCs w:val="20"/>
        </w:rPr>
        <w:t>gminy Wieniawa</w:t>
      </w:r>
      <w:bookmarkEnd w:id="245"/>
      <w:bookmarkEnd w:id="246"/>
    </w:p>
    <w:tbl>
      <w:tblPr>
        <w:tblW w:w="5000" w:type="pct"/>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1083"/>
        <w:gridCol w:w="1281"/>
        <w:gridCol w:w="1675"/>
        <w:gridCol w:w="2431"/>
        <w:gridCol w:w="2554"/>
      </w:tblGrid>
      <w:tr w:rsidR="0062461F" w:rsidRPr="00EC3D7B" w14:paraId="5ACFF055" w14:textId="77777777" w:rsidTr="008D2A6C">
        <w:trPr>
          <w:trHeight w:val="348"/>
          <w:tblHeader/>
        </w:trPr>
        <w:tc>
          <w:tcPr>
            <w:tcW w:w="600" w:type="pct"/>
            <w:shd w:val="clear" w:color="auto" w:fill="BFBFBF"/>
            <w:vAlign w:val="center"/>
          </w:tcPr>
          <w:p w14:paraId="1F6A7DA2" w14:textId="77777777" w:rsidR="0062461F" w:rsidRPr="008D2A6C" w:rsidRDefault="0062461F" w:rsidP="00E65EE0">
            <w:pPr>
              <w:autoSpaceDE w:val="0"/>
              <w:autoSpaceDN w:val="0"/>
              <w:adjustRightInd w:val="0"/>
              <w:spacing w:before="60" w:after="60"/>
              <w:jc w:val="center"/>
              <w:rPr>
                <w:rFonts w:ascii="Arial" w:eastAsia="Calibri" w:hAnsi="Arial" w:cs="Arial"/>
                <w:b/>
                <w:sz w:val="20"/>
                <w:szCs w:val="20"/>
              </w:rPr>
            </w:pPr>
            <w:r w:rsidRPr="008D2A6C">
              <w:rPr>
                <w:rFonts w:ascii="Arial" w:eastAsia="Calibri" w:hAnsi="Arial" w:cs="Arial"/>
                <w:b/>
                <w:sz w:val="20"/>
                <w:szCs w:val="20"/>
              </w:rPr>
              <w:t>Numer złoża</w:t>
            </w:r>
          </w:p>
        </w:tc>
        <w:tc>
          <w:tcPr>
            <w:tcW w:w="710" w:type="pct"/>
            <w:shd w:val="clear" w:color="auto" w:fill="BFBFBF"/>
            <w:vAlign w:val="center"/>
          </w:tcPr>
          <w:p w14:paraId="53626952" w14:textId="77777777" w:rsidR="0062461F" w:rsidRPr="008D2A6C" w:rsidRDefault="0062461F" w:rsidP="00E65EE0">
            <w:pPr>
              <w:autoSpaceDE w:val="0"/>
              <w:autoSpaceDN w:val="0"/>
              <w:adjustRightInd w:val="0"/>
              <w:spacing w:before="60" w:after="60"/>
              <w:jc w:val="center"/>
              <w:rPr>
                <w:rFonts w:ascii="Arial" w:eastAsia="Calibri" w:hAnsi="Arial" w:cs="Arial"/>
                <w:b/>
                <w:sz w:val="20"/>
                <w:szCs w:val="20"/>
              </w:rPr>
            </w:pPr>
            <w:r w:rsidRPr="008D2A6C">
              <w:rPr>
                <w:rFonts w:ascii="Arial" w:eastAsia="Calibri" w:hAnsi="Arial" w:cs="Arial"/>
                <w:b/>
                <w:sz w:val="20"/>
                <w:szCs w:val="20"/>
              </w:rPr>
              <w:t>Nazwa złoża</w:t>
            </w:r>
          </w:p>
        </w:tc>
        <w:tc>
          <w:tcPr>
            <w:tcW w:w="928" w:type="pct"/>
            <w:shd w:val="clear" w:color="auto" w:fill="BFBFBF"/>
            <w:vAlign w:val="center"/>
          </w:tcPr>
          <w:p w14:paraId="016F54D8" w14:textId="77777777" w:rsidR="0062461F" w:rsidRPr="008D2A6C" w:rsidRDefault="0062461F" w:rsidP="00E65EE0">
            <w:pPr>
              <w:autoSpaceDE w:val="0"/>
              <w:autoSpaceDN w:val="0"/>
              <w:adjustRightInd w:val="0"/>
              <w:spacing w:before="60" w:after="60"/>
              <w:jc w:val="center"/>
              <w:rPr>
                <w:rFonts w:ascii="Arial" w:eastAsia="Calibri" w:hAnsi="Arial" w:cs="Arial"/>
                <w:b/>
                <w:sz w:val="20"/>
                <w:szCs w:val="20"/>
              </w:rPr>
            </w:pPr>
            <w:r w:rsidRPr="008D2A6C">
              <w:rPr>
                <w:rFonts w:ascii="Arial" w:eastAsia="Calibri" w:hAnsi="Arial" w:cs="Arial"/>
                <w:b/>
                <w:sz w:val="20"/>
                <w:szCs w:val="20"/>
              </w:rPr>
              <w:t>Powierzchnia [ha]</w:t>
            </w:r>
          </w:p>
        </w:tc>
        <w:tc>
          <w:tcPr>
            <w:tcW w:w="1347" w:type="pct"/>
            <w:shd w:val="clear" w:color="auto" w:fill="BFBFBF"/>
            <w:vAlign w:val="center"/>
          </w:tcPr>
          <w:p w14:paraId="2716A515" w14:textId="77777777" w:rsidR="0062461F" w:rsidRPr="008D2A6C" w:rsidRDefault="0062461F" w:rsidP="00E65EE0">
            <w:pPr>
              <w:autoSpaceDE w:val="0"/>
              <w:autoSpaceDN w:val="0"/>
              <w:adjustRightInd w:val="0"/>
              <w:spacing w:before="60" w:after="60"/>
              <w:jc w:val="center"/>
              <w:rPr>
                <w:rFonts w:ascii="Arial" w:eastAsia="Calibri" w:hAnsi="Arial" w:cs="Arial"/>
                <w:b/>
                <w:sz w:val="20"/>
                <w:szCs w:val="20"/>
              </w:rPr>
            </w:pPr>
            <w:r w:rsidRPr="008D2A6C">
              <w:rPr>
                <w:rFonts w:ascii="Arial" w:eastAsia="Calibri" w:hAnsi="Arial" w:cs="Arial"/>
                <w:b/>
                <w:sz w:val="20"/>
                <w:szCs w:val="20"/>
              </w:rPr>
              <w:t>Kopalina</w:t>
            </w:r>
          </w:p>
        </w:tc>
        <w:tc>
          <w:tcPr>
            <w:tcW w:w="1416" w:type="pct"/>
            <w:shd w:val="clear" w:color="auto" w:fill="BFBFBF"/>
            <w:vAlign w:val="center"/>
          </w:tcPr>
          <w:p w14:paraId="2AC7DC77" w14:textId="77777777" w:rsidR="0062461F" w:rsidRPr="008D2A6C" w:rsidRDefault="0062461F" w:rsidP="00E65EE0">
            <w:pPr>
              <w:autoSpaceDE w:val="0"/>
              <w:autoSpaceDN w:val="0"/>
              <w:adjustRightInd w:val="0"/>
              <w:spacing w:before="60" w:after="60"/>
              <w:jc w:val="center"/>
              <w:rPr>
                <w:rFonts w:ascii="Arial" w:eastAsia="Calibri" w:hAnsi="Arial" w:cs="Arial"/>
                <w:b/>
                <w:sz w:val="20"/>
                <w:szCs w:val="20"/>
              </w:rPr>
            </w:pPr>
            <w:r w:rsidRPr="008D2A6C">
              <w:rPr>
                <w:rFonts w:ascii="Arial" w:eastAsia="Calibri" w:hAnsi="Arial" w:cs="Arial"/>
                <w:b/>
                <w:sz w:val="20"/>
                <w:szCs w:val="20"/>
              </w:rPr>
              <w:t>Stan zagospodarowania</w:t>
            </w:r>
          </w:p>
        </w:tc>
      </w:tr>
      <w:tr w:rsidR="005E778C" w:rsidRPr="00EC3D7B" w14:paraId="2E190788" w14:textId="77777777" w:rsidTr="008D2A6C">
        <w:trPr>
          <w:trHeight w:val="60"/>
        </w:trPr>
        <w:tc>
          <w:tcPr>
            <w:tcW w:w="600" w:type="pct"/>
            <w:shd w:val="clear" w:color="auto" w:fill="auto"/>
            <w:vAlign w:val="center"/>
          </w:tcPr>
          <w:p w14:paraId="7643DA45" w14:textId="2CC0F97B"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16738</w:t>
            </w:r>
          </w:p>
        </w:tc>
        <w:tc>
          <w:tcPr>
            <w:tcW w:w="710" w:type="pct"/>
            <w:shd w:val="clear" w:color="auto" w:fill="auto"/>
            <w:vAlign w:val="center"/>
          </w:tcPr>
          <w:p w14:paraId="241990C3" w14:textId="7280CA86"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Kamień</w:t>
            </w:r>
          </w:p>
        </w:tc>
        <w:tc>
          <w:tcPr>
            <w:tcW w:w="928" w:type="pct"/>
            <w:shd w:val="clear" w:color="auto" w:fill="auto"/>
            <w:vAlign w:val="center"/>
          </w:tcPr>
          <w:p w14:paraId="03D360E2" w14:textId="3E9C621F" w:rsidR="005E778C" w:rsidRPr="008D2A6C" w:rsidRDefault="008D2A6C" w:rsidP="005E778C">
            <w:pPr>
              <w:pStyle w:val="Bezodstpw"/>
              <w:spacing w:before="60" w:after="60" w:line="240" w:lineRule="auto"/>
              <w:jc w:val="center"/>
              <w:rPr>
                <w:rFonts w:cs="Arial"/>
                <w:sz w:val="20"/>
              </w:rPr>
            </w:pPr>
            <w:r w:rsidRPr="008D2A6C">
              <w:rPr>
                <w:rFonts w:cs="Arial"/>
                <w:sz w:val="20"/>
              </w:rPr>
              <w:t>1,74</w:t>
            </w:r>
          </w:p>
        </w:tc>
        <w:tc>
          <w:tcPr>
            <w:tcW w:w="1347" w:type="pct"/>
            <w:shd w:val="clear" w:color="auto" w:fill="auto"/>
            <w:vAlign w:val="center"/>
          </w:tcPr>
          <w:p w14:paraId="5F3881FC" w14:textId="68DEB45C" w:rsidR="005E778C" w:rsidRPr="008D2A6C" w:rsidRDefault="008D2A6C" w:rsidP="005E778C">
            <w:pPr>
              <w:pStyle w:val="Bezodstpw"/>
              <w:spacing w:before="60" w:after="60" w:line="240" w:lineRule="auto"/>
              <w:jc w:val="center"/>
              <w:rPr>
                <w:rFonts w:cs="Arial"/>
                <w:sz w:val="20"/>
                <w:lang w:eastAsia="x-none"/>
              </w:rPr>
            </w:pPr>
            <w:r w:rsidRPr="008D2A6C">
              <w:rPr>
                <w:rFonts w:cs="Arial"/>
                <w:sz w:val="20"/>
              </w:rPr>
              <w:t>Złoża piasków budowlanych</w:t>
            </w:r>
          </w:p>
        </w:tc>
        <w:tc>
          <w:tcPr>
            <w:tcW w:w="1416" w:type="pct"/>
            <w:shd w:val="clear" w:color="auto" w:fill="auto"/>
            <w:vAlign w:val="center"/>
          </w:tcPr>
          <w:p w14:paraId="15DF901E" w14:textId="77B3ED8B" w:rsidR="005E778C" w:rsidRPr="008D2A6C" w:rsidRDefault="008D2A6C" w:rsidP="005E778C">
            <w:pPr>
              <w:pStyle w:val="Bezodstpw"/>
              <w:spacing w:before="60" w:after="60" w:line="240" w:lineRule="auto"/>
              <w:jc w:val="center"/>
              <w:rPr>
                <w:rStyle w:val="Pogrubienie"/>
                <w:rFonts w:cs="Arial"/>
                <w:b w:val="0"/>
                <w:bCs w:val="0"/>
                <w:sz w:val="20"/>
              </w:rPr>
            </w:pPr>
            <w:r w:rsidRPr="008D2A6C">
              <w:rPr>
                <w:rFonts w:cs="Arial"/>
                <w:sz w:val="20"/>
              </w:rPr>
              <w:t>złoże zagospodarowane</w:t>
            </w:r>
          </w:p>
        </w:tc>
      </w:tr>
      <w:tr w:rsidR="005E778C" w:rsidRPr="00EC3D7B" w14:paraId="2E590CC9" w14:textId="77777777" w:rsidTr="008D2A6C">
        <w:trPr>
          <w:trHeight w:val="70"/>
        </w:trPr>
        <w:tc>
          <w:tcPr>
            <w:tcW w:w="600" w:type="pct"/>
            <w:shd w:val="clear" w:color="auto" w:fill="auto"/>
            <w:vAlign w:val="center"/>
          </w:tcPr>
          <w:p w14:paraId="1142C187" w14:textId="365317B3"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19306</w:t>
            </w:r>
          </w:p>
        </w:tc>
        <w:tc>
          <w:tcPr>
            <w:tcW w:w="710" w:type="pct"/>
            <w:shd w:val="clear" w:color="auto" w:fill="auto"/>
            <w:vAlign w:val="center"/>
          </w:tcPr>
          <w:p w14:paraId="490718B5" w14:textId="2FBC1A91"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Kamień I</w:t>
            </w:r>
          </w:p>
        </w:tc>
        <w:tc>
          <w:tcPr>
            <w:tcW w:w="928" w:type="pct"/>
            <w:shd w:val="clear" w:color="auto" w:fill="auto"/>
            <w:vAlign w:val="center"/>
          </w:tcPr>
          <w:p w14:paraId="304BA83A" w14:textId="1A400CCF" w:rsidR="005E778C" w:rsidRPr="008D2A6C" w:rsidRDefault="008D2A6C" w:rsidP="005E778C">
            <w:pPr>
              <w:pStyle w:val="Bezodstpw"/>
              <w:spacing w:before="60" w:after="60" w:line="240" w:lineRule="auto"/>
              <w:jc w:val="center"/>
              <w:rPr>
                <w:rFonts w:cs="Arial"/>
                <w:sz w:val="20"/>
              </w:rPr>
            </w:pPr>
            <w:r w:rsidRPr="008D2A6C">
              <w:rPr>
                <w:rFonts w:cs="Arial"/>
                <w:sz w:val="20"/>
              </w:rPr>
              <w:t>5,67</w:t>
            </w:r>
          </w:p>
        </w:tc>
        <w:tc>
          <w:tcPr>
            <w:tcW w:w="1347" w:type="pct"/>
            <w:shd w:val="clear" w:color="auto" w:fill="auto"/>
            <w:vAlign w:val="center"/>
          </w:tcPr>
          <w:p w14:paraId="6181960E" w14:textId="4F7AF7CF"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436680E3" w14:textId="6AF82199"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zagospodarowane</w:t>
            </w:r>
          </w:p>
        </w:tc>
      </w:tr>
      <w:tr w:rsidR="005E778C" w:rsidRPr="00EC3D7B" w14:paraId="7794954A" w14:textId="77777777" w:rsidTr="008D2A6C">
        <w:trPr>
          <w:trHeight w:val="70"/>
        </w:trPr>
        <w:tc>
          <w:tcPr>
            <w:tcW w:w="600" w:type="pct"/>
            <w:shd w:val="clear" w:color="auto" w:fill="auto"/>
            <w:vAlign w:val="center"/>
          </w:tcPr>
          <w:p w14:paraId="38DF3E7E" w14:textId="09630212"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15998</w:t>
            </w:r>
          </w:p>
        </w:tc>
        <w:tc>
          <w:tcPr>
            <w:tcW w:w="710" w:type="pct"/>
            <w:shd w:val="clear" w:color="auto" w:fill="auto"/>
            <w:vAlign w:val="center"/>
          </w:tcPr>
          <w:p w14:paraId="676D4522" w14:textId="649D905D"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Kłudno</w:t>
            </w:r>
          </w:p>
        </w:tc>
        <w:tc>
          <w:tcPr>
            <w:tcW w:w="928" w:type="pct"/>
            <w:shd w:val="clear" w:color="auto" w:fill="auto"/>
            <w:vAlign w:val="center"/>
          </w:tcPr>
          <w:p w14:paraId="66020FA0" w14:textId="105DCC95" w:rsidR="005E778C" w:rsidRPr="008D2A6C" w:rsidRDefault="008D2A6C" w:rsidP="005E778C">
            <w:pPr>
              <w:pStyle w:val="Bezodstpw"/>
              <w:spacing w:before="60" w:after="60" w:line="240" w:lineRule="auto"/>
              <w:jc w:val="center"/>
              <w:rPr>
                <w:rFonts w:cs="Arial"/>
                <w:sz w:val="20"/>
              </w:rPr>
            </w:pPr>
            <w:r w:rsidRPr="008D2A6C">
              <w:rPr>
                <w:rFonts w:cs="Arial"/>
                <w:sz w:val="20"/>
              </w:rPr>
              <w:t>1,99</w:t>
            </w:r>
          </w:p>
        </w:tc>
        <w:tc>
          <w:tcPr>
            <w:tcW w:w="1347" w:type="pct"/>
            <w:shd w:val="clear" w:color="auto" w:fill="auto"/>
            <w:vAlign w:val="center"/>
          </w:tcPr>
          <w:p w14:paraId="781E6B00" w14:textId="15080AF2"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41FBE532" w14:textId="21F87640"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skreślone z bilansu zasobów</w:t>
            </w:r>
          </w:p>
        </w:tc>
      </w:tr>
      <w:tr w:rsidR="005E778C" w:rsidRPr="00EC3D7B" w14:paraId="7A892BD8" w14:textId="77777777" w:rsidTr="008D2A6C">
        <w:trPr>
          <w:trHeight w:val="70"/>
        </w:trPr>
        <w:tc>
          <w:tcPr>
            <w:tcW w:w="600" w:type="pct"/>
            <w:shd w:val="clear" w:color="auto" w:fill="auto"/>
            <w:vAlign w:val="center"/>
          </w:tcPr>
          <w:p w14:paraId="68B70169" w14:textId="5BD4AFA4"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10523</w:t>
            </w:r>
          </w:p>
        </w:tc>
        <w:tc>
          <w:tcPr>
            <w:tcW w:w="710" w:type="pct"/>
            <w:shd w:val="clear" w:color="auto" w:fill="auto"/>
            <w:vAlign w:val="center"/>
          </w:tcPr>
          <w:p w14:paraId="4FBE06C4" w14:textId="42874595"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Nocna Góra</w:t>
            </w:r>
          </w:p>
        </w:tc>
        <w:tc>
          <w:tcPr>
            <w:tcW w:w="928" w:type="pct"/>
            <w:shd w:val="clear" w:color="auto" w:fill="auto"/>
            <w:vAlign w:val="center"/>
          </w:tcPr>
          <w:p w14:paraId="48165D14" w14:textId="2E5A8B2A" w:rsidR="005E778C" w:rsidRPr="008D2A6C" w:rsidRDefault="008D2A6C" w:rsidP="005E778C">
            <w:pPr>
              <w:pStyle w:val="Bezodstpw"/>
              <w:spacing w:before="60" w:after="60" w:line="240" w:lineRule="auto"/>
              <w:jc w:val="center"/>
              <w:rPr>
                <w:rFonts w:cs="Arial"/>
                <w:sz w:val="20"/>
              </w:rPr>
            </w:pPr>
            <w:r w:rsidRPr="008D2A6C">
              <w:rPr>
                <w:rFonts w:cs="Arial"/>
                <w:sz w:val="20"/>
              </w:rPr>
              <w:t>7,96</w:t>
            </w:r>
          </w:p>
        </w:tc>
        <w:tc>
          <w:tcPr>
            <w:tcW w:w="1347" w:type="pct"/>
            <w:shd w:val="clear" w:color="auto" w:fill="auto"/>
            <w:vAlign w:val="center"/>
          </w:tcPr>
          <w:p w14:paraId="1CFD93DF" w14:textId="0337D601"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471E900D" w14:textId="7B6A9D4B"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zagospodarowane</w:t>
            </w:r>
          </w:p>
        </w:tc>
      </w:tr>
      <w:tr w:rsidR="005E778C" w:rsidRPr="00EC3D7B" w14:paraId="49F2C36A" w14:textId="77777777" w:rsidTr="008D2A6C">
        <w:trPr>
          <w:trHeight w:val="70"/>
        </w:trPr>
        <w:tc>
          <w:tcPr>
            <w:tcW w:w="600" w:type="pct"/>
            <w:shd w:val="clear" w:color="auto" w:fill="auto"/>
            <w:vAlign w:val="center"/>
          </w:tcPr>
          <w:p w14:paraId="4652F0C2" w14:textId="6174E07B"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3783</w:t>
            </w:r>
          </w:p>
        </w:tc>
        <w:tc>
          <w:tcPr>
            <w:tcW w:w="710" w:type="pct"/>
            <w:shd w:val="clear" w:color="auto" w:fill="auto"/>
            <w:vAlign w:val="center"/>
          </w:tcPr>
          <w:p w14:paraId="76EB1EB6" w14:textId="386B2CEF"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w:t>
            </w:r>
          </w:p>
        </w:tc>
        <w:tc>
          <w:tcPr>
            <w:tcW w:w="928" w:type="pct"/>
            <w:shd w:val="clear" w:color="auto" w:fill="auto"/>
            <w:vAlign w:val="center"/>
          </w:tcPr>
          <w:p w14:paraId="35061CF6" w14:textId="03F4DBCA" w:rsidR="005E778C" w:rsidRPr="008D2A6C" w:rsidRDefault="008D2A6C" w:rsidP="005E778C">
            <w:pPr>
              <w:pStyle w:val="Bezodstpw"/>
              <w:spacing w:before="60" w:after="60" w:line="240" w:lineRule="auto"/>
              <w:jc w:val="center"/>
              <w:rPr>
                <w:rFonts w:cs="Arial"/>
                <w:sz w:val="20"/>
              </w:rPr>
            </w:pPr>
            <w:r w:rsidRPr="008D2A6C">
              <w:rPr>
                <w:rFonts w:cs="Arial"/>
                <w:sz w:val="20"/>
              </w:rPr>
              <w:t>11,37</w:t>
            </w:r>
          </w:p>
        </w:tc>
        <w:tc>
          <w:tcPr>
            <w:tcW w:w="1347" w:type="pct"/>
            <w:shd w:val="clear" w:color="auto" w:fill="auto"/>
            <w:vAlign w:val="center"/>
          </w:tcPr>
          <w:p w14:paraId="4691D21F" w14:textId="646BE586"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6336D769" w14:textId="06ABCFCD"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eksploatacja złoża zaniechana</w:t>
            </w:r>
          </w:p>
        </w:tc>
      </w:tr>
      <w:tr w:rsidR="005E778C" w:rsidRPr="00EC3D7B" w14:paraId="7DE0D3D3" w14:textId="77777777" w:rsidTr="008D2A6C">
        <w:trPr>
          <w:trHeight w:val="70"/>
        </w:trPr>
        <w:tc>
          <w:tcPr>
            <w:tcW w:w="600" w:type="pct"/>
            <w:shd w:val="clear" w:color="auto" w:fill="auto"/>
            <w:vAlign w:val="center"/>
          </w:tcPr>
          <w:p w14:paraId="38F72CB5" w14:textId="36D9ED64"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10681</w:t>
            </w:r>
          </w:p>
        </w:tc>
        <w:tc>
          <w:tcPr>
            <w:tcW w:w="710" w:type="pct"/>
            <w:shd w:val="clear" w:color="auto" w:fill="auto"/>
            <w:vAlign w:val="center"/>
          </w:tcPr>
          <w:p w14:paraId="7D7AF0CB" w14:textId="3C38CA6D"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 3</w:t>
            </w:r>
          </w:p>
        </w:tc>
        <w:tc>
          <w:tcPr>
            <w:tcW w:w="928" w:type="pct"/>
            <w:shd w:val="clear" w:color="auto" w:fill="auto"/>
            <w:vAlign w:val="center"/>
          </w:tcPr>
          <w:p w14:paraId="7074A22A" w14:textId="38DF9797" w:rsidR="005E778C" w:rsidRPr="008D2A6C" w:rsidRDefault="008D2A6C" w:rsidP="005E778C">
            <w:pPr>
              <w:pStyle w:val="Bezodstpw"/>
              <w:spacing w:before="60" w:after="60" w:line="240" w:lineRule="auto"/>
              <w:jc w:val="center"/>
              <w:rPr>
                <w:rFonts w:cs="Arial"/>
                <w:sz w:val="20"/>
              </w:rPr>
            </w:pPr>
            <w:r w:rsidRPr="008D2A6C">
              <w:rPr>
                <w:rFonts w:cs="Arial"/>
                <w:sz w:val="20"/>
              </w:rPr>
              <w:t>7,46</w:t>
            </w:r>
          </w:p>
        </w:tc>
        <w:tc>
          <w:tcPr>
            <w:tcW w:w="1347" w:type="pct"/>
            <w:shd w:val="clear" w:color="auto" w:fill="auto"/>
            <w:vAlign w:val="center"/>
          </w:tcPr>
          <w:p w14:paraId="457E205D" w14:textId="4B39AC9F"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12AC7A69" w14:textId="425AB2E5"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eksploatacja złoża zaniechana</w:t>
            </w:r>
          </w:p>
        </w:tc>
      </w:tr>
      <w:tr w:rsidR="005E778C" w:rsidRPr="00EC3D7B" w14:paraId="28C2EEB8" w14:textId="77777777" w:rsidTr="008D2A6C">
        <w:trPr>
          <w:trHeight w:val="64"/>
        </w:trPr>
        <w:tc>
          <w:tcPr>
            <w:tcW w:w="600" w:type="pct"/>
            <w:shd w:val="clear" w:color="auto" w:fill="auto"/>
            <w:vAlign w:val="center"/>
          </w:tcPr>
          <w:p w14:paraId="3B055DD3" w14:textId="74A69CCA"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11732</w:t>
            </w:r>
          </w:p>
        </w:tc>
        <w:tc>
          <w:tcPr>
            <w:tcW w:w="710" w:type="pct"/>
            <w:shd w:val="clear" w:color="auto" w:fill="auto"/>
            <w:vAlign w:val="center"/>
          </w:tcPr>
          <w:p w14:paraId="57ED4769" w14:textId="16469C56"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 4</w:t>
            </w:r>
          </w:p>
        </w:tc>
        <w:tc>
          <w:tcPr>
            <w:tcW w:w="928" w:type="pct"/>
            <w:shd w:val="clear" w:color="auto" w:fill="auto"/>
            <w:vAlign w:val="center"/>
          </w:tcPr>
          <w:p w14:paraId="44D9663B" w14:textId="10039B3F" w:rsidR="005E778C" w:rsidRPr="008D2A6C" w:rsidRDefault="008D2A6C" w:rsidP="005E778C">
            <w:pPr>
              <w:pStyle w:val="Bezodstpw"/>
              <w:spacing w:before="60" w:after="60" w:line="240" w:lineRule="auto"/>
              <w:jc w:val="center"/>
              <w:rPr>
                <w:rFonts w:cs="Arial"/>
                <w:sz w:val="20"/>
              </w:rPr>
            </w:pPr>
            <w:r w:rsidRPr="008D2A6C">
              <w:rPr>
                <w:rFonts w:cs="Arial"/>
                <w:sz w:val="20"/>
              </w:rPr>
              <w:t>13,74</w:t>
            </w:r>
          </w:p>
        </w:tc>
        <w:tc>
          <w:tcPr>
            <w:tcW w:w="1347" w:type="pct"/>
            <w:shd w:val="clear" w:color="auto" w:fill="auto"/>
            <w:vAlign w:val="center"/>
          </w:tcPr>
          <w:p w14:paraId="6333AC2A" w14:textId="74A00A43"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5060B314" w14:textId="34D37840"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zagospodarowane</w:t>
            </w:r>
          </w:p>
        </w:tc>
      </w:tr>
      <w:tr w:rsidR="005E778C" w:rsidRPr="00EC3D7B" w14:paraId="59AD6BDB" w14:textId="77777777" w:rsidTr="008D2A6C">
        <w:trPr>
          <w:trHeight w:val="70"/>
        </w:trPr>
        <w:tc>
          <w:tcPr>
            <w:tcW w:w="600" w:type="pct"/>
            <w:shd w:val="clear" w:color="auto" w:fill="auto"/>
            <w:vAlign w:val="center"/>
          </w:tcPr>
          <w:p w14:paraId="1E0CA30B" w14:textId="7343371F"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6651</w:t>
            </w:r>
          </w:p>
        </w:tc>
        <w:tc>
          <w:tcPr>
            <w:tcW w:w="710" w:type="pct"/>
            <w:shd w:val="clear" w:color="auto" w:fill="auto"/>
            <w:vAlign w:val="center"/>
          </w:tcPr>
          <w:p w14:paraId="65D7AC91" w14:textId="4D0A9479"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 I</w:t>
            </w:r>
          </w:p>
        </w:tc>
        <w:tc>
          <w:tcPr>
            <w:tcW w:w="928" w:type="pct"/>
            <w:shd w:val="clear" w:color="auto" w:fill="auto"/>
            <w:vAlign w:val="center"/>
          </w:tcPr>
          <w:p w14:paraId="1E043322" w14:textId="7BFD57E8" w:rsidR="005E778C" w:rsidRPr="008D2A6C" w:rsidRDefault="008D2A6C" w:rsidP="005E778C">
            <w:pPr>
              <w:pStyle w:val="Bezodstpw"/>
              <w:spacing w:before="60" w:after="60" w:line="240" w:lineRule="auto"/>
              <w:jc w:val="center"/>
              <w:rPr>
                <w:rFonts w:cs="Arial"/>
                <w:sz w:val="20"/>
              </w:rPr>
            </w:pPr>
            <w:r w:rsidRPr="008D2A6C">
              <w:rPr>
                <w:rFonts w:cs="Arial"/>
                <w:sz w:val="20"/>
              </w:rPr>
              <w:t>2,78</w:t>
            </w:r>
          </w:p>
        </w:tc>
        <w:tc>
          <w:tcPr>
            <w:tcW w:w="1347" w:type="pct"/>
            <w:shd w:val="clear" w:color="auto" w:fill="auto"/>
            <w:vAlign w:val="center"/>
          </w:tcPr>
          <w:p w14:paraId="222A6DE1" w14:textId="786C3D5F"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50C61200" w14:textId="6559BF16"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eksploatacja złoża zaniechana</w:t>
            </w:r>
          </w:p>
        </w:tc>
      </w:tr>
      <w:tr w:rsidR="005E778C" w:rsidRPr="00EC3D7B" w14:paraId="246C379D" w14:textId="77777777" w:rsidTr="008D2A6C">
        <w:trPr>
          <w:trHeight w:val="70"/>
        </w:trPr>
        <w:tc>
          <w:tcPr>
            <w:tcW w:w="600" w:type="pct"/>
            <w:shd w:val="clear" w:color="auto" w:fill="auto"/>
            <w:vAlign w:val="center"/>
          </w:tcPr>
          <w:p w14:paraId="733FC8D7" w14:textId="408CC3E0"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8536</w:t>
            </w:r>
          </w:p>
        </w:tc>
        <w:tc>
          <w:tcPr>
            <w:tcW w:w="710" w:type="pct"/>
            <w:shd w:val="clear" w:color="auto" w:fill="auto"/>
            <w:vAlign w:val="center"/>
          </w:tcPr>
          <w:p w14:paraId="7108DDC2" w14:textId="1538C023"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 II</w:t>
            </w:r>
          </w:p>
        </w:tc>
        <w:tc>
          <w:tcPr>
            <w:tcW w:w="928" w:type="pct"/>
            <w:shd w:val="clear" w:color="auto" w:fill="auto"/>
            <w:vAlign w:val="center"/>
          </w:tcPr>
          <w:p w14:paraId="7C304CD7" w14:textId="1A00322C" w:rsidR="005E778C" w:rsidRPr="008D2A6C" w:rsidRDefault="008D2A6C" w:rsidP="005E778C">
            <w:pPr>
              <w:pStyle w:val="Bezodstpw"/>
              <w:spacing w:before="60" w:after="60" w:line="240" w:lineRule="auto"/>
              <w:jc w:val="center"/>
              <w:rPr>
                <w:rFonts w:cs="Arial"/>
                <w:sz w:val="20"/>
              </w:rPr>
            </w:pPr>
            <w:r w:rsidRPr="008D2A6C">
              <w:rPr>
                <w:rFonts w:cs="Arial"/>
                <w:sz w:val="20"/>
              </w:rPr>
              <w:t>1,92</w:t>
            </w:r>
          </w:p>
        </w:tc>
        <w:tc>
          <w:tcPr>
            <w:tcW w:w="1347" w:type="pct"/>
            <w:shd w:val="clear" w:color="auto" w:fill="auto"/>
            <w:vAlign w:val="center"/>
          </w:tcPr>
          <w:p w14:paraId="6400CD90" w14:textId="6A9B38B2"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budowlanych</w:t>
            </w:r>
          </w:p>
        </w:tc>
        <w:tc>
          <w:tcPr>
            <w:tcW w:w="1416" w:type="pct"/>
            <w:shd w:val="clear" w:color="auto" w:fill="auto"/>
            <w:vAlign w:val="center"/>
          </w:tcPr>
          <w:p w14:paraId="0DDAF817" w14:textId="7A501858"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skreślone z bilansu zasobów</w:t>
            </w:r>
          </w:p>
        </w:tc>
      </w:tr>
      <w:tr w:rsidR="005E778C" w:rsidRPr="00EC3D7B" w14:paraId="309ED0F7" w14:textId="77777777" w:rsidTr="008D2A6C">
        <w:trPr>
          <w:trHeight w:val="70"/>
        </w:trPr>
        <w:tc>
          <w:tcPr>
            <w:tcW w:w="600" w:type="pct"/>
            <w:shd w:val="clear" w:color="auto" w:fill="auto"/>
            <w:vAlign w:val="center"/>
          </w:tcPr>
          <w:p w14:paraId="761020C9" w14:textId="047EDD3C"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KN 10503</w:t>
            </w:r>
          </w:p>
        </w:tc>
        <w:tc>
          <w:tcPr>
            <w:tcW w:w="710" w:type="pct"/>
            <w:shd w:val="clear" w:color="auto" w:fill="auto"/>
            <w:vAlign w:val="center"/>
          </w:tcPr>
          <w:p w14:paraId="63C6BBB3" w14:textId="2A69A251" w:rsidR="005E778C" w:rsidRPr="008D2A6C" w:rsidRDefault="005E778C" w:rsidP="005E778C">
            <w:pPr>
              <w:spacing w:before="60" w:after="60"/>
              <w:jc w:val="center"/>
              <w:rPr>
                <w:rFonts w:ascii="Arial" w:hAnsi="Arial" w:cs="Arial"/>
                <w:sz w:val="20"/>
                <w:szCs w:val="20"/>
              </w:rPr>
            </w:pPr>
            <w:r w:rsidRPr="008D2A6C">
              <w:rPr>
                <w:rFonts w:ascii="Arial" w:hAnsi="Arial" w:cs="Arial"/>
                <w:sz w:val="20"/>
                <w:szCs w:val="20"/>
              </w:rPr>
              <w:t>Sokolniki Suche</w:t>
            </w:r>
          </w:p>
        </w:tc>
        <w:tc>
          <w:tcPr>
            <w:tcW w:w="928" w:type="pct"/>
            <w:shd w:val="clear" w:color="auto" w:fill="auto"/>
            <w:vAlign w:val="center"/>
          </w:tcPr>
          <w:p w14:paraId="5A1BA575" w14:textId="55F06345" w:rsidR="005E778C" w:rsidRPr="008D2A6C" w:rsidRDefault="008D2A6C" w:rsidP="005E778C">
            <w:pPr>
              <w:pStyle w:val="Bezodstpw"/>
              <w:spacing w:before="60" w:after="60" w:line="240" w:lineRule="auto"/>
              <w:jc w:val="center"/>
              <w:rPr>
                <w:rFonts w:cs="Arial"/>
                <w:sz w:val="20"/>
              </w:rPr>
            </w:pPr>
            <w:r w:rsidRPr="008D2A6C">
              <w:rPr>
                <w:rFonts w:cs="Arial"/>
                <w:sz w:val="20"/>
              </w:rPr>
              <w:t>3,36</w:t>
            </w:r>
          </w:p>
        </w:tc>
        <w:tc>
          <w:tcPr>
            <w:tcW w:w="1347" w:type="pct"/>
            <w:shd w:val="clear" w:color="auto" w:fill="auto"/>
            <w:vAlign w:val="center"/>
          </w:tcPr>
          <w:p w14:paraId="71A754C4" w14:textId="69AE0CE2" w:rsidR="005E778C" w:rsidRPr="008D2A6C" w:rsidRDefault="008D2A6C" w:rsidP="005E778C">
            <w:pPr>
              <w:pStyle w:val="Bezodstpw"/>
              <w:spacing w:before="60" w:after="60" w:line="240" w:lineRule="auto"/>
              <w:jc w:val="center"/>
              <w:rPr>
                <w:rFonts w:cs="Arial"/>
                <w:bCs/>
                <w:sz w:val="20"/>
              </w:rPr>
            </w:pPr>
            <w:r w:rsidRPr="008D2A6C">
              <w:rPr>
                <w:rFonts w:cs="Arial"/>
                <w:sz w:val="20"/>
              </w:rPr>
              <w:t>Złoża piasków poza piaskami szklarskimi</w:t>
            </w:r>
          </w:p>
        </w:tc>
        <w:tc>
          <w:tcPr>
            <w:tcW w:w="1416" w:type="pct"/>
            <w:shd w:val="clear" w:color="auto" w:fill="auto"/>
            <w:vAlign w:val="center"/>
          </w:tcPr>
          <w:p w14:paraId="3B6BC62F" w14:textId="7A38AD72" w:rsidR="005E778C" w:rsidRPr="008D2A6C" w:rsidRDefault="008D2A6C" w:rsidP="005E778C">
            <w:pPr>
              <w:pStyle w:val="Bezodstpw"/>
              <w:spacing w:before="60" w:after="60" w:line="240" w:lineRule="auto"/>
              <w:jc w:val="center"/>
              <w:rPr>
                <w:rStyle w:val="Tytuksiki"/>
                <w:rFonts w:cs="Arial"/>
                <w:b w:val="0"/>
                <w:bCs w:val="0"/>
                <w:smallCaps w:val="0"/>
                <w:sz w:val="20"/>
              </w:rPr>
            </w:pPr>
            <w:r w:rsidRPr="008D2A6C">
              <w:rPr>
                <w:rFonts w:cs="Arial"/>
                <w:sz w:val="20"/>
              </w:rPr>
              <w:t>złoże zagospodarowane</w:t>
            </w:r>
          </w:p>
        </w:tc>
      </w:tr>
    </w:tbl>
    <w:p w14:paraId="294C377D" w14:textId="368D6F97" w:rsidR="0062461F" w:rsidRDefault="0062461F" w:rsidP="00264398">
      <w:pPr>
        <w:spacing w:before="120" w:after="120"/>
        <w:jc w:val="right"/>
        <w:rPr>
          <w:rFonts w:ascii="Arial" w:hAnsi="Arial" w:cs="Arial"/>
          <w:sz w:val="18"/>
        </w:rPr>
      </w:pPr>
      <w:r w:rsidRPr="00EC3D7B">
        <w:rPr>
          <w:rFonts w:ascii="Arial" w:hAnsi="Arial" w:cs="Arial"/>
          <w:sz w:val="18"/>
        </w:rPr>
        <w:t>Źródło: Serwis MIDAS, PIG-PIB, Centralna Baza Danych Geologicznych</w:t>
      </w:r>
    </w:p>
    <w:p w14:paraId="4B2902B7" w14:textId="1C67D3F0" w:rsidR="00E65EE0" w:rsidRPr="00F14FC2" w:rsidRDefault="00E65EE0" w:rsidP="00D424F2">
      <w:pPr>
        <w:pStyle w:val="Legenda"/>
        <w:keepNext/>
        <w:spacing w:before="240" w:after="120"/>
        <w:jc w:val="center"/>
        <w:rPr>
          <w:rFonts w:ascii="Arial" w:hAnsi="Arial" w:cs="Arial"/>
          <w:color w:val="auto"/>
          <w:sz w:val="20"/>
          <w:szCs w:val="20"/>
        </w:rPr>
      </w:pPr>
      <w:bookmarkStart w:id="247" w:name="_Toc112152229"/>
      <w:bookmarkStart w:id="248" w:name="_Toc113266533"/>
      <w:bookmarkStart w:id="249" w:name="_Toc116294709"/>
      <w:r w:rsidRPr="002064DE">
        <w:rPr>
          <w:rFonts w:ascii="Arial" w:hAnsi="Arial" w:cs="Arial"/>
          <w:color w:val="auto"/>
          <w:sz w:val="20"/>
          <w:szCs w:val="20"/>
        </w:rPr>
        <w:t xml:space="preserve">Tabela </w:t>
      </w:r>
      <w:r w:rsidRPr="002064DE">
        <w:rPr>
          <w:rFonts w:ascii="Arial" w:hAnsi="Arial" w:cs="Arial"/>
          <w:color w:val="auto"/>
          <w:sz w:val="20"/>
          <w:szCs w:val="20"/>
        </w:rPr>
        <w:fldChar w:fldCharType="begin"/>
      </w:r>
      <w:r w:rsidRPr="002064DE">
        <w:rPr>
          <w:rFonts w:ascii="Arial" w:hAnsi="Arial" w:cs="Arial"/>
          <w:color w:val="auto"/>
          <w:sz w:val="20"/>
          <w:szCs w:val="20"/>
        </w:rPr>
        <w:instrText xml:space="preserve"> SEQ Tabela \* ARABIC </w:instrText>
      </w:r>
      <w:r w:rsidRPr="002064DE">
        <w:rPr>
          <w:rFonts w:ascii="Arial" w:hAnsi="Arial" w:cs="Arial"/>
          <w:color w:val="auto"/>
          <w:sz w:val="20"/>
          <w:szCs w:val="20"/>
        </w:rPr>
        <w:fldChar w:fldCharType="separate"/>
      </w:r>
      <w:r w:rsidR="00BF2A4A">
        <w:rPr>
          <w:rFonts w:ascii="Arial" w:hAnsi="Arial" w:cs="Arial"/>
          <w:noProof/>
          <w:color w:val="auto"/>
          <w:sz w:val="20"/>
          <w:szCs w:val="20"/>
        </w:rPr>
        <w:t>17</w:t>
      </w:r>
      <w:r w:rsidRPr="002064DE">
        <w:rPr>
          <w:rFonts w:ascii="Arial" w:hAnsi="Arial" w:cs="Arial"/>
          <w:color w:val="auto"/>
          <w:sz w:val="20"/>
          <w:szCs w:val="20"/>
        </w:rPr>
        <w:fldChar w:fldCharType="end"/>
      </w:r>
      <w:r w:rsidRPr="002064DE">
        <w:rPr>
          <w:rFonts w:ascii="Arial" w:hAnsi="Arial" w:cs="Arial"/>
          <w:color w:val="auto"/>
          <w:sz w:val="20"/>
          <w:szCs w:val="20"/>
        </w:rPr>
        <w:t xml:space="preserve">. Charakterystyka </w:t>
      </w:r>
      <w:r>
        <w:rPr>
          <w:rFonts w:ascii="Arial" w:hAnsi="Arial" w:cs="Arial"/>
          <w:color w:val="auto"/>
          <w:sz w:val="20"/>
          <w:szCs w:val="20"/>
        </w:rPr>
        <w:t>obszarów górniczych</w:t>
      </w:r>
      <w:r w:rsidRPr="002064DE">
        <w:rPr>
          <w:rFonts w:ascii="Arial" w:hAnsi="Arial" w:cs="Arial"/>
          <w:color w:val="auto"/>
          <w:sz w:val="20"/>
          <w:szCs w:val="20"/>
        </w:rPr>
        <w:t xml:space="preserve"> na terenie gminy </w:t>
      </w:r>
      <w:bookmarkEnd w:id="247"/>
      <w:bookmarkEnd w:id="248"/>
      <w:r w:rsidR="00330531" w:rsidRPr="00330531">
        <w:rPr>
          <w:rFonts w:ascii="Arial" w:hAnsi="Arial" w:cs="Arial"/>
          <w:color w:val="auto"/>
          <w:sz w:val="20"/>
          <w:szCs w:val="20"/>
        </w:rPr>
        <w:t>Wieniawa</w:t>
      </w:r>
      <w:bookmarkEnd w:id="249"/>
    </w:p>
    <w:tbl>
      <w:tblPr>
        <w:tblStyle w:val="Tabela-Siatka"/>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16"/>
        <w:gridCol w:w="1148"/>
        <w:gridCol w:w="1319"/>
        <w:gridCol w:w="1050"/>
        <w:gridCol w:w="2233"/>
        <w:gridCol w:w="1117"/>
        <w:gridCol w:w="1641"/>
      </w:tblGrid>
      <w:tr w:rsidR="00D21108" w:rsidRPr="00A263C9" w14:paraId="482E0A6A" w14:textId="28FE013C" w:rsidTr="00D21108">
        <w:trPr>
          <w:tblHeader/>
          <w:jc w:val="center"/>
        </w:trPr>
        <w:tc>
          <w:tcPr>
            <w:tcW w:w="286" w:type="pct"/>
            <w:shd w:val="clear" w:color="auto" w:fill="BFBFBF" w:themeFill="background1" w:themeFillShade="BF"/>
            <w:vAlign w:val="center"/>
          </w:tcPr>
          <w:p w14:paraId="7F5A1166"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Lp.</w:t>
            </w:r>
          </w:p>
        </w:tc>
        <w:tc>
          <w:tcPr>
            <w:tcW w:w="636" w:type="pct"/>
            <w:shd w:val="clear" w:color="auto" w:fill="BFBFBF" w:themeFill="background1" w:themeFillShade="BF"/>
            <w:vAlign w:val="center"/>
          </w:tcPr>
          <w:p w14:paraId="3D5A7DFA"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Nazwa obszaru</w:t>
            </w:r>
          </w:p>
        </w:tc>
        <w:tc>
          <w:tcPr>
            <w:tcW w:w="731" w:type="pct"/>
            <w:shd w:val="clear" w:color="auto" w:fill="BFBFBF" w:themeFill="background1" w:themeFillShade="BF"/>
            <w:vAlign w:val="center"/>
          </w:tcPr>
          <w:p w14:paraId="539FA67A" w14:textId="06CC9B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Nr w rejestrze</w:t>
            </w:r>
          </w:p>
        </w:tc>
        <w:tc>
          <w:tcPr>
            <w:tcW w:w="582" w:type="pct"/>
            <w:shd w:val="clear" w:color="auto" w:fill="BFBFBF" w:themeFill="background1" w:themeFillShade="BF"/>
            <w:vAlign w:val="center"/>
          </w:tcPr>
          <w:p w14:paraId="2EC27B2D"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Status</w:t>
            </w:r>
          </w:p>
        </w:tc>
        <w:tc>
          <w:tcPr>
            <w:tcW w:w="1237" w:type="pct"/>
            <w:shd w:val="clear" w:color="auto" w:fill="BFBFBF" w:themeFill="background1" w:themeFillShade="BF"/>
            <w:vAlign w:val="center"/>
          </w:tcPr>
          <w:p w14:paraId="75FC338D"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Położenie</w:t>
            </w:r>
          </w:p>
        </w:tc>
        <w:tc>
          <w:tcPr>
            <w:tcW w:w="619" w:type="pct"/>
            <w:shd w:val="clear" w:color="auto" w:fill="BFBFBF" w:themeFill="background1" w:themeFillShade="BF"/>
            <w:vAlign w:val="center"/>
          </w:tcPr>
          <w:p w14:paraId="6752AFFE"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Złoże</w:t>
            </w:r>
          </w:p>
        </w:tc>
        <w:tc>
          <w:tcPr>
            <w:tcW w:w="909" w:type="pct"/>
            <w:shd w:val="clear" w:color="auto" w:fill="BFBFBF" w:themeFill="background1" w:themeFillShade="BF"/>
            <w:vAlign w:val="center"/>
          </w:tcPr>
          <w:p w14:paraId="6A368235" w14:textId="77777777" w:rsidR="00D21108" w:rsidRPr="00A263C9" w:rsidRDefault="00D21108" w:rsidP="00D21108">
            <w:pPr>
              <w:spacing w:before="60" w:after="60"/>
              <w:jc w:val="center"/>
              <w:rPr>
                <w:rFonts w:ascii="Arial" w:hAnsi="Arial" w:cs="Arial"/>
                <w:b/>
                <w:sz w:val="16"/>
                <w:szCs w:val="16"/>
              </w:rPr>
            </w:pPr>
            <w:r w:rsidRPr="00A263C9">
              <w:rPr>
                <w:rFonts w:ascii="Arial" w:hAnsi="Arial" w:cs="Arial"/>
                <w:b/>
                <w:sz w:val="16"/>
                <w:szCs w:val="16"/>
              </w:rPr>
              <w:t>Data wyznaczenia obszaru</w:t>
            </w:r>
          </w:p>
        </w:tc>
      </w:tr>
      <w:tr w:rsidR="00D21108" w:rsidRPr="00A263C9" w14:paraId="1CFC9492" w14:textId="23ABD417" w:rsidTr="00D21108">
        <w:trPr>
          <w:jc w:val="center"/>
        </w:trPr>
        <w:tc>
          <w:tcPr>
            <w:tcW w:w="286" w:type="pct"/>
            <w:vAlign w:val="center"/>
          </w:tcPr>
          <w:p w14:paraId="29525236" w14:textId="7777777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w:t>
            </w:r>
          </w:p>
        </w:tc>
        <w:tc>
          <w:tcPr>
            <w:tcW w:w="636" w:type="pct"/>
            <w:vAlign w:val="center"/>
          </w:tcPr>
          <w:p w14:paraId="5628A2F4" w14:textId="5650687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Nocna Góra 1</w:t>
            </w:r>
          </w:p>
        </w:tc>
        <w:tc>
          <w:tcPr>
            <w:tcW w:w="731" w:type="pct"/>
            <w:vAlign w:val="center"/>
          </w:tcPr>
          <w:p w14:paraId="70005376" w14:textId="7AD517C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10-7/6/431a</w:t>
            </w:r>
          </w:p>
        </w:tc>
        <w:tc>
          <w:tcPr>
            <w:tcW w:w="582" w:type="pct"/>
            <w:vAlign w:val="center"/>
          </w:tcPr>
          <w:p w14:paraId="578EDA7D" w14:textId="6C1FC3D2"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1E60DABC" w14:textId="68C2094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w:t>
            </w:r>
          </w:p>
        </w:tc>
        <w:tc>
          <w:tcPr>
            <w:tcW w:w="619" w:type="pct"/>
            <w:vAlign w:val="center"/>
          </w:tcPr>
          <w:p w14:paraId="04B4124D" w14:textId="58B57895"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Nocna Góra</w:t>
            </w:r>
          </w:p>
        </w:tc>
        <w:tc>
          <w:tcPr>
            <w:tcW w:w="909" w:type="pct"/>
            <w:vAlign w:val="center"/>
          </w:tcPr>
          <w:p w14:paraId="0B2EC9B3" w14:textId="5B13263A"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2006-08-21</w:t>
            </w:r>
          </w:p>
        </w:tc>
      </w:tr>
      <w:tr w:rsidR="00D21108" w:rsidRPr="00A263C9" w14:paraId="615AB5D5" w14:textId="608AEFD0" w:rsidTr="00D21108">
        <w:trPr>
          <w:jc w:val="center"/>
        </w:trPr>
        <w:tc>
          <w:tcPr>
            <w:tcW w:w="286" w:type="pct"/>
            <w:vAlign w:val="center"/>
          </w:tcPr>
          <w:p w14:paraId="20DC75E4" w14:textId="7777777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w:t>
            </w:r>
          </w:p>
        </w:tc>
        <w:tc>
          <w:tcPr>
            <w:tcW w:w="636" w:type="pct"/>
            <w:vAlign w:val="center"/>
          </w:tcPr>
          <w:p w14:paraId="44A35EEE" w14:textId="76868B7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3</w:t>
            </w:r>
          </w:p>
        </w:tc>
        <w:tc>
          <w:tcPr>
            <w:tcW w:w="731" w:type="pct"/>
            <w:vAlign w:val="center"/>
          </w:tcPr>
          <w:p w14:paraId="4A7DA5A7" w14:textId="1E770430"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10-7/6/464</w:t>
            </w:r>
          </w:p>
        </w:tc>
        <w:tc>
          <w:tcPr>
            <w:tcW w:w="582" w:type="pct"/>
            <w:vAlign w:val="center"/>
          </w:tcPr>
          <w:p w14:paraId="5148E5A9" w14:textId="2A18212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749F771B" w14:textId="2A241E0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dz. 27, 228/1, 228/2, 229-232, 260, 263, 264, 267</w:t>
            </w:r>
          </w:p>
        </w:tc>
        <w:tc>
          <w:tcPr>
            <w:tcW w:w="619" w:type="pct"/>
            <w:vAlign w:val="center"/>
          </w:tcPr>
          <w:p w14:paraId="24A94A89" w14:textId="28DACC0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3</w:t>
            </w:r>
          </w:p>
        </w:tc>
        <w:tc>
          <w:tcPr>
            <w:tcW w:w="909" w:type="pct"/>
            <w:vAlign w:val="center"/>
          </w:tcPr>
          <w:p w14:paraId="0D9D29D6" w14:textId="7AF888D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2006-12-06</w:t>
            </w:r>
          </w:p>
        </w:tc>
      </w:tr>
      <w:tr w:rsidR="00D21108" w:rsidRPr="00A263C9" w14:paraId="63FED4C9" w14:textId="3837A15A" w:rsidTr="00D21108">
        <w:trPr>
          <w:jc w:val="center"/>
        </w:trPr>
        <w:tc>
          <w:tcPr>
            <w:tcW w:w="286" w:type="pct"/>
            <w:vAlign w:val="center"/>
          </w:tcPr>
          <w:p w14:paraId="6FFE83F8" w14:textId="7777777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3.</w:t>
            </w:r>
          </w:p>
        </w:tc>
        <w:tc>
          <w:tcPr>
            <w:tcW w:w="636" w:type="pct"/>
            <w:vAlign w:val="center"/>
          </w:tcPr>
          <w:p w14:paraId="1219A7E6" w14:textId="38E0075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I</w:t>
            </w:r>
          </w:p>
        </w:tc>
        <w:tc>
          <w:tcPr>
            <w:tcW w:w="731" w:type="pct"/>
            <w:vAlign w:val="center"/>
          </w:tcPr>
          <w:p w14:paraId="7D4ADE1F" w14:textId="0D2B0F1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XXXIII/1/5</w:t>
            </w:r>
          </w:p>
        </w:tc>
        <w:tc>
          <w:tcPr>
            <w:tcW w:w="582" w:type="pct"/>
            <w:vAlign w:val="center"/>
          </w:tcPr>
          <w:p w14:paraId="3C38349D" w14:textId="54652EF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53472D7F" w14:textId="34FAAC0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w:t>
            </w:r>
          </w:p>
        </w:tc>
        <w:tc>
          <w:tcPr>
            <w:tcW w:w="619" w:type="pct"/>
            <w:vAlign w:val="center"/>
          </w:tcPr>
          <w:p w14:paraId="6CA93F65" w14:textId="137CD96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I</w:t>
            </w:r>
          </w:p>
        </w:tc>
        <w:tc>
          <w:tcPr>
            <w:tcW w:w="909" w:type="pct"/>
            <w:vAlign w:val="center"/>
          </w:tcPr>
          <w:p w14:paraId="33F1F2DD" w14:textId="00786BD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1996-01-22</w:t>
            </w:r>
          </w:p>
        </w:tc>
      </w:tr>
      <w:tr w:rsidR="00D21108" w:rsidRPr="00A263C9" w14:paraId="189EA449" w14:textId="2F37F501" w:rsidTr="00D21108">
        <w:trPr>
          <w:jc w:val="center"/>
        </w:trPr>
        <w:tc>
          <w:tcPr>
            <w:tcW w:w="286" w:type="pct"/>
            <w:vAlign w:val="center"/>
          </w:tcPr>
          <w:p w14:paraId="0F014BA1" w14:textId="4DA5822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4.</w:t>
            </w:r>
          </w:p>
        </w:tc>
        <w:tc>
          <w:tcPr>
            <w:tcW w:w="636" w:type="pct"/>
            <w:vAlign w:val="center"/>
          </w:tcPr>
          <w:p w14:paraId="3FBF1BA8" w14:textId="07C4A24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w:t>
            </w:r>
          </w:p>
        </w:tc>
        <w:tc>
          <w:tcPr>
            <w:tcW w:w="731" w:type="pct"/>
            <w:vAlign w:val="center"/>
          </w:tcPr>
          <w:p w14:paraId="2194D067" w14:textId="31E88691"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10-7/11/1100</w:t>
            </w:r>
          </w:p>
        </w:tc>
        <w:tc>
          <w:tcPr>
            <w:tcW w:w="582" w:type="pct"/>
            <w:vAlign w:val="center"/>
          </w:tcPr>
          <w:p w14:paraId="650BC71F" w14:textId="407F3C85"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0FE2E9F3" w14:textId="6C419DF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 dz. 763/1</w:t>
            </w:r>
          </w:p>
        </w:tc>
        <w:tc>
          <w:tcPr>
            <w:tcW w:w="619" w:type="pct"/>
            <w:vAlign w:val="center"/>
          </w:tcPr>
          <w:p w14:paraId="0F35C228" w14:textId="2C562343"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w:t>
            </w:r>
          </w:p>
        </w:tc>
        <w:tc>
          <w:tcPr>
            <w:tcW w:w="909" w:type="pct"/>
            <w:vAlign w:val="center"/>
          </w:tcPr>
          <w:p w14:paraId="1C6638D2" w14:textId="7F93980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2014-03-18</w:t>
            </w:r>
          </w:p>
        </w:tc>
      </w:tr>
      <w:tr w:rsidR="00D21108" w:rsidRPr="00A263C9" w14:paraId="3699B2CE" w14:textId="0B02950A" w:rsidTr="00D21108">
        <w:trPr>
          <w:jc w:val="center"/>
        </w:trPr>
        <w:tc>
          <w:tcPr>
            <w:tcW w:w="286" w:type="pct"/>
            <w:vAlign w:val="center"/>
          </w:tcPr>
          <w:p w14:paraId="018A96F4" w14:textId="62134224"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5.</w:t>
            </w:r>
          </w:p>
        </w:tc>
        <w:tc>
          <w:tcPr>
            <w:tcW w:w="636" w:type="pct"/>
            <w:vAlign w:val="center"/>
          </w:tcPr>
          <w:p w14:paraId="3CCDB1B5" w14:textId="61A22BC1"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w:t>
            </w:r>
          </w:p>
        </w:tc>
        <w:tc>
          <w:tcPr>
            <w:tcW w:w="731" w:type="pct"/>
            <w:vAlign w:val="center"/>
          </w:tcPr>
          <w:p w14:paraId="3A2746E5" w14:textId="24D10941"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10-7/6/427</w:t>
            </w:r>
          </w:p>
        </w:tc>
        <w:tc>
          <w:tcPr>
            <w:tcW w:w="582" w:type="pct"/>
            <w:vAlign w:val="center"/>
          </w:tcPr>
          <w:p w14:paraId="0FD791D7" w14:textId="025CBB6A"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5C02A5FE" w14:textId="3A8E78D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dz. 82, 85</w:t>
            </w:r>
          </w:p>
        </w:tc>
        <w:tc>
          <w:tcPr>
            <w:tcW w:w="619" w:type="pct"/>
            <w:vAlign w:val="center"/>
          </w:tcPr>
          <w:p w14:paraId="6CA6E6A6" w14:textId="06BEDE2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w:t>
            </w:r>
          </w:p>
        </w:tc>
        <w:tc>
          <w:tcPr>
            <w:tcW w:w="909" w:type="pct"/>
            <w:vAlign w:val="center"/>
          </w:tcPr>
          <w:p w14:paraId="59EB654A" w14:textId="635E1772"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2006-08-07</w:t>
            </w:r>
          </w:p>
        </w:tc>
      </w:tr>
      <w:tr w:rsidR="00D21108" w:rsidRPr="00A263C9" w14:paraId="077473E5" w14:textId="4423D8B6" w:rsidTr="00D21108">
        <w:trPr>
          <w:jc w:val="center"/>
        </w:trPr>
        <w:tc>
          <w:tcPr>
            <w:tcW w:w="286" w:type="pct"/>
            <w:vAlign w:val="center"/>
          </w:tcPr>
          <w:p w14:paraId="382B3BAD" w14:textId="1E5BAFD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6.</w:t>
            </w:r>
          </w:p>
        </w:tc>
        <w:tc>
          <w:tcPr>
            <w:tcW w:w="636" w:type="pct"/>
            <w:vAlign w:val="center"/>
          </w:tcPr>
          <w:p w14:paraId="6D9D4066" w14:textId="2677721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A</w:t>
            </w:r>
          </w:p>
        </w:tc>
        <w:tc>
          <w:tcPr>
            <w:tcW w:w="731" w:type="pct"/>
            <w:vAlign w:val="center"/>
          </w:tcPr>
          <w:p w14:paraId="44BC801E" w14:textId="70960B13"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10-7/13/1328/a</w:t>
            </w:r>
          </w:p>
        </w:tc>
        <w:tc>
          <w:tcPr>
            <w:tcW w:w="582" w:type="pct"/>
            <w:vAlign w:val="center"/>
          </w:tcPr>
          <w:p w14:paraId="0E8BCA81" w14:textId="4733DE1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23E474E8" w14:textId="2BDC4B3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dz. 77-82, 85, 833</w:t>
            </w:r>
          </w:p>
        </w:tc>
        <w:tc>
          <w:tcPr>
            <w:tcW w:w="619" w:type="pct"/>
            <w:vAlign w:val="center"/>
          </w:tcPr>
          <w:p w14:paraId="0E65AB0C" w14:textId="3D3E2033"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w:t>
            </w:r>
          </w:p>
        </w:tc>
        <w:tc>
          <w:tcPr>
            <w:tcW w:w="909" w:type="pct"/>
            <w:vAlign w:val="center"/>
          </w:tcPr>
          <w:p w14:paraId="6D5F98C3" w14:textId="1366063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2018-02-16</w:t>
            </w:r>
          </w:p>
        </w:tc>
      </w:tr>
      <w:tr w:rsidR="00D21108" w:rsidRPr="00A263C9" w14:paraId="551106D6" w14:textId="0E6847BF" w:rsidTr="00D21108">
        <w:trPr>
          <w:jc w:val="center"/>
        </w:trPr>
        <w:tc>
          <w:tcPr>
            <w:tcW w:w="286" w:type="pct"/>
            <w:vAlign w:val="center"/>
          </w:tcPr>
          <w:p w14:paraId="6853ED95" w14:textId="464D9B2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7.</w:t>
            </w:r>
          </w:p>
        </w:tc>
        <w:tc>
          <w:tcPr>
            <w:tcW w:w="636" w:type="pct"/>
            <w:vAlign w:val="center"/>
          </w:tcPr>
          <w:p w14:paraId="76CE4EE8" w14:textId="015C06A1"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B</w:t>
            </w:r>
          </w:p>
        </w:tc>
        <w:tc>
          <w:tcPr>
            <w:tcW w:w="731" w:type="pct"/>
            <w:vAlign w:val="center"/>
          </w:tcPr>
          <w:p w14:paraId="63B61C0E" w14:textId="6834ADB0"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10-7/13/1328/b</w:t>
            </w:r>
          </w:p>
        </w:tc>
        <w:tc>
          <w:tcPr>
            <w:tcW w:w="582" w:type="pct"/>
            <w:vAlign w:val="center"/>
          </w:tcPr>
          <w:p w14:paraId="5C5F3600" w14:textId="47F8375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4BA793F0" w14:textId="186FEED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dz. 89</w:t>
            </w:r>
          </w:p>
        </w:tc>
        <w:tc>
          <w:tcPr>
            <w:tcW w:w="619" w:type="pct"/>
            <w:vAlign w:val="center"/>
          </w:tcPr>
          <w:p w14:paraId="76E33447" w14:textId="192B10C4"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w:t>
            </w:r>
          </w:p>
        </w:tc>
        <w:tc>
          <w:tcPr>
            <w:tcW w:w="909" w:type="pct"/>
            <w:vAlign w:val="center"/>
          </w:tcPr>
          <w:p w14:paraId="05597CAF" w14:textId="242EF470"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2018-02-16</w:t>
            </w:r>
          </w:p>
        </w:tc>
      </w:tr>
      <w:tr w:rsidR="00D21108" w:rsidRPr="00A263C9" w14:paraId="26D542BD" w14:textId="5F6B472E" w:rsidTr="00D21108">
        <w:trPr>
          <w:jc w:val="center"/>
        </w:trPr>
        <w:tc>
          <w:tcPr>
            <w:tcW w:w="286" w:type="pct"/>
            <w:vAlign w:val="center"/>
          </w:tcPr>
          <w:p w14:paraId="1BCD139F" w14:textId="62D0FD1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8.</w:t>
            </w:r>
          </w:p>
        </w:tc>
        <w:tc>
          <w:tcPr>
            <w:tcW w:w="636" w:type="pct"/>
            <w:vAlign w:val="center"/>
          </w:tcPr>
          <w:p w14:paraId="257680E6" w14:textId="2776C34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Kłudno</w:t>
            </w:r>
          </w:p>
        </w:tc>
        <w:tc>
          <w:tcPr>
            <w:tcW w:w="731" w:type="pct"/>
            <w:vAlign w:val="center"/>
          </w:tcPr>
          <w:p w14:paraId="4E3BABA1" w14:textId="1976D9B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10-7/10/1023</w:t>
            </w:r>
          </w:p>
        </w:tc>
        <w:tc>
          <w:tcPr>
            <w:tcW w:w="582" w:type="pct"/>
            <w:vAlign w:val="center"/>
          </w:tcPr>
          <w:p w14:paraId="6234228B" w14:textId="7F8BDEA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051E0D49" w14:textId="33E9B94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Kłudno, dz. 20</w:t>
            </w:r>
          </w:p>
        </w:tc>
        <w:tc>
          <w:tcPr>
            <w:tcW w:w="619" w:type="pct"/>
            <w:vAlign w:val="center"/>
          </w:tcPr>
          <w:p w14:paraId="6CF05460" w14:textId="2876E34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Kłudno</w:t>
            </w:r>
          </w:p>
        </w:tc>
        <w:tc>
          <w:tcPr>
            <w:tcW w:w="909" w:type="pct"/>
            <w:vAlign w:val="center"/>
          </w:tcPr>
          <w:p w14:paraId="5AE1E32E" w14:textId="73FA74A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2013-07-04</w:t>
            </w:r>
          </w:p>
        </w:tc>
      </w:tr>
      <w:tr w:rsidR="00D21108" w:rsidRPr="00A263C9" w14:paraId="39DC9154" w14:textId="7BC8029C" w:rsidTr="00D21108">
        <w:trPr>
          <w:jc w:val="center"/>
        </w:trPr>
        <w:tc>
          <w:tcPr>
            <w:tcW w:w="286" w:type="pct"/>
            <w:vAlign w:val="center"/>
          </w:tcPr>
          <w:p w14:paraId="30336685" w14:textId="2B4B3475"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9.</w:t>
            </w:r>
          </w:p>
        </w:tc>
        <w:tc>
          <w:tcPr>
            <w:tcW w:w="636" w:type="pct"/>
            <w:vAlign w:val="center"/>
          </w:tcPr>
          <w:p w14:paraId="3EF0C632" w14:textId="2416607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 I</w:t>
            </w:r>
          </w:p>
        </w:tc>
        <w:tc>
          <w:tcPr>
            <w:tcW w:w="731" w:type="pct"/>
            <w:vAlign w:val="center"/>
          </w:tcPr>
          <w:p w14:paraId="35F049C0" w14:textId="76512B6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10-7/14/1437</w:t>
            </w:r>
          </w:p>
        </w:tc>
        <w:tc>
          <w:tcPr>
            <w:tcW w:w="582" w:type="pct"/>
            <w:vAlign w:val="center"/>
          </w:tcPr>
          <w:p w14:paraId="5E4A1F91" w14:textId="22FAE530"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5CA9EF31" w14:textId="0E37231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 dz. 1121/2, 1122, 1123, 1124, 1125/1</w:t>
            </w:r>
          </w:p>
        </w:tc>
        <w:tc>
          <w:tcPr>
            <w:tcW w:w="619" w:type="pct"/>
            <w:vAlign w:val="center"/>
          </w:tcPr>
          <w:p w14:paraId="7E4A0BC1" w14:textId="744A6CEA"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Kamień I</w:t>
            </w:r>
          </w:p>
        </w:tc>
        <w:tc>
          <w:tcPr>
            <w:tcW w:w="909" w:type="pct"/>
            <w:vAlign w:val="center"/>
          </w:tcPr>
          <w:p w14:paraId="79B1ECF6" w14:textId="6641505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2020-01-29</w:t>
            </w:r>
          </w:p>
        </w:tc>
      </w:tr>
      <w:tr w:rsidR="00D21108" w:rsidRPr="00A263C9" w14:paraId="6683B328" w14:textId="339C26F8" w:rsidTr="00D21108">
        <w:trPr>
          <w:jc w:val="center"/>
        </w:trPr>
        <w:tc>
          <w:tcPr>
            <w:tcW w:w="286" w:type="pct"/>
            <w:vAlign w:val="center"/>
          </w:tcPr>
          <w:p w14:paraId="4687E24C" w14:textId="499BF21D"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lastRenderedPageBreak/>
              <w:t>10.</w:t>
            </w:r>
          </w:p>
        </w:tc>
        <w:tc>
          <w:tcPr>
            <w:tcW w:w="636" w:type="pct"/>
            <w:vAlign w:val="center"/>
          </w:tcPr>
          <w:p w14:paraId="66015AAB" w14:textId="4D24B77C"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II</w:t>
            </w:r>
          </w:p>
        </w:tc>
        <w:tc>
          <w:tcPr>
            <w:tcW w:w="731" w:type="pct"/>
            <w:vAlign w:val="center"/>
          </w:tcPr>
          <w:p w14:paraId="5D0042E3" w14:textId="55D0FBA7"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10-7/2/133</w:t>
            </w:r>
          </w:p>
        </w:tc>
        <w:tc>
          <w:tcPr>
            <w:tcW w:w="582" w:type="pct"/>
            <w:vAlign w:val="center"/>
          </w:tcPr>
          <w:p w14:paraId="6E12E676" w14:textId="4D531F8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66204190" w14:textId="08EDE43A"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Suche, dz. 128, 146</w:t>
            </w:r>
          </w:p>
        </w:tc>
        <w:tc>
          <w:tcPr>
            <w:tcW w:w="619" w:type="pct"/>
            <w:vAlign w:val="center"/>
          </w:tcPr>
          <w:p w14:paraId="7E802586" w14:textId="2959388C"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II</w:t>
            </w:r>
          </w:p>
        </w:tc>
        <w:tc>
          <w:tcPr>
            <w:tcW w:w="909" w:type="pct"/>
            <w:vAlign w:val="center"/>
          </w:tcPr>
          <w:p w14:paraId="152C7B52" w14:textId="5EDB248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2001-01-31</w:t>
            </w:r>
          </w:p>
        </w:tc>
      </w:tr>
      <w:tr w:rsidR="00D21108" w:rsidRPr="00A263C9" w14:paraId="615139BA" w14:textId="106CEFE3" w:rsidTr="00D21108">
        <w:trPr>
          <w:jc w:val="center"/>
        </w:trPr>
        <w:tc>
          <w:tcPr>
            <w:tcW w:w="286" w:type="pct"/>
            <w:vAlign w:val="center"/>
          </w:tcPr>
          <w:p w14:paraId="613A1097" w14:textId="53B2D886" w:rsidR="00D21108" w:rsidRPr="00A263C9" w:rsidRDefault="00A263C9" w:rsidP="00D21108">
            <w:pPr>
              <w:spacing w:before="60" w:after="60"/>
              <w:jc w:val="center"/>
              <w:rPr>
                <w:rFonts w:ascii="Arial" w:hAnsi="Arial" w:cs="Arial"/>
                <w:sz w:val="16"/>
                <w:szCs w:val="16"/>
              </w:rPr>
            </w:pPr>
            <w:r w:rsidRPr="00A263C9">
              <w:rPr>
                <w:rFonts w:ascii="Arial" w:hAnsi="Arial" w:cs="Arial"/>
                <w:sz w:val="16"/>
                <w:szCs w:val="16"/>
              </w:rPr>
              <w:t>11.</w:t>
            </w:r>
          </w:p>
        </w:tc>
        <w:tc>
          <w:tcPr>
            <w:tcW w:w="636" w:type="pct"/>
            <w:vAlign w:val="center"/>
          </w:tcPr>
          <w:p w14:paraId="0B9B4D9F" w14:textId="10B358F5"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4B</w:t>
            </w:r>
          </w:p>
        </w:tc>
        <w:tc>
          <w:tcPr>
            <w:tcW w:w="731" w:type="pct"/>
            <w:vAlign w:val="center"/>
          </w:tcPr>
          <w:p w14:paraId="5FFD7B4A" w14:textId="005FE5CC"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10-7/8/680b</w:t>
            </w:r>
          </w:p>
        </w:tc>
        <w:tc>
          <w:tcPr>
            <w:tcW w:w="582" w:type="pct"/>
            <w:vAlign w:val="center"/>
          </w:tcPr>
          <w:p w14:paraId="1A6FBE5F" w14:textId="79FF730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aktualny</w:t>
            </w:r>
          </w:p>
        </w:tc>
        <w:tc>
          <w:tcPr>
            <w:tcW w:w="1237" w:type="pct"/>
            <w:vAlign w:val="center"/>
          </w:tcPr>
          <w:p w14:paraId="4BE6F8FC" w14:textId="57EE103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 xml:space="preserve">Sokolniki Suche, dz. 90, 93, 94/1, 94/2, 97/1, 97/2, 97/3, 98/1, 98/2, 101, 102, 108-112 </w:t>
            </w:r>
          </w:p>
        </w:tc>
        <w:tc>
          <w:tcPr>
            <w:tcW w:w="619" w:type="pct"/>
            <w:vAlign w:val="center"/>
          </w:tcPr>
          <w:p w14:paraId="76EAB768" w14:textId="62F2043F"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w:t>
            </w:r>
          </w:p>
        </w:tc>
        <w:tc>
          <w:tcPr>
            <w:tcW w:w="909" w:type="pct"/>
            <w:vAlign w:val="center"/>
          </w:tcPr>
          <w:p w14:paraId="258B0526" w14:textId="7999CA0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2022-02-16</w:t>
            </w:r>
          </w:p>
        </w:tc>
      </w:tr>
      <w:tr w:rsidR="00D21108" w:rsidRPr="00A263C9" w14:paraId="00557C90" w14:textId="0F171CAA" w:rsidTr="00D21108">
        <w:trPr>
          <w:jc w:val="center"/>
        </w:trPr>
        <w:tc>
          <w:tcPr>
            <w:tcW w:w="286" w:type="pct"/>
            <w:vAlign w:val="center"/>
          </w:tcPr>
          <w:p w14:paraId="2CE5A125" w14:textId="52496BFA" w:rsidR="00D21108" w:rsidRPr="00A263C9" w:rsidRDefault="00A263C9" w:rsidP="00D21108">
            <w:pPr>
              <w:spacing w:before="60" w:after="60"/>
              <w:jc w:val="center"/>
              <w:rPr>
                <w:rFonts w:ascii="Arial" w:hAnsi="Arial" w:cs="Arial"/>
                <w:sz w:val="16"/>
                <w:szCs w:val="16"/>
              </w:rPr>
            </w:pPr>
            <w:r w:rsidRPr="00A263C9">
              <w:rPr>
                <w:rFonts w:ascii="Arial" w:hAnsi="Arial" w:cs="Arial"/>
                <w:sz w:val="16"/>
                <w:szCs w:val="16"/>
              </w:rPr>
              <w:t>12.</w:t>
            </w:r>
          </w:p>
        </w:tc>
        <w:tc>
          <w:tcPr>
            <w:tcW w:w="636" w:type="pct"/>
            <w:vAlign w:val="center"/>
          </w:tcPr>
          <w:p w14:paraId="0063D985" w14:textId="3DFB4D29"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4A</w:t>
            </w:r>
          </w:p>
        </w:tc>
        <w:tc>
          <w:tcPr>
            <w:tcW w:w="731" w:type="pct"/>
            <w:vAlign w:val="center"/>
          </w:tcPr>
          <w:p w14:paraId="119C64F6" w14:textId="654DF71A"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10-7/8/680a</w:t>
            </w:r>
          </w:p>
        </w:tc>
        <w:tc>
          <w:tcPr>
            <w:tcW w:w="582" w:type="pct"/>
            <w:vAlign w:val="center"/>
          </w:tcPr>
          <w:p w14:paraId="37D9FA33" w14:textId="7B0D7B0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40604DA7" w14:textId="4F35D2E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 xml:space="preserve">Sokolniki Suche </w:t>
            </w:r>
          </w:p>
        </w:tc>
        <w:tc>
          <w:tcPr>
            <w:tcW w:w="619" w:type="pct"/>
            <w:vAlign w:val="center"/>
          </w:tcPr>
          <w:p w14:paraId="498FC487" w14:textId="5EE89818"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w:t>
            </w:r>
          </w:p>
        </w:tc>
        <w:tc>
          <w:tcPr>
            <w:tcW w:w="909" w:type="pct"/>
            <w:vAlign w:val="center"/>
          </w:tcPr>
          <w:p w14:paraId="2B73461C" w14:textId="1C1FC90E"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2013-10-16</w:t>
            </w:r>
          </w:p>
        </w:tc>
      </w:tr>
      <w:tr w:rsidR="00D21108" w:rsidRPr="00A263C9" w14:paraId="7C95959C" w14:textId="6EEC0A8B" w:rsidTr="00D21108">
        <w:trPr>
          <w:jc w:val="center"/>
        </w:trPr>
        <w:tc>
          <w:tcPr>
            <w:tcW w:w="286" w:type="pct"/>
            <w:vAlign w:val="center"/>
          </w:tcPr>
          <w:p w14:paraId="21174A16" w14:textId="4DB3C6E0" w:rsidR="00D21108" w:rsidRPr="00A263C9" w:rsidRDefault="00A263C9" w:rsidP="00D21108">
            <w:pPr>
              <w:spacing w:before="60" w:after="60"/>
              <w:jc w:val="center"/>
              <w:rPr>
                <w:rFonts w:ascii="Arial" w:hAnsi="Arial" w:cs="Arial"/>
                <w:sz w:val="16"/>
                <w:szCs w:val="16"/>
              </w:rPr>
            </w:pPr>
            <w:r w:rsidRPr="00A263C9">
              <w:rPr>
                <w:rFonts w:ascii="Arial" w:hAnsi="Arial" w:cs="Arial"/>
                <w:sz w:val="16"/>
                <w:szCs w:val="16"/>
              </w:rPr>
              <w:t>13.</w:t>
            </w:r>
          </w:p>
        </w:tc>
        <w:tc>
          <w:tcPr>
            <w:tcW w:w="636" w:type="pct"/>
            <w:vAlign w:val="center"/>
          </w:tcPr>
          <w:p w14:paraId="1581E5AB" w14:textId="5EE47DA0"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w:t>
            </w:r>
          </w:p>
        </w:tc>
        <w:tc>
          <w:tcPr>
            <w:tcW w:w="731" w:type="pct"/>
            <w:vAlign w:val="center"/>
          </w:tcPr>
          <w:p w14:paraId="33548306" w14:textId="63C75F13"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10-7/8/680</w:t>
            </w:r>
          </w:p>
        </w:tc>
        <w:tc>
          <w:tcPr>
            <w:tcW w:w="582" w:type="pct"/>
            <w:vAlign w:val="center"/>
          </w:tcPr>
          <w:p w14:paraId="4C3355F8" w14:textId="729737D6"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zniesiony</w:t>
            </w:r>
          </w:p>
        </w:tc>
        <w:tc>
          <w:tcPr>
            <w:tcW w:w="1237" w:type="pct"/>
            <w:vAlign w:val="center"/>
          </w:tcPr>
          <w:p w14:paraId="6875EE4C" w14:textId="2E460813"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 xml:space="preserve">Sokolniki Suche </w:t>
            </w:r>
          </w:p>
        </w:tc>
        <w:tc>
          <w:tcPr>
            <w:tcW w:w="619" w:type="pct"/>
            <w:vAlign w:val="center"/>
          </w:tcPr>
          <w:p w14:paraId="0F43C655" w14:textId="4FB09A24"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Sokolniki 4</w:t>
            </w:r>
          </w:p>
        </w:tc>
        <w:tc>
          <w:tcPr>
            <w:tcW w:w="909" w:type="pct"/>
            <w:vAlign w:val="center"/>
          </w:tcPr>
          <w:p w14:paraId="361C73DC" w14:textId="45163DBB" w:rsidR="00D21108" w:rsidRPr="00A263C9" w:rsidRDefault="00D21108" w:rsidP="00D21108">
            <w:pPr>
              <w:spacing w:before="60" w:after="60"/>
              <w:jc w:val="center"/>
              <w:rPr>
                <w:rFonts w:ascii="Arial" w:hAnsi="Arial" w:cs="Arial"/>
                <w:sz w:val="16"/>
                <w:szCs w:val="16"/>
              </w:rPr>
            </w:pPr>
            <w:r w:rsidRPr="00A263C9">
              <w:rPr>
                <w:rFonts w:ascii="Arial" w:hAnsi="Arial" w:cs="Arial"/>
                <w:sz w:val="16"/>
                <w:szCs w:val="16"/>
              </w:rPr>
              <w:t>2009-04-17</w:t>
            </w:r>
          </w:p>
        </w:tc>
      </w:tr>
    </w:tbl>
    <w:p w14:paraId="42360E51" w14:textId="77777777" w:rsidR="00E65EE0" w:rsidRDefault="00E65EE0" w:rsidP="001C64DA">
      <w:pPr>
        <w:spacing w:before="120" w:after="120"/>
        <w:jc w:val="right"/>
        <w:rPr>
          <w:rFonts w:ascii="Arial" w:hAnsi="Arial" w:cs="Arial"/>
          <w:sz w:val="18"/>
        </w:rPr>
      </w:pPr>
      <w:r w:rsidRPr="00543111">
        <w:rPr>
          <w:rFonts w:ascii="Arial" w:hAnsi="Arial" w:cs="Arial"/>
          <w:sz w:val="18"/>
        </w:rPr>
        <w:t>Źródło: Serwis MIDAS, PIG-PIB, Centralna Baza Danych Geologicznych</w:t>
      </w:r>
    </w:p>
    <w:p w14:paraId="6BF98049" w14:textId="236DE686" w:rsidR="0062461F" w:rsidRPr="00264398" w:rsidRDefault="0062461F" w:rsidP="00D424F2">
      <w:pPr>
        <w:pStyle w:val="Legenda"/>
        <w:keepNext/>
        <w:spacing w:before="240" w:after="120"/>
        <w:jc w:val="center"/>
        <w:rPr>
          <w:rFonts w:ascii="Arial" w:hAnsi="Arial" w:cs="Arial"/>
          <w:color w:val="auto"/>
          <w:sz w:val="20"/>
          <w:szCs w:val="20"/>
        </w:rPr>
      </w:pPr>
      <w:bookmarkStart w:id="250" w:name="_Toc24098996"/>
      <w:bookmarkStart w:id="251" w:name="_Toc27644350"/>
      <w:bookmarkStart w:id="252" w:name="_Toc29464286"/>
      <w:bookmarkStart w:id="253" w:name="_Toc46731354"/>
      <w:bookmarkStart w:id="254" w:name="_Toc116294737"/>
      <w:r w:rsidRPr="00264398">
        <w:rPr>
          <w:rFonts w:ascii="Arial" w:hAnsi="Arial" w:cs="Arial"/>
          <w:color w:val="auto"/>
          <w:sz w:val="20"/>
          <w:szCs w:val="20"/>
        </w:rPr>
        <w:t xml:space="preserve">Rysunek </w:t>
      </w:r>
      <w:r w:rsidRPr="00264398">
        <w:rPr>
          <w:rFonts w:ascii="Arial" w:hAnsi="Arial" w:cs="Arial"/>
          <w:color w:val="auto"/>
          <w:sz w:val="20"/>
          <w:szCs w:val="20"/>
        </w:rPr>
        <w:fldChar w:fldCharType="begin"/>
      </w:r>
      <w:r w:rsidRPr="00264398">
        <w:rPr>
          <w:rFonts w:ascii="Arial" w:hAnsi="Arial" w:cs="Arial"/>
          <w:color w:val="auto"/>
          <w:sz w:val="20"/>
          <w:szCs w:val="20"/>
        </w:rPr>
        <w:instrText xml:space="preserve"> SEQ Rysunek \* ARABIC </w:instrText>
      </w:r>
      <w:r w:rsidRPr="00264398">
        <w:rPr>
          <w:rFonts w:ascii="Arial" w:hAnsi="Arial" w:cs="Arial"/>
          <w:color w:val="auto"/>
          <w:sz w:val="20"/>
          <w:szCs w:val="20"/>
        </w:rPr>
        <w:fldChar w:fldCharType="separate"/>
      </w:r>
      <w:r w:rsidR="00BF2A4A">
        <w:rPr>
          <w:rFonts w:ascii="Arial" w:hAnsi="Arial" w:cs="Arial"/>
          <w:noProof/>
          <w:color w:val="auto"/>
          <w:sz w:val="20"/>
          <w:szCs w:val="20"/>
        </w:rPr>
        <w:t>14</w:t>
      </w:r>
      <w:r w:rsidRPr="00264398">
        <w:rPr>
          <w:rFonts w:ascii="Arial" w:hAnsi="Arial" w:cs="Arial"/>
          <w:color w:val="auto"/>
          <w:sz w:val="20"/>
          <w:szCs w:val="20"/>
        </w:rPr>
        <w:fldChar w:fldCharType="end"/>
      </w:r>
      <w:r w:rsidRPr="00264398">
        <w:rPr>
          <w:rFonts w:ascii="Arial" w:hAnsi="Arial" w:cs="Arial"/>
          <w:color w:val="auto"/>
          <w:sz w:val="20"/>
          <w:szCs w:val="20"/>
        </w:rPr>
        <w:t xml:space="preserve">. Tereny, obszary górnicze oraz złoża na terenie </w:t>
      </w:r>
      <w:bookmarkEnd w:id="250"/>
      <w:bookmarkEnd w:id="251"/>
      <w:bookmarkEnd w:id="252"/>
      <w:r w:rsidRPr="00264398">
        <w:rPr>
          <w:rFonts w:ascii="Arial" w:hAnsi="Arial" w:cs="Arial"/>
          <w:color w:val="auto"/>
          <w:sz w:val="20"/>
          <w:szCs w:val="20"/>
        </w:rPr>
        <w:t>gminy Wieniawa</w:t>
      </w:r>
      <w:bookmarkEnd w:id="253"/>
      <w:bookmarkEnd w:id="254"/>
    </w:p>
    <w:p w14:paraId="5DBB7477" w14:textId="4DE20CF5" w:rsidR="0062461F" w:rsidRPr="00264398" w:rsidRDefault="00264398" w:rsidP="0062461F">
      <w:pPr>
        <w:spacing w:before="120" w:after="120"/>
        <w:jc w:val="center"/>
        <w:rPr>
          <w:rFonts w:cs="Arial"/>
          <w:sz w:val="18"/>
          <w:szCs w:val="18"/>
        </w:rPr>
      </w:pPr>
      <w:r w:rsidRPr="00264398">
        <w:rPr>
          <w:rFonts w:cs="Arial"/>
          <w:noProof/>
          <w:sz w:val="18"/>
          <w:szCs w:val="18"/>
          <w:bdr w:val="double" w:sz="6" w:space="0" w:color="auto"/>
        </w:rPr>
        <w:drawing>
          <wp:inline distT="0" distB="0" distL="0" distR="0" wp14:anchorId="7417F037" wp14:editId="26CE5D74">
            <wp:extent cx="4680000" cy="3684662"/>
            <wp:effectExtent l="0" t="0" r="6350" b="0"/>
            <wp:docPr id="6" name="Obraz 6" descr="Tereny, obszary górnicze oraz złoża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3684662"/>
                    </a:xfrm>
                    <a:prstGeom prst="rect">
                      <a:avLst/>
                    </a:prstGeom>
                  </pic:spPr>
                </pic:pic>
              </a:graphicData>
            </a:graphic>
          </wp:inline>
        </w:drawing>
      </w:r>
    </w:p>
    <w:p w14:paraId="7B6FF47C" w14:textId="502FDF46" w:rsidR="0062461F" w:rsidRDefault="0062461F" w:rsidP="0062461F">
      <w:pPr>
        <w:spacing w:before="120" w:after="120"/>
        <w:jc w:val="right"/>
        <w:rPr>
          <w:rFonts w:ascii="Arial" w:hAnsi="Arial" w:cs="Arial"/>
          <w:sz w:val="18"/>
          <w:szCs w:val="18"/>
        </w:rPr>
      </w:pPr>
      <w:r w:rsidRPr="00264398">
        <w:rPr>
          <w:rFonts w:ascii="Arial" w:hAnsi="Arial" w:cs="Arial"/>
          <w:sz w:val="18"/>
          <w:szCs w:val="18"/>
        </w:rPr>
        <w:t xml:space="preserve">Źródło: </w:t>
      </w:r>
      <w:r w:rsidR="001C64DA" w:rsidRPr="006C61DB">
        <w:rPr>
          <w:rFonts w:ascii="Arial" w:hAnsi="Arial" w:cs="Arial"/>
          <w:sz w:val="18"/>
          <w:szCs w:val="18"/>
        </w:rPr>
        <w:t>https://mapy.geoportal.gov.pl/</w:t>
      </w:r>
    </w:p>
    <w:p w14:paraId="52CFCC68" w14:textId="0AC99177" w:rsidR="00D424F2" w:rsidRPr="00D424F2" w:rsidRDefault="00D424F2" w:rsidP="00D424F2">
      <w:pPr>
        <w:tabs>
          <w:tab w:val="center" w:pos="4536"/>
        </w:tabs>
        <w:spacing w:before="120" w:after="120" w:line="360" w:lineRule="auto"/>
        <w:jc w:val="both"/>
        <w:rPr>
          <w:rFonts w:ascii="Arial" w:hAnsi="Arial" w:cs="Arial"/>
          <w:b/>
          <w:smallCaps/>
          <w:sz w:val="22"/>
          <w:szCs w:val="22"/>
          <w:u w:val="single"/>
        </w:rPr>
      </w:pPr>
      <w:r w:rsidRPr="00D424F2">
        <w:rPr>
          <w:rFonts w:ascii="Arial" w:hAnsi="Arial" w:cs="Arial"/>
          <w:b/>
          <w:smallCaps/>
          <w:sz w:val="22"/>
          <w:szCs w:val="22"/>
          <w:u w:val="single"/>
        </w:rPr>
        <w:t>Osuwiska</w:t>
      </w:r>
    </w:p>
    <w:p w14:paraId="07B08D4D" w14:textId="2F679AD7" w:rsidR="00D424F2" w:rsidRDefault="00D424F2" w:rsidP="00D424F2">
      <w:pPr>
        <w:spacing w:before="120" w:after="120" w:line="360" w:lineRule="auto"/>
        <w:jc w:val="both"/>
        <w:rPr>
          <w:rFonts w:ascii="Arial" w:hAnsi="Arial" w:cs="Arial"/>
          <w:sz w:val="22"/>
          <w:szCs w:val="22"/>
        </w:rPr>
      </w:pPr>
      <w:r w:rsidRPr="00D424F2">
        <w:rPr>
          <w:rFonts w:ascii="Arial" w:hAnsi="Arial" w:cs="Arial"/>
          <w:sz w:val="22"/>
          <w:szCs w:val="22"/>
        </w:rPr>
        <w:t>Osuwisko jest przemieszczeniem się mas ziemnych, powierzchniowej zwietrzeliny i mas skalnych podłoża spowodowanym siłami przyrody lub działalnością człowieka. Ruchy masowe ziemi stanowią w niektórych przypadkach zagrożenie dla obiektów budowlanych posadowionych na uruchomionej powierzchni oraz zagrożenie dla życia i zdrowia.</w:t>
      </w:r>
    </w:p>
    <w:p w14:paraId="5B04861E" w14:textId="77777777" w:rsidR="00D25670" w:rsidRPr="005C2B9D" w:rsidRDefault="00D25670" w:rsidP="00D25670">
      <w:pPr>
        <w:spacing w:before="120" w:after="120" w:line="360" w:lineRule="auto"/>
        <w:jc w:val="both"/>
        <w:rPr>
          <w:rFonts w:ascii="Arial" w:hAnsi="Arial" w:cs="Arial"/>
          <w:sz w:val="22"/>
          <w:szCs w:val="22"/>
        </w:rPr>
      </w:pPr>
      <w:r w:rsidRPr="00460308">
        <w:rPr>
          <w:rFonts w:ascii="Arial" w:hAnsi="Arial" w:cs="Arial"/>
          <w:sz w:val="22"/>
          <w:szCs w:val="22"/>
        </w:rPr>
        <w:t>Zgodnie z mapą dostępną na stronie Państwowego Instytutu Geologicznego (System Osłony Przeciwosuwiskowej SOPO), na terenie gminy nie zostały przeprowadzone badania w</w:t>
      </w:r>
      <w:r>
        <w:rPr>
          <w:rFonts w:ascii="Arial" w:hAnsi="Arial" w:cs="Arial"/>
          <w:sz w:val="22"/>
          <w:szCs w:val="22"/>
        </w:rPr>
        <w:t> </w:t>
      </w:r>
      <w:r w:rsidRPr="00460308">
        <w:rPr>
          <w:rFonts w:ascii="Arial" w:hAnsi="Arial" w:cs="Arial"/>
          <w:sz w:val="22"/>
          <w:szCs w:val="22"/>
        </w:rPr>
        <w:t>kierunku zagrożeń geologicznych, w tym zagrożeń osuwania się mas ziemskich/skalnych.</w:t>
      </w:r>
    </w:p>
    <w:p w14:paraId="1791725A" w14:textId="77777777" w:rsidR="0089597D" w:rsidRDefault="0089597D" w:rsidP="009B2E92">
      <w:pPr>
        <w:suppressAutoHyphens/>
        <w:spacing w:before="120" w:after="120" w:line="360" w:lineRule="auto"/>
        <w:jc w:val="both"/>
        <w:rPr>
          <w:rFonts w:ascii="Arial" w:hAnsi="Arial" w:cs="Arial"/>
          <w:b/>
          <w:sz w:val="22"/>
          <w:szCs w:val="22"/>
          <w:u w:val="single"/>
          <w:lang w:eastAsia="ar-SA"/>
        </w:rPr>
        <w:sectPr w:rsidR="0089597D" w:rsidSect="008C24B6">
          <w:pgSz w:w="11906" w:h="16838"/>
          <w:pgMar w:top="1418" w:right="1418" w:bottom="1418" w:left="1418" w:header="709" w:footer="709" w:gutter="0"/>
          <w:cols w:space="708"/>
          <w:titlePg/>
          <w:docGrid w:linePitch="360"/>
        </w:sectPr>
      </w:pPr>
    </w:p>
    <w:p w14:paraId="031CAC0F" w14:textId="79DC6812" w:rsidR="009B2E92" w:rsidRPr="00D424F2" w:rsidRDefault="009B2E92" w:rsidP="009B2E92">
      <w:pPr>
        <w:suppressAutoHyphens/>
        <w:spacing w:before="120" w:after="120" w:line="360" w:lineRule="auto"/>
        <w:jc w:val="both"/>
        <w:rPr>
          <w:rFonts w:ascii="Arial" w:hAnsi="Arial" w:cs="Arial"/>
          <w:b/>
          <w:sz w:val="22"/>
          <w:szCs w:val="22"/>
          <w:u w:val="single"/>
          <w:lang w:eastAsia="ar-SA"/>
        </w:rPr>
      </w:pPr>
      <w:r w:rsidRPr="00D424F2">
        <w:rPr>
          <w:rFonts w:ascii="Arial" w:hAnsi="Arial" w:cs="Arial"/>
          <w:b/>
          <w:sz w:val="22"/>
          <w:szCs w:val="22"/>
          <w:u w:val="single"/>
          <w:lang w:eastAsia="ar-SA"/>
        </w:rPr>
        <w:lastRenderedPageBreak/>
        <w:t>Podsumowanie analiza SWOT</w:t>
      </w:r>
    </w:p>
    <w:p w14:paraId="7E016B8D" w14:textId="41935FEE" w:rsidR="009B2E92" w:rsidRPr="00D424F2" w:rsidRDefault="009B2E92" w:rsidP="009B2E92">
      <w:pPr>
        <w:spacing w:before="240" w:after="120"/>
        <w:jc w:val="center"/>
        <w:rPr>
          <w:rFonts w:ascii="Arial" w:hAnsi="Arial" w:cs="Arial"/>
          <w:b/>
          <w:bCs/>
          <w:sz w:val="20"/>
          <w:szCs w:val="20"/>
        </w:rPr>
      </w:pPr>
      <w:bookmarkStart w:id="255" w:name="_Toc5051322"/>
      <w:bookmarkStart w:id="256" w:name="_Toc23143699"/>
      <w:bookmarkStart w:id="257" w:name="_Toc24098902"/>
      <w:bookmarkStart w:id="258" w:name="_Toc27644318"/>
      <w:bookmarkStart w:id="259" w:name="_Toc29464360"/>
      <w:bookmarkStart w:id="260" w:name="_Toc46731397"/>
      <w:bookmarkStart w:id="261" w:name="_Toc116294710"/>
      <w:r w:rsidRPr="00D424F2">
        <w:rPr>
          <w:rFonts w:ascii="Arial" w:hAnsi="Arial" w:cs="Arial"/>
          <w:b/>
          <w:bCs/>
          <w:sz w:val="20"/>
          <w:szCs w:val="20"/>
        </w:rPr>
        <w:t xml:space="preserve">Tabela </w:t>
      </w:r>
      <w:r w:rsidRPr="00D424F2">
        <w:rPr>
          <w:rFonts w:ascii="Arial" w:hAnsi="Arial" w:cs="Arial"/>
          <w:b/>
          <w:bCs/>
          <w:sz w:val="20"/>
          <w:szCs w:val="20"/>
        </w:rPr>
        <w:fldChar w:fldCharType="begin"/>
      </w:r>
      <w:r w:rsidRPr="00D424F2">
        <w:rPr>
          <w:rFonts w:ascii="Arial" w:hAnsi="Arial" w:cs="Arial"/>
          <w:b/>
          <w:bCs/>
          <w:sz w:val="20"/>
          <w:szCs w:val="20"/>
        </w:rPr>
        <w:instrText xml:space="preserve"> SEQ Tabela \* ARABIC </w:instrText>
      </w:r>
      <w:r w:rsidRPr="00D424F2">
        <w:rPr>
          <w:rFonts w:ascii="Arial" w:hAnsi="Arial" w:cs="Arial"/>
          <w:b/>
          <w:bCs/>
          <w:sz w:val="20"/>
          <w:szCs w:val="20"/>
        </w:rPr>
        <w:fldChar w:fldCharType="separate"/>
      </w:r>
      <w:r w:rsidR="00BF2A4A">
        <w:rPr>
          <w:rFonts w:ascii="Arial" w:hAnsi="Arial" w:cs="Arial"/>
          <w:b/>
          <w:bCs/>
          <w:noProof/>
          <w:sz w:val="20"/>
          <w:szCs w:val="20"/>
        </w:rPr>
        <w:t>18</w:t>
      </w:r>
      <w:r w:rsidRPr="00D424F2">
        <w:rPr>
          <w:rFonts w:ascii="Arial" w:hAnsi="Arial" w:cs="Arial"/>
          <w:b/>
          <w:bCs/>
          <w:sz w:val="20"/>
          <w:szCs w:val="20"/>
        </w:rPr>
        <w:fldChar w:fldCharType="end"/>
      </w:r>
      <w:r w:rsidRPr="00D424F2">
        <w:rPr>
          <w:rFonts w:ascii="Arial" w:hAnsi="Arial" w:cs="Arial"/>
          <w:b/>
          <w:bCs/>
          <w:sz w:val="20"/>
          <w:szCs w:val="20"/>
        </w:rPr>
        <w:t>. Analiza SWOT dla obszaru interwencji: Zasoby geologiczne</w:t>
      </w:r>
      <w:bookmarkEnd w:id="255"/>
      <w:bookmarkEnd w:id="256"/>
      <w:bookmarkEnd w:id="257"/>
      <w:bookmarkEnd w:id="258"/>
      <w:bookmarkEnd w:id="259"/>
      <w:bookmarkEnd w:id="260"/>
      <w:bookmarkEnd w:id="26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D424F2" w:rsidRPr="00D424F2" w14:paraId="633CED66" w14:textId="77777777" w:rsidTr="0047692A">
        <w:tc>
          <w:tcPr>
            <w:tcW w:w="2500" w:type="pct"/>
            <w:shd w:val="clear" w:color="auto" w:fill="BFBFBF"/>
            <w:vAlign w:val="center"/>
          </w:tcPr>
          <w:p w14:paraId="1787F198" w14:textId="77777777" w:rsidR="009B2E92" w:rsidRPr="00D424F2" w:rsidRDefault="009B2E92" w:rsidP="00D424F2">
            <w:pPr>
              <w:spacing w:before="60" w:after="60"/>
              <w:jc w:val="center"/>
              <w:rPr>
                <w:rFonts w:ascii="Arial" w:hAnsi="Arial" w:cs="Arial"/>
                <w:b/>
                <w:sz w:val="20"/>
              </w:rPr>
            </w:pPr>
            <w:r w:rsidRPr="00D424F2">
              <w:rPr>
                <w:rFonts w:ascii="Arial" w:hAnsi="Arial" w:cs="Arial"/>
                <w:b/>
                <w:sz w:val="20"/>
              </w:rPr>
              <w:t>Mocne strony</w:t>
            </w:r>
          </w:p>
        </w:tc>
        <w:tc>
          <w:tcPr>
            <w:tcW w:w="2500" w:type="pct"/>
            <w:shd w:val="clear" w:color="auto" w:fill="BFBFBF"/>
            <w:vAlign w:val="center"/>
          </w:tcPr>
          <w:p w14:paraId="554C17E1" w14:textId="77777777" w:rsidR="009B2E92" w:rsidRPr="00D424F2" w:rsidRDefault="009B2E92" w:rsidP="00D424F2">
            <w:pPr>
              <w:spacing w:before="60" w:after="60"/>
              <w:jc w:val="center"/>
              <w:rPr>
                <w:rFonts w:ascii="Arial" w:hAnsi="Arial" w:cs="Arial"/>
                <w:b/>
                <w:sz w:val="20"/>
              </w:rPr>
            </w:pPr>
            <w:r w:rsidRPr="00D424F2">
              <w:rPr>
                <w:rFonts w:ascii="Arial" w:hAnsi="Arial" w:cs="Arial"/>
                <w:b/>
                <w:sz w:val="20"/>
              </w:rPr>
              <w:t>Słabe strony</w:t>
            </w:r>
          </w:p>
        </w:tc>
      </w:tr>
      <w:tr w:rsidR="00D424F2" w:rsidRPr="00D424F2" w14:paraId="7174ECB8" w14:textId="77777777" w:rsidTr="0047692A">
        <w:tc>
          <w:tcPr>
            <w:tcW w:w="2500" w:type="pct"/>
          </w:tcPr>
          <w:p w14:paraId="336C5A04" w14:textId="163E1EBA" w:rsidR="00D424F2" w:rsidRPr="00546F68" w:rsidRDefault="00546F68" w:rsidP="00D424F2">
            <w:pPr>
              <w:pStyle w:val="Akapitzlist"/>
              <w:numPr>
                <w:ilvl w:val="0"/>
                <w:numId w:val="19"/>
              </w:numPr>
              <w:suppressAutoHyphens/>
              <w:spacing w:before="60" w:after="60"/>
              <w:ind w:left="360"/>
              <w:contextualSpacing w:val="0"/>
              <w:rPr>
                <w:rFonts w:cs="Arial"/>
              </w:rPr>
            </w:pPr>
            <w:r w:rsidRPr="00D06051">
              <w:rPr>
                <w:rFonts w:cs="Arial"/>
              </w:rPr>
              <w:t>występowanie złóż surowców</w:t>
            </w:r>
            <w:r w:rsidRPr="00546F68">
              <w:rPr>
                <w:rFonts w:cs="Arial"/>
              </w:rPr>
              <w:t>.</w:t>
            </w:r>
            <w:r w:rsidRPr="00D06051">
              <w:rPr>
                <w:rFonts w:cs="Arial"/>
              </w:rPr>
              <w:t xml:space="preserve"> mineralnych</w:t>
            </w:r>
            <w:r w:rsidR="00D424F2" w:rsidRPr="00546F68">
              <w:rPr>
                <w:rFonts w:cs="Arial"/>
              </w:rPr>
              <w:t>.</w:t>
            </w:r>
          </w:p>
        </w:tc>
        <w:tc>
          <w:tcPr>
            <w:tcW w:w="2500" w:type="pct"/>
          </w:tcPr>
          <w:p w14:paraId="5EC61DDF" w14:textId="0ACCCE14" w:rsidR="00D424F2" w:rsidRPr="00F74003" w:rsidRDefault="00F20BD8" w:rsidP="00D424F2">
            <w:pPr>
              <w:pStyle w:val="Akapitzlist"/>
              <w:numPr>
                <w:ilvl w:val="0"/>
                <w:numId w:val="19"/>
              </w:numPr>
              <w:suppressAutoHyphens/>
              <w:spacing w:before="60" w:after="60"/>
              <w:ind w:left="360"/>
              <w:contextualSpacing w:val="0"/>
              <w:rPr>
                <w:rFonts w:cs="Arial"/>
              </w:rPr>
            </w:pPr>
            <w:r>
              <w:rPr>
                <w:rStyle w:val="markedcontent"/>
                <w:rFonts w:cs="Arial"/>
              </w:rPr>
              <w:t>degradacja środowiska związana z funkcjonowaniem</w:t>
            </w:r>
            <w:r>
              <w:rPr>
                <w:rStyle w:val="markedcontent"/>
              </w:rPr>
              <w:t xml:space="preserve"> </w:t>
            </w:r>
            <w:r>
              <w:rPr>
                <w:rStyle w:val="markedcontent"/>
                <w:rFonts w:cs="Arial"/>
              </w:rPr>
              <w:t>kopalin</w:t>
            </w:r>
            <w:r w:rsidR="00D424F2" w:rsidRPr="00F74003">
              <w:rPr>
                <w:rFonts w:cs="Arial"/>
              </w:rPr>
              <w:t>.</w:t>
            </w:r>
          </w:p>
        </w:tc>
      </w:tr>
      <w:tr w:rsidR="00D424F2" w:rsidRPr="00D424F2" w14:paraId="7FCC6423" w14:textId="77777777" w:rsidTr="0047692A">
        <w:tc>
          <w:tcPr>
            <w:tcW w:w="2500" w:type="pct"/>
            <w:shd w:val="clear" w:color="auto" w:fill="BFBFBF"/>
            <w:vAlign w:val="center"/>
          </w:tcPr>
          <w:p w14:paraId="2DAA4096" w14:textId="77777777" w:rsidR="009B2E92" w:rsidRPr="00D424F2" w:rsidRDefault="009B2E92" w:rsidP="00D424F2">
            <w:pPr>
              <w:spacing w:before="60" w:after="60"/>
              <w:jc w:val="center"/>
              <w:rPr>
                <w:rFonts w:ascii="Arial" w:hAnsi="Arial" w:cs="Arial"/>
                <w:b/>
                <w:sz w:val="20"/>
              </w:rPr>
            </w:pPr>
            <w:r w:rsidRPr="00D424F2">
              <w:rPr>
                <w:rFonts w:ascii="Arial" w:hAnsi="Arial" w:cs="Arial"/>
                <w:b/>
                <w:sz w:val="20"/>
              </w:rPr>
              <w:t>Szanse</w:t>
            </w:r>
          </w:p>
        </w:tc>
        <w:tc>
          <w:tcPr>
            <w:tcW w:w="2500" w:type="pct"/>
            <w:shd w:val="clear" w:color="auto" w:fill="BFBFBF"/>
            <w:vAlign w:val="center"/>
          </w:tcPr>
          <w:p w14:paraId="777C8A23" w14:textId="77777777" w:rsidR="009B2E92" w:rsidRPr="00D424F2" w:rsidRDefault="009B2E92" w:rsidP="00D424F2">
            <w:pPr>
              <w:spacing w:before="60" w:after="60"/>
              <w:jc w:val="center"/>
              <w:rPr>
                <w:rFonts w:ascii="Arial" w:hAnsi="Arial" w:cs="Arial"/>
                <w:b/>
                <w:sz w:val="20"/>
              </w:rPr>
            </w:pPr>
            <w:r w:rsidRPr="00D424F2">
              <w:rPr>
                <w:rFonts w:ascii="Arial" w:hAnsi="Arial" w:cs="Arial"/>
                <w:b/>
                <w:sz w:val="20"/>
              </w:rPr>
              <w:t>Zagrożenia</w:t>
            </w:r>
          </w:p>
        </w:tc>
      </w:tr>
      <w:tr w:rsidR="00D424F2" w:rsidRPr="00D424F2" w14:paraId="50F4E48F" w14:textId="77777777" w:rsidTr="0047692A">
        <w:trPr>
          <w:trHeight w:val="729"/>
        </w:trPr>
        <w:tc>
          <w:tcPr>
            <w:tcW w:w="2500" w:type="pct"/>
          </w:tcPr>
          <w:p w14:paraId="2043D2E6" w14:textId="77777777" w:rsidR="00D424F2" w:rsidRPr="00D424F2" w:rsidRDefault="00D424F2" w:rsidP="00D424F2">
            <w:pPr>
              <w:numPr>
                <w:ilvl w:val="0"/>
                <w:numId w:val="19"/>
              </w:numPr>
              <w:suppressAutoHyphens/>
              <w:spacing w:before="60" w:after="60"/>
              <w:ind w:left="357" w:hanging="357"/>
              <w:rPr>
                <w:rFonts w:ascii="Arial" w:hAnsi="Arial" w:cs="Arial"/>
                <w:sz w:val="20"/>
                <w:szCs w:val="20"/>
                <w:lang w:eastAsia="ar-SA"/>
              </w:rPr>
            </w:pPr>
            <w:r w:rsidRPr="00D424F2">
              <w:rPr>
                <w:rFonts w:ascii="Arial" w:hAnsi="Arial" w:cs="Arial"/>
                <w:sz w:val="20"/>
                <w:szCs w:val="20"/>
                <w:lang w:eastAsia="ar-SA"/>
              </w:rPr>
              <w:t>rozwój nowych technologii poszukiwania surowców mineralnych,</w:t>
            </w:r>
          </w:p>
          <w:p w14:paraId="64FE7CBF" w14:textId="4A52F028" w:rsidR="00D424F2" w:rsidRPr="00D424F2" w:rsidRDefault="00565DE1" w:rsidP="00D424F2">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o</w:t>
            </w:r>
            <w:r w:rsidR="00D424F2" w:rsidRPr="00D424F2">
              <w:rPr>
                <w:rFonts w:ascii="Arial" w:hAnsi="Arial" w:cs="Arial"/>
                <w:sz w:val="20"/>
                <w:szCs w:val="20"/>
                <w:lang w:eastAsia="ar-SA"/>
              </w:rPr>
              <w:t>chrona kopalin w planach zagospodarowania przestrzennego,</w:t>
            </w:r>
          </w:p>
          <w:p w14:paraId="5F2A83A1" w14:textId="63C7D0E1" w:rsidR="00D424F2" w:rsidRPr="00D424F2" w:rsidRDefault="00565DE1" w:rsidP="00D424F2">
            <w:pPr>
              <w:numPr>
                <w:ilvl w:val="0"/>
                <w:numId w:val="19"/>
              </w:numPr>
              <w:suppressAutoHyphens/>
              <w:spacing w:before="60" w:after="60"/>
              <w:ind w:left="357" w:hanging="357"/>
              <w:rPr>
                <w:rFonts w:ascii="Arial" w:hAnsi="Arial" w:cs="Arial"/>
                <w:sz w:val="20"/>
                <w:szCs w:val="20"/>
                <w:lang w:eastAsia="ar-SA"/>
              </w:rPr>
            </w:pPr>
            <w:r>
              <w:rPr>
                <w:rFonts w:ascii="Arial" w:hAnsi="Arial" w:cs="Arial"/>
                <w:sz w:val="20"/>
                <w:szCs w:val="20"/>
                <w:lang w:eastAsia="ar-SA"/>
              </w:rPr>
              <w:t>n</w:t>
            </w:r>
            <w:r w:rsidR="00D424F2" w:rsidRPr="00D424F2">
              <w:rPr>
                <w:rFonts w:ascii="Arial" w:hAnsi="Arial" w:cs="Arial"/>
                <w:sz w:val="20"/>
                <w:szCs w:val="20"/>
                <w:lang w:eastAsia="ar-SA"/>
              </w:rPr>
              <w:t>acisk na rekultywację terenów po zakończonych eksploatacjach kopalin.</w:t>
            </w:r>
          </w:p>
        </w:tc>
        <w:tc>
          <w:tcPr>
            <w:tcW w:w="2500" w:type="pct"/>
          </w:tcPr>
          <w:p w14:paraId="570B2F14" w14:textId="77777777" w:rsidR="00D424F2" w:rsidRPr="00D424F2" w:rsidRDefault="00D424F2" w:rsidP="00D424F2">
            <w:pPr>
              <w:numPr>
                <w:ilvl w:val="0"/>
                <w:numId w:val="19"/>
              </w:numPr>
              <w:spacing w:before="60" w:after="60"/>
              <w:ind w:left="357" w:hanging="357"/>
              <w:rPr>
                <w:rFonts w:ascii="Arial" w:hAnsi="Arial" w:cs="Arial"/>
                <w:sz w:val="20"/>
                <w:szCs w:val="20"/>
              </w:rPr>
            </w:pPr>
            <w:r w:rsidRPr="00D424F2">
              <w:rPr>
                <w:rFonts w:ascii="Arial" w:hAnsi="Arial" w:cs="Arial"/>
                <w:sz w:val="20"/>
                <w:szCs w:val="20"/>
              </w:rPr>
              <w:t>presja ze strony działających podmiotów gospodarczych zajmujących się eksploatacją złóż kopalin,</w:t>
            </w:r>
          </w:p>
          <w:p w14:paraId="6319F7CB" w14:textId="77777777" w:rsidR="00D424F2" w:rsidRPr="00D424F2" w:rsidRDefault="00D424F2" w:rsidP="00D424F2">
            <w:pPr>
              <w:numPr>
                <w:ilvl w:val="0"/>
                <w:numId w:val="19"/>
              </w:numPr>
              <w:spacing w:before="60" w:after="60"/>
              <w:ind w:left="357" w:hanging="357"/>
              <w:rPr>
                <w:rFonts w:ascii="Arial" w:hAnsi="Arial" w:cs="Arial"/>
                <w:sz w:val="20"/>
                <w:szCs w:val="20"/>
              </w:rPr>
            </w:pPr>
            <w:r w:rsidRPr="00D424F2">
              <w:rPr>
                <w:rFonts w:ascii="Arial" w:hAnsi="Arial" w:cs="Arial"/>
                <w:sz w:val="20"/>
                <w:szCs w:val="20"/>
              </w:rPr>
              <w:t>niewystarczające środki finansowe na inwestycję z zakresu ochrony powierzchni ziemi,</w:t>
            </w:r>
          </w:p>
          <w:p w14:paraId="7D08AD7F" w14:textId="7644054D" w:rsidR="00D424F2" w:rsidRPr="00D424F2" w:rsidRDefault="00D424F2" w:rsidP="00D424F2">
            <w:pPr>
              <w:numPr>
                <w:ilvl w:val="0"/>
                <w:numId w:val="19"/>
              </w:numPr>
              <w:spacing w:before="60" w:after="60"/>
              <w:ind w:left="357" w:hanging="357"/>
              <w:rPr>
                <w:rFonts w:ascii="Arial" w:hAnsi="Arial" w:cs="Arial"/>
                <w:sz w:val="20"/>
                <w:szCs w:val="20"/>
              </w:rPr>
            </w:pPr>
            <w:r w:rsidRPr="00D424F2">
              <w:rPr>
                <w:rFonts w:ascii="Arial" w:hAnsi="Arial" w:cs="Arial"/>
                <w:sz w:val="20"/>
                <w:szCs w:val="20"/>
              </w:rPr>
              <w:t>możliwość nielegalnego wydobycia.</w:t>
            </w:r>
          </w:p>
        </w:tc>
      </w:tr>
    </w:tbl>
    <w:p w14:paraId="5DF132DD" w14:textId="77777777" w:rsidR="009B2E92" w:rsidRPr="00CF35E6" w:rsidRDefault="009B2E92" w:rsidP="009B2E92">
      <w:pPr>
        <w:keepNext/>
        <w:spacing w:before="120" w:after="120"/>
        <w:jc w:val="right"/>
        <w:rPr>
          <w:rFonts w:ascii="Arial" w:hAnsi="Arial" w:cs="Arial"/>
          <w:bCs/>
          <w:sz w:val="18"/>
        </w:rPr>
      </w:pPr>
      <w:r w:rsidRPr="00CF35E6">
        <w:rPr>
          <w:rFonts w:ascii="Arial" w:hAnsi="Arial" w:cs="Arial"/>
          <w:bCs/>
          <w:sz w:val="18"/>
        </w:rPr>
        <w:t>Źródło: Opracowanie własne</w:t>
      </w:r>
    </w:p>
    <w:p w14:paraId="2FF16690" w14:textId="43EC4EEA" w:rsidR="009B2E92" w:rsidRPr="00CF35E6" w:rsidRDefault="009B2E92" w:rsidP="009B2E92">
      <w:pPr>
        <w:pStyle w:val="Nagwek3"/>
        <w:rPr>
          <w:rFonts w:cs="Arial"/>
        </w:rPr>
      </w:pPr>
      <w:bookmarkStart w:id="262" w:name="_Toc116294675"/>
      <w:r w:rsidRPr="00CF35E6">
        <w:rPr>
          <w:rFonts w:cs="Arial"/>
        </w:rPr>
        <w:t>3.2.7 Gleby</w:t>
      </w:r>
      <w:bookmarkEnd w:id="262"/>
    </w:p>
    <w:p w14:paraId="7E6C5862" w14:textId="225654E9" w:rsidR="005F0A98" w:rsidRPr="00CF35E6" w:rsidRDefault="009A6B22" w:rsidP="00233809">
      <w:pPr>
        <w:spacing w:before="120" w:after="120" w:line="360" w:lineRule="auto"/>
        <w:jc w:val="both"/>
        <w:rPr>
          <w:rFonts w:ascii="Arial" w:hAnsi="Arial" w:cs="Arial"/>
          <w:sz w:val="22"/>
          <w:szCs w:val="22"/>
        </w:rPr>
      </w:pPr>
      <w:r w:rsidRPr="00CF35E6">
        <w:rPr>
          <w:rFonts w:ascii="Arial" w:hAnsi="Arial" w:cs="Arial"/>
          <w:sz w:val="22"/>
          <w:szCs w:val="22"/>
        </w:rPr>
        <w:t xml:space="preserve">Na obszarze gminy występują gleby pseudobielicowe (płowe), brunatne, czarne ziemie, mady, gleby glejowe, torfowe, murszowe i murszaste. Największą </w:t>
      </w:r>
      <w:r w:rsidR="00CF35E6" w:rsidRPr="00CF35E6">
        <w:rPr>
          <w:rFonts w:ascii="Arial" w:hAnsi="Arial" w:cs="Arial"/>
          <w:sz w:val="22"/>
          <w:szCs w:val="22"/>
        </w:rPr>
        <w:t>powierzchnię</w:t>
      </w:r>
      <w:r w:rsidRPr="00CF35E6">
        <w:rPr>
          <w:rFonts w:ascii="Arial" w:hAnsi="Arial" w:cs="Arial"/>
          <w:sz w:val="22"/>
          <w:szCs w:val="22"/>
        </w:rPr>
        <w:t xml:space="preserve"> (ponad 70%) zajmują gleby </w:t>
      </w:r>
      <w:r w:rsidRPr="00CF35E6">
        <w:rPr>
          <w:rFonts w:ascii="Arial" w:eastAsiaTheme="minorHAnsi" w:hAnsi="Arial" w:cs="Arial"/>
          <w:sz w:val="22"/>
          <w:szCs w:val="22"/>
          <w:lang w:eastAsia="en-US"/>
        </w:rPr>
        <w:t xml:space="preserve">pseudobielicowe (płowe) i brunatne, które wykorzystywane są </w:t>
      </w:r>
      <w:r w:rsidR="00CF35E6" w:rsidRPr="00CF35E6">
        <w:rPr>
          <w:rFonts w:ascii="Arial" w:eastAsiaTheme="minorHAnsi" w:hAnsi="Arial" w:cs="Arial"/>
          <w:sz w:val="22"/>
          <w:szCs w:val="22"/>
          <w:lang w:eastAsia="en-US"/>
        </w:rPr>
        <w:t>głównie jako grunty orne.</w:t>
      </w:r>
      <w:r w:rsidR="00CF35E6" w:rsidRPr="00CF35E6">
        <w:rPr>
          <w:rFonts w:ascii="Arial" w:hAnsi="Arial" w:cs="Arial"/>
          <w:sz w:val="22"/>
          <w:szCs w:val="22"/>
        </w:rPr>
        <w:t xml:space="preserve"> Pod względem klas bonitacyjnych dominują grunty klas V i VI (gleby orne słabe i najsłabsze), które zajmują około 49% powierzchni wszystkich gruntów. Następnie są grunty klasy IV (gleby orne średniej jakości) z udziałem 42% oraz grunty klasy III (gleby orne średnio dobre) z</w:t>
      </w:r>
      <w:r w:rsidR="00CF35E6">
        <w:rPr>
          <w:rFonts w:ascii="Arial" w:hAnsi="Arial" w:cs="Arial"/>
          <w:sz w:val="22"/>
          <w:szCs w:val="22"/>
        </w:rPr>
        <w:t> </w:t>
      </w:r>
      <w:r w:rsidR="00CF35E6" w:rsidRPr="00CF35E6">
        <w:rPr>
          <w:rFonts w:ascii="Arial" w:hAnsi="Arial" w:cs="Arial"/>
          <w:sz w:val="22"/>
          <w:szCs w:val="22"/>
        </w:rPr>
        <w:t>udziałem około 9%. Grunty klasy I i II (gleby orne najlepsze i bardzo dobre) nie występują w</w:t>
      </w:r>
      <w:r w:rsidR="00CF35E6">
        <w:rPr>
          <w:rFonts w:ascii="Arial" w:hAnsi="Arial" w:cs="Arial"/>
          <w:sz w:val="22"/>
          <w:szCs w:val="22"/>
        </w:rPr>
        <w:t> </w:t>
      </w:r>
      <w:r w:rsidR="00CF35E6" w:rsidRPr="00CF35E6">
        <w:rPr>
          <w:rFonts w:ascii="Arial" w:hAnsi="Arial" w:cs="Arial"/>
          <w:sz w:val="22"/>
          <w:szCs w:val="22"/>
        </w:rPr>
        <w:t>ogóle.</w:t>
      </w:r>
      <w:r w:rsidR="00CF35E6" w:rsidRPr="00CF35E6">
        <w:rPr>
          <w:rStyle w:val="Odwoanieprzypisudolnego"/>
          <w:rFonts w:ascii="Arial" w:hAnsi="Arial" w:cs="Arial"/>
          <w:sz w:val="22"/>
          <w:szCs w:val="22"/>
        </w:rPr>
        <w:footnoteReference w:id="23"/>
      </w:r>
    </w:p>
    <w:p w14:paraId="02877399" w14:textId="77777777" w:rsidR="00CF35E6" w:rsidRPr="00CF35E6" w:rsidRDefault="00CF35E6" w:rsidP="00CF35E6">
      <w:pPr>
        <w:spacing w:before="120" w:after="120" w:line="360" w:lineRule="auto"/>
        <w:jc w:val="both"/>
        <w:rPr>
          <w:rFonts w:ascii="Arial" w:hAnsi="Arial" w:cs="Arial"/>
          <w:b/>
          <w:sz w:val="22"/>
          <w:szCs w:val="22"/>
          <w:u w:val="single"/>
        </w:rPr>
      </w:pPr>
      <w:r w:rsidRPr="00CF35E6">
        <w:rPr>
          <w:rFonts w:ascii="Arial" w:hAnsi="Arial" w:cs="Arial"/>
          <w:b/>
          <w:sz w:val="22"/>
          <w:szCs w:val="22"/>
          <w:u w:val="single"/>
        </w:rPr>
        <w:t>Historyczne zanieczyszczenie powierzchni ziemi</w:t>
      </w:r>
    </w:p>
    <w:p w14:paraId="216A62F7" w14:textId="77777777" w:rsidR="00CF35E6" w:rsidRPr="007C3EF4" w:rsidRDefault="00CF35E6" w:rsidP="00CF35E6">
      <w:pPr>
        <w:spacing w:before="120" w:after="120" w:line="360" w:lineRule="auto"/>
        <w:jc w:val="both"/>
        <w:rPr>
          <w:rFonts w:ascii="Arial" w:hAnsi="Arial" w:cs="Arial"/>
          <w:sz w:val="22"/>
          <w:szCs w:val="22"/>
        </w:rPr>
      </w:pPr>
      <w:r w:rsidRPr="00CF35E6">
        <w:rPr>
          <w:rFonts w:ascii="Arial" w:hAnsi="Arial" w:cs="Arial"/>
          <w:sz w:val="22"/>
          <w:szCs w:val="22"/>
        </w:rPr>
        <w:t xml:space="preserve">Historyczne zanieczyszczenie powierzchni ziemi to zanieczyszczenie powierzchni ziemi, które zaistniało przed dniem 30 kwietnia </w:t>
      </w:r>
      <w:r w:rsidRPr="002B7EDD">
        <w:rPr>
          <w:rFonts w:ascii="Arial" w:hAnsi="Arial" w:cs="Arial"/>
          <w:sz w:val="22"/>
          <w:szCs w:val="22"/>
        </w:rPr>
        <w:t xml:space="preserve">2007 r. lub wynika z działalności, która została zakończona przed dniem 30 kwietnia 2007 r. Rozumie się przez to także szkodę w środowisku w powierzchni ziemi w rozumieniu art. 6 pkt 11 lit. c ustawy z dnia 13 kwietnia 2007 r. o zapobieganiu szkodom w środowisku i ich naprawie (Dz.U. z 2020 r. poz. 2187), która została spowodowana przez </w:t>
      </w:r>
      <w:r w:rsidRPr="007C3EF4">
        <w:rPr>
          <w:rFonts w:ascii="Arial" w:hAnsi="Arial" w:cs="Arial"/>
          <w:sz w:val="22"/>
          <w:szCs w:val="22"/>
        </w:rPr>
        <w:t>emisję lub zdarzenie, od którego upłynęło więcej niż 30 lat.</w:t>
      </w:r>
    </w:p>
    <w:p w14:paraId="096361EC" w14:textId="77777777" w:rsidR="00CF35E6" w:rsidRPr="007C3EF4" w:rsidRDefault="00CF35E6" w:rsidP="00CF35E6">
      <w:pPr>
        <w:spacing w:before="120" w:after="120" w:line="360" w:lineRule="auto"/>
        <w:jc w:val="both"/>
        <w:rPr>
          <w:rFonts w:ascii="Arial" w:hAnsi="Arial" w:cs="Arial"/>
          <w:sz w:val="22"/>
          <w:szCs w:val="22"/>
        </w:rPr>
      </w:pPr>
      <w:r w:rsidRPr="007C3EF4">
        <w:rPr>
          <w:rFonts w:ascii="Arial" w:hAnsi="Arial" w:cs="Arial"/>
          <w:sz w:val="22"/>
          <w:szCs w:val="22"/>
        </w:rPr>
        <w:t xml:space="preserve">Ocenia się je na podstawie przekroczenia dopuszczalnych zawartości substancji powodujących ryzyko w glebie lub w ziemi, określonych w rozporządzeniu Ministra Środowiska z dnia 1 września 2016 r. w sprawie sposobu prowadzenia oceny zanieczyszczenia powierzchni ziemi. </w:t>
      </w:r>
    </w:p>
    <w:p w14:paraId="44B04A17" w14:textId="35C3C858" w:rsidR="00CF35E6" w:rsidRDefault="00CF35E6" w:rsidP="00CF35E6">
      <w:pPr>
        <w:spacing w:before="120" w:after="120" w:line="360" w:lineRule="auto"/>
        <w:jc w:val="both"/>
        <w:rPr>
          <w:rFonts w:ascii="Arial" w:hAnsi="Arial" w:cs="Arial"/>
          <w:sz w:val="22"/>
          <w:szCs w:val="22"/>
        </w:rPr>
      </w:pPr>
      <w:r w:rsidRPr="007C3EF4">
        <w:rPr>
          <w:rFonts w:ascii="Arial" w:hAnsi="Arial" w:cs="Arial"/>
          <w:sz w:val="22"/>
          <w:szCs w:val="22"/>
        </w:rPr>
        <w:lastRenderedPageBreak/>
        <w:t xml:space="preserve">Na terenie </w:t>
      </w:r>
      <w:r>
        <w:rPr>
          <w:rFonts w:ascii="Arial" w:hAnsi="Arial" w:cs="Arial"/>
          <w:sz w:val="22"/>
          <w:szCs w:val="22"/>
        </w:rPr>
        <w:t>gminy</w:t>
      </w:r>
      <w:r w:rsidRPr="007C3EF4">
        <w:rPr>
          <w:rFonts w:ascii="Arial" w:hAnsi="Arial" w:cs="Arial"/>
          <w:sz w:val="22"/>
          <w:szCs w:val="22"/>
        </w:rPr>
        <w:t xml:space="preserve"> </w:t>
      </w:r>
      <w:r>
        <w:rPr>
          <w:rFonts w:ascii="Arial" w:hAnsi="Arial" w:cs="Arial"/>
          <w:sz w:val="22"/>
          <w:szCs w:val="22"/>
        </w:rPr>
        <w:t xml:space="preserve">Wieniawa </w:t>
      </w:r>
      <w:r w:rsidRPr="007C3EF4">
        <w:rPr>
          <w:rFonts w:ascii="Arial" w:hAnsi="Arial" w:cs="Arial"/>
          <w:sz w:val="22"/>
          <w:szCs w:val="22"/>
        </w:rPr>
        <w:t>nie występują obszary historycznych zanieczyszczeń powierzchni ziemi.</w:t>
      </w:r>
    </w:p>
    <w:p w14:paraId="3A172667" w14:textId="77777777" w:rsidR="00CF35E6" w:rsidRPr="001F50E1" w:rsidRDefault="00CF35E6" w:rsidP="00CF35E6">
      <w:pPr>
        <w:spacing w:before="120" w:after="120" w:line="360" w:lineRule="auto"/>
        <w:jc w:val="both"/>
        <w:rPr>
          <w:rFonts w:ascii="Arial" w:hAnsi="Arial" w:cs="Arial"/>
          <w:b/>
          <w:sz w:val="22"/>
          <w:szCs w:val="22"/>
          <w:u w:val="single"/>
        </w:rPr>
      </w:pPr>
      <w:r w:rsidRPr="001F50E1">
        <w:rPr>
          <w:rFonts w:ascii="Arial" w:hAnsi="Arial" w:cs="Arial"/>
          <w:b/>
          <w:sz w:val="22"/>
          <w:szCs w:val="22"/>
          <w:u w:val="single"/>
        </w:rPr>
        <w:t>Badania monitoringowe gleb</w:t>
      </w:r>
    </w:p>
    <w:p w14:paraId="2529134A" w14:textId="77777777" w:rsidR="00CF35E6" w:rsidRPr="00CF35E6" w:rsidRDefault="00CF35E6" w:rsidP="00CF35E6">
      <w:pPr>
        <w:autoSpaceDE w:val="0"/>
        <w:autoSpaceDN w:val="0"/>
        <w:adjustRightInd w:val="0"/>
        <w:spacing w:before="120" w:after="120" w:line="360" w:lineRule="auto"/>
        <w:jc w:val="both"/>
        <w:rPr>
          <w:rFonts w:ascii="Arial" w:hAnsi="Arial" w:cs="Arial"/>
          <w:sz w:val="22"/>
          <w:szCs w:val="22"/>
        </w:rPr>
      </w:pPr>
      <w:r w:rsidRPr="001F50E1">
        <w:rPr>
          <w:rFonts w:ascii="Arial" w:hAnsi="Arial" w:cs="Arial"/>
          <w:sz w:val="22"/>
          <w:szCs w:val="22"/>
        </w:rPr>
        <w:t xml:space="preserve">Monitoring chemizmu gleb gruntów ornych Polski w ramach PMŚ prowadzi Instytut Uprawy Nawożenia i Gleboznawstwa w Puławach – PIB, na zlecenie GIOŚ. Celem programu jest ocena stanu </w:t>
      </w:r>
      <w:r w:rsidRPr="00CF35E6">
        <w:rPr>
          <w:rFonts w:ascii="Arial" w:hAnsi="Arial" w:cs="Arial"/>
          <w:sz w:val="22"/>
          <w:szCs w:val="22"/>
        </w:rPr>
        <w:t>zanieczyszczenia i zmian właściwości gleb w wymiarze czasowym i przestrzennym. Obowiązek prowadzenia badań wynika z zapisów krajowych aktów prawnych m.in. ustawy Prawo Ochrony Środowiska (Dz.U. z 2021 r. poz. 1973 ze zm.).</w:t>
      </w:r>
    </w:p>
    <w:p w14:paraId="519F8494" w14:textId="6C040AAD" w:rsidR="009B2E92" w:rsidRPr="00F606BE" w:rsidRDefault="00CF35E6" w:rsidP="00233809">
      <w:pPr>
        <w:spacing w:before="120" w:after="120" w:line="360" w:lineRule="auto"/>
        <w:jc w:val="both"/>
        <w:rPr>
          <w:rFonts w:ascii="Arial" w:hAnsi="Arial" w:cs="Arial"/>
          <w:color w:val="0070C0"/>
          <w:sz w:val="22"/>
          <w:szCs w:val="22"/>
        </w:rPr>
      </w:pPr>
      <w:r w:rsidRPr="00CF35E6">
        <w:rPr>
          <w:rFonts w:ascii="Arial" w:hAnsi="Arial" w:cs="Arial"/>
          <w:sz w:val="22"/>
          <w:szCs w:val="22"/>
        </w:rPr>
        <w:t xml:space="preserve">Na terenie gminy Wieniawa nie jest zlokalizowany żaden stały punkt pomiarowo-kontrolny, w związku z czym </w:t>
      </w:r>
      <w:r w:rsidR="00404DBC">
        <w:rPr>
          <w:rFonts w:ascii="Arial" w:hAnsi="Arial" w:cs="Arial"/>
          <w:sz w:val="22"/>
          <w:szCs w:val="22"/>
        </w:rPr>
        <w:t>gmina</w:t>
      </w:r>
      <w:r w:rsidRPr="00CF35E6">
        <w:rPr>
          <w:rFonts w:ascii="Arial" w:hAnsi="Arial" w:cs="Arial"/>
          <w:sz w:val="22"/>
          <w:szCs w:val="22"/>
        </w:rPr>
        <w:t xml:space="preserve"> ni</w:t>
      </w:r>
      <w:r w:rsidRPr="0081592B">
        <w:rPr>
          <w:rFonts w:ascii="Arial" w:hAnsi="Arial" w:cs="Arial"/>
          <w:sz w:val="22"/>
          <w:szCs w:val="22"/>
        </w:rPr>
        <w:t>e jest objęta monitoringiem chemizmu gleb ornych realizowanych w ramach obowiązującego Państwowego Monitoringu Środowiska.</w:t>
      </w:r>
    </w:p>
    <w:p w14:paraId="0426D74C" w14:textId="77777777" w:rsidR="009B2E92" w:rsidRPr="00D92A50" w:rsidRDefault="009B2E92" w:rsidP="00D92A50">
      <w:pPr>
        <w:suppressAutoHyphens/>
        <w:spacing w:before="120" w:after="120" w:line="360" w:lineRule="auto"/>
        <w:jc w:val="both"/>
        <w:rPr>
          <w:rFonts w:ascii="Arial" w:hAnsi="Arial" w:cs="Arial"/>
          <w:b/>
          <w:sz w:val="22"/>
          <w:szCs w:val="22"/>
          <w:u w:val="single"/>
          <w:lang w:eastAsia="ar-SA"/>
        </w:rPr>
      </w:pPr>
      <w:r w:rsidRPr="00D92A50">
        <w:rPr>
          <w:rFonts w:ascii="Arial" w:hAnsi="Arial" w:cs="Arial"/>
          <w:b/>
          <w:sz w:val="22"/>
          <w:szCs w:val="22"/>
          <w:u w:val="single"/>
          <w:lang w:eastAsia="ar-SA"/>
        </w:rPr>
        <w:t>Podsumowanie analiza SWOT</w:t>
      </w:r>
    </w:p>
    <w:p w14:paraId="56D7EF05" w14:textId="653E5818" w:rsidR="00233809" w:rsidRPr="00D92A50" w:rsidRDefault="00233809" w:rsidP="00233809">
      <w:pPr>
        <w:spacing w:before="240" w:after="120"/>
        <w:jc w:val="center"/>
        <w:rPr>
          <w:rFonts w:ascii="Arial" w:hAnsi="Arial" w:cs="Arial"/>
          <w:b/>
          <w:bCs/>
          <w:sz w:val="20"/>
          <w:szCs w:val="20"/>
        </w:rPr>
      </w:pPr>
      <w:bookmarkStart w:id="263" w:name="_Toc529183164"/>
      <w:bookmarkStart w:id="264" w:name="_Toc5051323"/>
      <w:bookmarkStart w:id="265" w:name="_Toc23143700"/>
      <w:bookmarkStart w:id="266" w:name="_Toc24098903"/>
      <w:bookmarkStart w:id="267" w:name="_Toc27644319"/>
      <w:bookmarkStart w:id="268" w:name="_Toc29464361"/>
      <w:bookmarkStart w:id="269" w:name="_Toc46731398"/>
      <w:bookmarkStart w:id="270" w:name="_Toc116294711"/>
      <w:r w:rsidRPr="00D92A50">
        <w:rPr>
          <w:rFonts w:ascii="Arial" w:hAnsi="Arial" w:cs="Arial"/>
          <w:b/>
          <w:bCs/>
          <w:sz w:val="20"/>
          <w:szCs w:val="20"/>
        </w:rPr>
        <w:t xml:space="preserve">Tabela </w:t>
      </w:r>
      <w:r w:rsidRPr="00D92A50">
        <w:rPr>
          <w:rFonts w:ascii="Arial" w:hAnsi="Arial" w:cs="Arial"/>
          <w:b/>
          <w:bCs/>
          <w:sz w:val="20"/>
          <w:szCs w:val="20"/>
        </w:rPr>
        <w:fldChar w:fldCharType="begin"/>
      </w:r>
      <w:r w:rsidRPr="00D92A50">
        <w:rPr>
          <w:rFonts w:ascii="Arial" w:hAnsi="Arial" w:cs="Arial"/>
          <w:b/>
          <w:bCs/>
          <w:sz w:val="20"/>
          <w:szCs w:val="20"/>
        </w:rPr>
        <w:instrText xml:space="preserve"> SEQ Tabela \* ARABIC </w:instrText>
      </w:r>
      <w:r w:rsidRPr="00D92A50">
        <w:rPr>
          <w:rFonts w:ascii="Arial" w:hAnsi="Arial" w:cs="Arial"/>
          <w:b/>
          <w:bCs/>
          <w:sz w:val="20"/>
          <w:szCs w:val="20"/>
        </w:rPr>
        <w:fldChar w:fldCharType="separate"/>
      </w:r>
      <w:r w:rsidR="00BF2A4A">
        <w:rPr>
          <w:rFonts w:ascii="Arial" w:hAnsi="Arial" w:cs="Arial"/>
          <w:b/>
          <w:bCs/>
          <w:noProof/>
          <w:sz w:val="20"/>
          <w:szCs w:val="20"/>
        </w:rPr>
        <w:t>19</w:t>
      </w:r>
      <w:r w:rsidRPr="00D92A50">
        <w:rPr>
          <w:rFonts w:ascii="Arial" w:hAnsi="Arial" w:cs="Arial"/>
          <w:b/>
          <w:bCs/>
          <w:sz w:val="20"/>
          <w:szCs w:val="20"/>
        </w:rPr>
        <w:fldChar w:fldCharType="end"/>
      </w:r>
      <w:r w:rsidRPr="00D92A50">
        <w:rPr>
          <w:rFonts w:ascii="Arial" w:hAnsi="Arial" w:cs="Arial"/>
          <w:b/>
          <w:bCs/>
          <w:sz w:val="20"/>
          <w:szCs w:val="20"/>
        </w:rPr>
        <w:t>. Analiza SWOT dla obszaru interwencji: Gleby</w:t>
      </w:r>
      <w:bookmarkEnd w:id="263"/>
      <w:bookmarkEnd w:id="264"/>
      <w:bookmarkEnd w:id="265"/>
      <w:bookmarkEnd w:id="266"/>
      <w:bookmarkEnd w:id="267"/>
      <w:bookmarkEnd w:id="268"/>
      <w:bookmarkEnd w:id="269"/>
      <w:bookmarkEnd w:id="270"/>
    </w:p>
    <w:tbl>
      <w:tblPr>
        <w:tblW w:w="4967"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348"/>
        <w:gridCol w:w="4616"/>
      </w:tblGrid>
      <w:tr w:rsidR="001F475F" w:rsidRPr="00D92A50" w14:paraId="139AF63D" w14:textId="77777777" w:rsidTr="000A447F">
        <w:trPr>
          <w:trHeight w:val="310"/>
        </w:trPr>
        <w:tc>
          <w:tcPr>
            <w:tcW w:w="2425" w:type="pct"/>
            <w:shd w:val="clear" w:color="auto" w:fill="BFBFBF"/>
            <w:vAlign w:val="center"/>
          </w:tcPr>
          <w:p w14:paraId="34F96D08" w14:textId="77777777" w:rsidR="00233809" w:rsidRPr="00D92A50" w:rsidRDefault="00233809" w:rsidP="00D92A50">
            <w:pPr>
              <w:spacing w:before="60" w:after="60"/>
              <w:jc w:val="center"/>
              <w:rPr>
                <w:rFonts w:ascii="Arial" w:hAnsi="Arial" w:cs="Arial"/>
                <w:b/>
                <w:sz w:val="20"/>
              </w:rPr>
            </w:pPr>
            <w:r w:rsidRPr="00D92A50">
              <w:rPr>
                <w:rFonts w:ascii="Arial" w:hAnsi="Arial" w:cs="Arial"/>
                <w:b/>
                <w:sz w:val="20"/>
              </w:rPr>
              <w:t>Mocne strony</w:t>
            </w:r>
          </w:p>
        </w:tc>
        <w:tc>
          <w:tcPr>
            <w:tcW w:w="2575" w:type="pct"/>
            <w:shd w:val="clear" w:color="auto" w:fill="BFBFBF"/>
            <w:vAlign w:val="center"/>
          </w:tcPr>
          <w:p w14:paraId="5FD89A0E" w14:textId="77777777" w:rsidR="00233809" w:rsidRPr="00D92A50" w:rsidRDefault="00233809" w:rsidP="00D92A50">
            <w:pPr>
              <w:spacing w:before="60" w:after="60"/>
              <w:jc w:val="center"/>
              <w:rPr>
                <w:rFonts w:ascii="Arial" w:hAnsi="Arial" w:cs="Arial"/>
                <w:b/>
                <w:sz w:val="20"/>
              </w:rPr>
            </w:pPr>
            <w:r w:rsidRPr="00D92A50">
              <w:rPr>
                <w:rFonts w:ascii="Arial" w:hAnsi="Arial" w:cs="Arial"/>
                <w:b/>
                <w:sz w:val="20"/>
              </w:rPr>
              <w:t>Słabe strony</w:t>
            </w:r>
          </w:p>
        </w:tc>
      </w:tr>
      <w:tr w:rsidR="00D92A50" w:rsidRPr="00D92A50" w14:paraId="6B170840" w14:textId="77777777" w:rsidTr="000A447F">
        <w:trPr>
          <w:trHeight w:val="405"/>
        </w:trPr>
        <w:tc>
          <w:tcPr>
            <w:tcW w:w="2425" w:type="pct"/>
          </w:tcPr>
          <w:p w14:paraId="04D1D0B4" w14:textId="697AF07D" w:rsidR="00433E7C" w:rsidRPr="00D92A50" w:rsidRDefault="00433E7C" w:rsidP="00D92A50">
            <w:pPr>
              <w:numPr>
                <w:ilvl w:val="0"/>
                <w:numId w:val="19"/>
              </w:numPr>
              <w:suppressAutoHyphens/>
              <w:spacing w:before="60" w:after="60"/>
              <w:ind w:left="357" w:hanging="357"/>
              <w:rPr>
                <w:rFonts w:ascii="Arial" w:hAnsi="Arial" w:cs="Arial"/>
                <w:sz w:val="20"/>
                <w:szCs w:val="20"/>
              </w:rPr>
            </w:pPr>
            <w:r w:rsidRPr="00D92A50">
              <w:rPr>
                <w:rFonts w:ascii="Arial" w:hAnsi="Arial" w:cs="Arial"/>
                <w:sz w:val="20"/>
                <w:szCs w:val="20"/>
              </w:rPr>
              <w:t>brak prowadzenia działalności szczególnie uciążliwej na środowisko na terenie gminy.</w:t>
            </w:r>
          </w:p>
        </w:tc>
        <w:tc>
          <w:tcPr>
            <w:tcW w:w="2575" w:type="pct"/>
          </w:tcPr>
          <w:p w14:paraId="7DDBB1E9" w14:textId="22C749D4" w:rsidR="00D92A50" w:rsidRPr="00D92A50" w:rsidRDefault="00D92A50" w:rsidP="00D92A50">
            <w:pPr>
              <w:numPr>
                <w:ilvl w:val="0"/>
                <w:numId w:val="19"/>
              </w:numPr>
              <w:suppressAutoHyphens/>
              <w:spacing w:before="60" w:after="60"/>
              <w:ind w:left="357" w:hanging="357"/>
              <w:rPr>
                <w:rFonts w:ascii="Arial" w:hAnsi="Arial" w:cs="Arial"/>
                <w:sz w:val="20"/>
                <w:szCs w:val="20"/>
              </w:rPr>
            </w:pPr>
            <w:r w:rsidRPr="00D92A50">
              <w:rPr>
                <w:rFonts w:ascii="Arial" w:hAnsi="Arial" w:cs="Arial"/>
                <w:sz w:val="20"/>
                <w:szCs w:val="20"/>
              </w:rPr>
              <w:t>brak punktu monitoringu chemizmu gleb ornych na obszarze gminy,</w:t>
            </w:r>
          </w:p>
          <w:p w14:paraId="4ACE6575" w14:textId="6DDB5947" w:rsidR="00433E7C" w:rsidRPr="00D92A50" w:rsidRDefault="00433E7C" w:rsidP="00D92A50">
            <w:pPr>
              <w:numPr>
                <w:ilvl w:val="0"/>
                <w:numId w:val="19"/>
              </w:numPr>
              <w:suppressAutoHyphens/>
              <w:autoSpaceDE w:val="0"/>
              <w:spacing w:before="60" w:after="60"/>
              <w:ind w:left="360"/>
              <w:rPr>
                <w:rFonts w:ascii="Arial" w:hAnsi="Arial" w:cs="Arial"/>
                <w:sz w:val="20"/>
                <w:szCs w:val="20"/>
              </w:rPr>
            </w:pPr>
            <w:r w:rsidRPr="00D92A50">
              <w:rPr>
                <w:rFonts w:ascii="Arial" w:hAnsi="Arial" w:cs="Arial"/>
                <w:sz w:val="20"/>
                <w:szCs w:val="20"/>
              </w:rPr>
              <w:t>przewaga średnich i słabych jakościowo gleb na terenie gminy</w:t>
            </w:r>
            <w:r w:rsidR="00D92A50" w:rsidRPr="00D92A50">
              <w:rPr>
                <w:rFonts w:ascii="Arial" w:hAnsi="Arial" w:cs="Arial"/>
                <w:sz w:val="20"/>
                <w:szCs w:val="20"/>
              </w:rPr>
              <w:t>.</w:t>
            </w:r>
          </w:p>
        </w:tc>
      </w:tr>
      <w:tr w:rsidR="001F475F" w:rsidRPr="00D92A50" w14:paraId="1E2CBE21" w14:textId="77777777" w:rsidTr="000A447F">
        <w:trPr>
          <w:trHeight w:val="324"/>
        </w:trPr>
        <w:tc>
          <w:tcPr>
            <w:tcW w:w="2425" w:type="pct"/>
            <w:shd w:val="clear" w:color="auto" w:fill="BFBFBF"/>
            <w:vAlign w:val="center"/>
          </w:tcPr>
          <w:p w14:paraId="6DA47BC7" w14:textId="77777777" w:rsidR="00233809" w:rsidRPr="00D92A50" w:rsidRDefault="00233809" w:rsidP="00D92A50">
            <w:pPr>
              <w:spacing w:before="60" w:after="60"/>
              <w:jc w:val="center"/>
              <w:rPr>
                <w:rFonts w:ascii="Arial" w:hAnsi="Arial" w:cs="Arial"/>
                <w:b/>
                <w:sz w:val="20"/>
              </w:rPr>
            </w:pPr>
            <w:r w:rsidRPr="00D92A50">
              <w:rPr>
                <w:rFonts w:ascii="Arial" w:hAnsi="Arial" w:cs="Arial"/>
                <w:b/>
                <w:sz w:val="20"/>
              </w:rPr>
              <w:t>Szanse</w:t>
            </w:r>
          </w:p>
        </w:tc>
        <w:tc>
          <w:tcPr>
            <w:tcW w:w="2575" w:type="pct"/>
            <w:shd w:val="clear" w:color="auto" w:fill="BFBFBF"/>
            <w:vAlign w:val="center"/>
          </w:tcPr>
          <w:p w14:paraId="5A2D7D4C" w14:textId="77777777" w:rsidR="00233809" w:rsidRPr="00D92A50" w:rsidRDefault="00233809" w:rsidP="00D92A50">
            <w:pPr>
              <w:spacing w:before="60" w:after="60"/>
              <w:jc w:val="center"/>
              <w:rPr>
                <w:rFonts w:ascii="Arial" w:hAnsi="Arial" w:cs="Arial"/>
                <w:b/>
                <w:sz w:val="20"/>
              </w:rPr>
            </w:pPr>
            <w:r w:rsidRPr="00D92A50">
              <w:rPr>
                <w:rFonts w:ascii="Arial" w:hAnsi="Arial" w:cs="Arial"/>
                <w:b/>
                <w:sz w:val="20"/>
              </w:rPr>
              <w:t>Zagrożenia</w:t>
            </w:r>
          </w:p>
        </w:tc>
      </w:tr>
      <w:tr w:rsidR="00433E7C" w:rsidRPr="00D92A50" w14:paraId="70CBCA27" w14:textId="77777777" w:rsidTr="000A447F">
        <w:trPr>
          <w:trHeight w:val="232"/>
        </w:trPr>
        <w:tc>
          <w:tcPr>
            <w:tcW w:w="2425" w:type="pct"/>
          </w:tcPr>
          <w:p w14:paraId="402B1D96" w14:textId="77777777" w:rsidR="00433E7C" w:rsidRPr="00D92A50" w:rsidRDefault="00433E7C" w:rsidP="008F6D92">
            <w:pPr>
              <w:numPr>
                <w:ilvl w:val="0"/>
                <w:numId w:val="77"/>
              </w:numPr>
              <w:spacing w:before="60" w:after="60"/>
              <w:ind w:left="360"/>
              <w:rPr>
                <w:rFonts w:ascii="Arial" w:eastAsia="Arial" w:hAnsi="Arial" w:cs="Arial"/>
                <w:sz w:val="20"/>
                <w:szCs w:val="20"/>
                <w:lang w:val="pl"/>
              </w:rPr>
            </w:pPr>
            <w:r w:rsidRPr="00D92A50">
              <w:rPr>
                <w:rFonts w:ascii="Arial" w:eastAsia="Arial" w:hAnsi="Arial" w:cs="Arial"/>
                <w:sz w:val="20"/>
                <w:szCs w:val="20"/>
                <w:lang w:val="pl"/>
              </w:rPr>
              <w:t>wzrost świadomości ekologicznej społeczeństwa,</w:t>
            </w:r>
          </w:p>
          <w:p w14:paraId="511AE1D4" w14:textId="77777777" w:rsidR="00433E7C" w:rsidRPr="00D92A50" w:rsidRDefault="00433E7C" w:rsidP="008F6D92">
            <w:pPr>
              <w:numPr>
                <w:ilvl w:val="0"/>
                <w:numId w:val="77"/>
              </w:numPr>
              <w:spacing w:before="60" w:after="60"/>
              <w:ind w:left="360"/>
              <w:rPr>
                <w:rFonts w:ascii="Arial" w:eastAsia="Arial" w:hAnsi="Arial" w:cs="Arial"/>
                <w:sz w:val="20"/>
                <w:szCs w:val="20"/>
                <w:lang w:val="pl"/>
              </w:rPr>
            </w:pPr>
            <w:r w:rsidRPr="00D92A50">
              <w:rPr>
                <w:rFonts w:ascii="Arial" w:eastAsia="Arial" w:hAnsi="Arial" w:cs="Arial"/>
                <w:sz w:val="20"/>
                <w:szCs w:val="20"/>
                <w:lang w:val="pl"/>
              </w:rPr>
              <w:t>popularyzacja rolnictwa ekologicznego,</w:t>
            </w:r>
          </w:p>
          <w:p w14:paraId="761253EB" w14:textId="0F564FCB" w:rsidR="00433E7C" w:rsidRPr="00D92A50" w:rsidRDefault="00433E7C" w:rsidP="00D92A50">
            <w:pPr>
              <w:numPr>
                <w:ilvl w:val="0"/>
                <w:numId w:val="19"/>
              </w:numPr>
              <w:suppressAutoHyphens/>
              <w:spacing w:before="60" w:after="60"/>
              <w:ind w:left="357" w:hanging="357"/>
              <w:rPr>
                <w:rFonts w:ascii="Arial" w:hAnsi="Arial" w:cs="Arial"/>
                <w:sz w:val="20"/>
                <w:szCs w:val="20"/>
                <w:lang w:eastAsia="ar-SA"/>
              </w:rPr>
            </w:pPr>
            <w:r w:rsidRPr="00D92A50">
              <w:rPr>
                <w:rFonts w:ascii="Arial" w:eastAsia="Arial" w:hAnsi="Arial" w:cs="Arial"/>
                <w:sz w:val="20"/>
                <w:szCs w:val="20"/>
                <w:lang w:val="pl"/>
              </w:rPr>
              <w:t>restrykcyjne normy środowiskowe dla przedsiębiorstw wpływające na zapobieganie skażeniu gleb.</w:t>
            </w:r>
          </w:p>
        </w:tc>
        <w:tc>
          <w:tcPr>
            <w:tcW w:w="2575" w:type="pct"/>
          </w:tcPr>
          <w:p w14:paraId="7D3FE70C" w14:textId="77777777" w:rsidR="00433E7C" w:rsidRPr="00D92A50" w:rsidRDefault="00433E7C" w:rsidP="008F6D92">
            <w:pPr>
              <w:numPr>
                <w:ilvl w:val="0"/>
                <w:numId w:val="77"/>
              </w:numPr>
              <w:spacing w:before="60" w:after="60"/>
              <w:ind w:left="360"/>
              <w:rPr>
                <w:rFonts w:ascii="Arial" w:eastAsia="Arial" w:hAnsi="Arial" w:cs="Arial"/>
                <w:sz w:val="20"/>
                <w:szCs w:val="20"/>
                <w:lang w:val="pl"/>
              </w:rPr>
            </w:pPr>
            <w:r w:rsidRPr="00D92A50">
              <w:rPr>
                <w:rFonts w:ascii="Arial" w:eastAsia="Arial" w:hAnsi="Arial" w:cs="Arial"/>
                <w:sz w:val="20"/>
                <w:szCs w:val="20"/>
                <w:lang w:val="pl"/>
              </w:rPr>
              <w:t>erozja wodna i wietrzna,</w:t>
            </w:r>
          </w:p>
          <w:p w14:paraId="4A5317FB" w14:textId="178FC26E" w:rsidR="00433E7C" w:rsidRPr="00D92A50" w:rsidRDefault="00433E7C" w:rsidP="00D92A50">
            <w:pPr>
              <w:numPr>
                <w:ilvl w:val="0"/>
                <w:numId w:val="19"/>
              </w:numPr>
              <w:spacing w:before="60" w:after="60"/>
              <w:ind w:left="357" w:hanging="357"/>
              <w:rPr>
                <w:rFonts w:ascii="Arial" w:hAnsi="Arial" w:cs="Arial"/>
                <w:sz w:val="20"/>
                <w:szCs w:val="20"/>
              </w:rPr>
            </w:pPr>
            <w:r w:rsidRPr="00D92A50">
              <w:rPr>
                <w:rFonts w:ascii="Arial" w:eastAsia="Arial" w:hAnsi="Arial" w:cs="Arial"/>
                <w:sz w:val="20"/>
                <w:szCs w:val="20"/>
                <w:lang w:val="pl"/>
              </w:rPr>
              <w:t>ryzyko zanieczyszczeń gleb w przypadku niewłaściwej gospodarki ściekowej i odpadowej.</w:t>
            </w:r>
          </w:p>
        </w:tc>
      </w:tr>
    </w:tbl>
    <w:p w14:paraId="5786ABD6" w14:textId="0A35B0C1" w:rsidR="00590836" w:rsidRDefault="00233809" w:rsidP="00D92A50">
      <w:pPr>
        <w:spacing w:before="120" w:after="120"/>
        <w:jc w:val="right"/>
        <w:rPr>
          <w:rFonts w:ascii="Arial" w:hAnsi="Arial" w:cs="Arial"/>
          <w:bCs/>
          <w:sz w:val="18"/>
          <w:szCs w:val="18"/>
        </w:rPr>
      </w:pPr>
      <w:r w:rsidRPr="00122A14">
        <w:rPr>
          <w:rFonts w:ascii="Arial" w:hAnsi="Arial" w:cs="Arial"/>
          <w:bCs/>
          <w:sz w:val="18"/>
          <w:szCs w:val="18"/>
        </w:rPr>
        <w:t>Źródło: Opracowanie własne</w:t>
      </w:r>
    </w:p>
    <w:p w14:paraId="445FCDBA" w14:textId="03A24F6E" w:rsidR="00E90B70" w:rsidRPr="00122A14" w:rsidRDefault="00E90B70" w:rsidP="00A42FE0">
      <w:pPr>
        <w:pStyle w:val="Nagwek3"/>
        <w:rPr>
          <w:rFonts w:cs="Arial"/>
        </w:rPr>
      </w:pPr>
      <w:bookmarkStart w:id="271" w:name="_Toc38541011"/>
      <w:bookmarkStart w:id="272" w:name="_Toc5053138"/>
      <w:bookmarkStart w:id="273" w:name="_Toc8653312"/>
      <w:bookmarkStart w:id="274" w:name="_Toc116294676"/>
      <w:r w:rsidRPr="00122A14">
        <w:rPr>
          <w:rStyle w:val="Hipercze"/>
          <w:rFonts w:cs="Arial"/>
          <w:color w:val="auto"/>
          <w:u w:val="none"/>
        </w:rPr>
        <w:t>3.2.</w:t>
      </w:r>
      <w:r w:rsidR="009B2E92" w:rsidRPr="00122A14">
        <w:rPr>
          <w:rStyle w:val="Hipercze"/>
          <w:rFonts w:cs="Arial"/>
          <w:color w:val="auto"/>
          <w:u w:val="none"/>
        </w:rPr>
        <w:t>8</w:t>
      </w:r>
      <w:r w:rsidRPr="00122A14">
        <w:rPr>
          <w:rStyle w:val="Hipercze"/>
          <w:rFonts w:cs="Arial"/>
          <w:color w:val="auto"/>
          <w:u w:val="none"/>
        </w:rPr>
        <w:t xml:space="preserve"> </w:t>
      </w:r>
      <w:r w:rsidRPr="00122A14">
        <w:rPr>
          <w:rFonts w:cs="Arial"/>
        </w:rPr>
        <w:t>Gospodarka odpadami i zapobieganie powstawaniu odpadów</w:t>
      </w:r>
      <w:bookmarkEnd w:id="271"/>
      <w:bookmarkEnd w:id="274"/>
    </w:p>
    <w:p w14:paraId="46FA5E5C" w14:textId="77777777" w:rsidR="00122A14" w:rsidRPr="00CB2A85" w:rsidRDefault="00122A14" w:rsidP="000964FC">
      <w:pPr>
        <w:spacing w:before="120" w:after="120" w:line="360" w:lineRule="auto"/>
        <w:jc w:val="both"/>
        <w:rPr>
          <w:rFonts w:ascii="Arial" w:hAnsi="Arial" w:cs="Arial"/>
          <w:sz w:val="22"/>
          <w:szCs w:val="22"/>
        </w:rPr>
      </w:pPr>
      <w:r w:rsidRPr="00CB2A85">
        <w:rPr>
          <w:rFonts w:ascii="Arial" w:hAnsi="Arial" w:cs="Arial"/>
          <w:sz w:val="22"/>
          <w:szCs w:val="22"/>
          <w:lang w:val="x-none" w:eastAsia="x-none"/>
        </w:rPr>
        <w:t xml:space="preserve">Gospodarka odpadami jest jednym z ważniejszych zagadnień ochrony środowiska. Niewłaściwe postępowanie z odpadami </w:t>
      </w:r>
      <w:r w:rsidRPr="00CB2A85">
        <w:rPr>
          <w:rFonts w:ascii="Arial" w:hAnsi="Arial" w:cs="Arial"/>
          <w:sz w:val="22"/>
          <w:szCs w:val="22"/>
          <w:lang w:eastAsia="x-none"/>
        </w:rPr>
        <w:t>wywiera</w:t>
      </w:r>
      <w:r w:rsidRPr="00CB2A85">
        <w:rPr>
          <w:rFonts w:ascii="Arial" w:hAnsi="Arial" w:cs="Arial"/>
          <w:sz w:val="22"/>
          <w:szCs w:val="22"/>
          <w:lang w:val="x-none" w:eastAsia="x-none"/>
        </w:rPr>
        <w:t xml:space="preserve"> negatywny wpływ na otaczającą przyrodę, zdrowie ludzi oraz warunki bytowe. Z tego powodu istotne jest prowadzenie racjonalnej gospodarki oraz minimalizacja ilości powstających odpadów</w:t>
      </w:r>
      <w:r w:rsidRPr="00CB2A85">
        <w:rPr>
          <w:rFonts w:ascii="Arial" w:hAnsi="Arial" w:cs="Arial"/>
          <w:sz w:val="22"/>
          <w:szCs w:val="22"/>
        </w:rPr>
        <w:t>.</w:t>
      </w:r>
    </w:p>
    <w:p w14:paraId="2E1AAA0E" w14:textId="41B67516" w:rsidR="00494D32" w:rsidRPr="000D38D2" w:rsidRDefault="00122A14" w:rsidP="000964FC">
      <w:pPr>
        <w:spacing w:before="120" w:after="120" w:line="360" w:lineRule="auto"/>
        <w:jc w:val="both"/>
        <w:rPr>
          <w:rFonts w:ascii="Arial" w:hAnsi="Arial" w:cs="Arial"/>
          <w:sz w:val="22"/>
          <w:szCs w:val="22"/>
        </w:rPr>
      </w:pPr>
      <w:r w:rsidRPr="00CB2A85">
        <w:rPr>
          <w:rFonts w:ascii="Arial" w:hAnsi="Arial" w:cs="Arial"/>
          <w:sz w:val="22"/>
          <w:szCs w:val="22"/>
        </w:rPr>
        <w:t xml:space="preserve">Na obszarze gminy obowiązuje </w:t>
      </w:r>
      <w:r w:rsidRPr="00CB2A85">
        <w:rPr>
          <w:rFonts w:ascii="Arial" w:hAnsi="Arial" w:cs="Arial"/>
          <w:i/>
          <w:sz w:val="22"/>
          <w:szCs w:val="22"/>
        </w:rPr>
        <w:t>Regulamin utrzymania czystości i porządku na terenie Gminy Wieniawa (uchwała nr XXIV.7.2021 Rady Gminy Wieniawa z dnia 25 lutego 2021 r.)</w:t>
      </w:r>
      <w:r w:rsidRPr="00CB2A85">
        <w:rPr>
          <w:rFonts w:ascii="Arial" w:hAnsi="Arial" w:cs="Arial"/>
          <w:sz w:val="22"/>
          <w:szCs w:val="22"/>
        </w:rPr>
        <w:t xml:space="preserve">. Określa on </w:t>
      </w:r>
      <w:r w:rsidRPr="000D38D2">
        <w:rPr>
          <w:rFonts w:ascii="Arial" w:hAnsi="Arial" w:cs="Arial"/>
          <w:sz w:val="22"/>
          <w:szCs w:val="22"/>
        </w:rPr>
        <w:t>szczegółowe zasady w zakresie utrzymania czystości i porządku na terenie gminy.</w:t>
      </w:r>
    </w:p>
    <w:p w14:paraId="7B911857" w14:textId="4719867D" w:rsidR="00E41E27" w:rsidRDefault="00E41E27" w:rsidP="00E41E27">
      <w:pPr>
        <w:spacing w:before="120" w:after="120" w:line="360" w:lineRule="auto"/>
        <w:jc w:val="both"/>
        <w:rPr>
          <w:rFonts w:ascii="Arial" w:hAnsi="Arial" w:cs="Arial"/>
          <w:sz w:val="22"/>
          <w:szCs w:val="22"/>
        </w:rPr>
      </w:pPr>
      <w:r w:rsidRPr="000D38D2">
        <w:rPr>
          <w:rFonts w:ascii="Arial" w:hAnsi="Arial" w:cs="Arial"/>
          <w:sz w:val="22"/>
          <w:szCs w:val="22"/>
        </w:rPr>
        <w:t>Łączna ilość odebranych odpadów komunalnych z terenu gminy Wieniawa w roku 2021 wyniosła 725,6830 t, z czego 361,52</w:t>
      </w:r>
      <w:r w:rsidR="000D38D2" w:rsidRPr="000D38D2">
        <w:rPr>
          <w:rFonts w:ascii="Arial" w:hAnsi="Arial" w:cs="Arial"/>
          <w:sz w:val="22"/>
          <w:szCs w:val="22"/>
        </w:rPr>
        <w:t>00</w:t>
      </w:r>
      <w:r w:rsidRPr="000D38D2">
        <w:rPr>
          <w:rFonts w:ascii="Arial" w:hAnsi="Arial" w:cs="Arial"/>
          <w:sz w:val="22"/>
          <w:szCs w:val="22"/>
        </w:rPr>
        <w:t xml:space="preserve"> t stanowiły odpady zmieszane, a 364,163</w:t>
      </w:r>
      <w:r w:rsidR="000D38D2" w:rsidRPr="000D38D2">
        <w:rPr>
          <w:rFonts w:ascii="Arial" w:hAnsi="Arial" w:cs="Arial"/>
          <w:sz w:val="22"/>
          <w:szCs w:val="22"/>
        </w:rPr>
        <w:t>0</w:t>
      </w:r>
      <w:r w:rsidRPr="000D38D2">
        <w:rPr>
          <w:rFonts w:ascii="Arial" w:hAnsi="Arial" w:cs="Arial"/>
          <w:sz w:val="22"/>
          <w:szCs w:val="22"/>
        </w:rPr>
        <w:t xml:space="preserve"> t odpady </w:t>
      </w:r>
      <w:r w:rsidRPr="000D38D2">
        <w:rPr>
          <w:rFonts w:ascii="Arial" w:hAnsi="Arial" w:cs="Arial"/>
          <w:sz w:val="22"/>
          <w:szCs w:val="22"/>
        </w:rPr>
        <w:lastRenderedPageBreak/>
        <w:t>zebrane selektywnie</w:t>
      </w:r>
      <w:r w:rsidR="009A6944">
        <w:rPr>
          <w:rFonts w:ascii="Arial" w:hAnsi="Arial" w:cs="Arial"/>
          <w:sz w:val="22"/>
          <w:szCs w:val="22"/>
        </w:rPr>
        <w:t xml:space="preserve">, w tym </w:t>
      </w:r>
      <w:r w:rsidR="00D73333">
        <w:rPr>
          <w:rFonts w:ascii="Arial" w:hAnsi="Arial" w:cs="Arial"/>
          <w:sz w:val="22"/>
          <w:szCs w:val="22"/>
        </w:rPr>
        <w:t>największą ilość stanowiły</w:t>
      </w:r>
      <w:r w:rsidR="009A6944">
        <w:rPr>
          <w:rFonts w:ascii="Arial" w:hAnsi="Arial" w:cs="Arial"/>
          <w:sz w:val="22"/>
          <w:szCs w:val="22"/>
        </w:rPr>
        <w:t xml:space="preserve"> </w:t>
      </w:r>
      <w:r w:rsidR="00D73333">
        <w:rPr>
          <w:rFonts w:ascii="Arial" w:hAnsi="Arial" w:cs="Arial"/>
          <w:sz w:val="22"/>
          <w:szCs w:val="22"/>
        </w:rPr>
        <w:t>tworzywa sztuczne, szkło oraz zużyte opony.</w:t>
      </w:r>
    </w:p>
    <w:p w14:paraId="183F157A" w14:textId="6294266D" w:rsidR="00D73333" w:rsidRPr="00D73333" w:rsidRDefault="00D73333" w:rsidP="00D73333">
      <w:pPr>
        <w:spacing w:before="120" w:after="120" w:line="360" w:lineRule="auto"/>
        <w:jc w:val="both"/>
        <w:rPr>
          <w:rFonts w:ascii="Arial" w:hAnsi="Arial" w:cs="Arial"/>
          <w:sz w:val="22"/>
          <w:szCs w:val="22"/>
        </w:rPr>
      </w:pPr>
      <w:r w:rsidRPr="00D73333">
        <w:rPr>
          <w:rFonts w:ascii="Arial" w:hAnsi="Arial" w:cs="Arial"/>
          <w:sz w:val="22"/>
          <w:szCs w:val="22"/>
        </w:rPr>
        <w:t>Zapisy art. 3b ust. 1 ustawy z dnia 13 września 1996 r. o utrzymaniu czystości i porządku w gminach (Dz.U. z 2022 r. poz. 1297</w:t>
      </w:r>
      <w:r>
        <w:rPr>
          <w:rFonts w:ascii="Arial" w:hAnsi="Arial" w:cs="Arial"/>
          <w:sz w:val="22"/>
          <w:szCs w:val="22"/>
        </w:rPr>
        <w:t xml:space="preserve"> ze zm.</w:t>
      </w:r>
      <w:r w:rsidRPr="00D73333">
        <w:rPr>
          <w:rFonts w:ascii="Arial" w:hAnsi="Arial" w:cs="Arial"/>
          <w:sz w:val="22"/>
          <w:szCs w:val="22"/>
        </w:rPr>
        <w:t>) obligują gminy do osiągnięcia poziomu przygotowania do ponownego użycia i recyklingu odpadów komunalnych w wysokości co najmniej 20% wagowo – za rok 2021.</w:t>
      </w:r>
    </w:p>
    <w:p w14:paraId="4727AD6E" w14:textId="77777777" w:rsidR="00D73333" w:rsidRPr="00D73333" w:rsidRDefault="00D73333" w:rsidP="00D73333">
      <w:pPr>
        <w:spacing w:before="120" w:after="120" w:line="360" w:lineRule="auto"/>
        <w:jc w:val="both"/>
        <w:rPr>
          <w:rFonts w:ascii="Arial" w:hAnsi="Arial" w:cs="Arial"/>
          <w:sz w:val="22"/>
          <w:szCs w:val="22"/>
        </w:rPr>
      </w:pPr>
      <w:r w:rsidRPr="00D73333">
        <w:rPr>
          <w:rFonts w:ascii="Arial" w:hAnsi="Arial" w:cs="Arial"/>
          <w:sz w:val="22"/>
          <w:szCs w:val="22"/>
        </w:rPr>
        <w:t>Poziom przygotowania do ponownego użycia i recyklingu odpadów komunalnych oblicza się jako stosunek masy odpadów komunalnych przygotowanych do ponownego użycia i poddanych recyklingowi do masy wytworzonych odpadów komunalnych. Przy obliczaniu poziomu przygotowania do ponownego użycia i recyklingu odpadów komunalnych nie uwzględnia się innych niż niebezpieczne odpadów budowlanych i rozbiórkowych stanowiących odpady komunalne.</w:t>
      </w:r>
    </w:p>
    <w:p w14:paraId="394953E2" w14:textId="2DBAD81E" w:rsidR="00D73333" w:rsidRPr="00D73333" w:rsidRDefault="00D73333" w:rsidP="00D73333">
      <w:pPr>
        <w:spacing w:before="120" w:after="120" w:line="360" w:lineRule="auto"/>
        <w:jc w:val="both"/>
        <w:rPr>
          <w:rFonts w:ascii="Arial" w:hAnsi="Arial" w:cs="Arial"/>
          <w:sz w:val="22"/>
          <w:szCs w:val="22"/>
        </w:rPr>
      </w:pPr>
      <w:r w:rsidRPr="00D73333">
        <w:rPr>
          <w:rFonts w:ascii="Arial" w:hAnsi="Arial" w:cs="Arial"/>
          <w:sz w:val="22"/>
          <w:szCs w:val="22"/>
        </w:rPr>
        <w:t>Osiągnięty poziom przygotowania do ponownego użycia i recyklingu odpadów komunalnych za 2021 r. dla Gminy Wieniawa wyniósł 28,45%, tym samym wypełniła ona ustawowy cel.</w:t>
      </w:r>
    </w:p>
    <w:p w14:paraId="420C5B07" w14:textId="7A150DA6" w:rsidR="004522A5" w:rsidRDefault="008F0CE5" w:rsidP="008F0CE5">
      <w:pPr>
        <w:spacing w:before="120" w:after="120" w:line="360" w:lineRule="auto"/>
        <w:jc w:val="both"/>
        <w:rPr>
          <w:rFonts w:ascii="Arial" w:hAnsi="Arial" w:cs="Arial"/>
          <w:sz w:val="22"/>
          <w:szCs w:val="22"/>
        </w:rPr>
      </w:pPr>
      <w:r w:rsidRPr="004522A5">
        <w:rPr>
          <w:rFonts w:ascii="Arial" w:hAnsi="Arial" w:cs="Arial"/>
          <w:sz w:val="22"/>
          <w:szCs w:val="22"/>
        </w:rPr>
        <w:t xml:space="preserve">Na terenie gminy </w:t>
      </w:r>
      <w:r w:rsidR="004522A5">
        <w:rPr>
          <w:rFonts w:ascii="Arial" w:hAnsi="Arial" w:cs="Arial"/>
          <w:sz w:val="22"/>
          <w:szCs w:val="22"/>
        </w:rPr>
        <w:t xml:space="preserve">nie </w:t>
      </w:r>
      <w:r w:rsidRPr="004522A5">
        <w:rPr>
          <w:rFonts w:ascii="Arial" w:hAnsi="Arial" w:cs="Arial"/>
          <w:sz w:val="22"/>
          <w:szCs w:val="22"/>
        </w:rPr>
        <w:t>znajduje się Punkt Selektywnego Zbierania Odpadów Komunalnych</w:t>
      </w:r>
      <w:r w:rsidR="00D17FA6">
        <w:rPr>
          <w:rFonts w:ascii="Arial" w:hAnsi="Arial" w:cs="Arial"/>
          <w:sz w:val="22"/>
          <w:szCs w:val="22"/>
        </w:rPr>
        <w:t>.</w:t>
      </w:r>
    </w:p>
    <w:p w14:paraId="06DF55C2" w14:textId="4122C2CD" w:rsidR="008578F9" w:rsidRPr="00C93CF5" w:rsidRDefault="008578F9" w:rsidP="008578F9">
      <w:pPr>
        <w:autoSpaceDE w:val="0"/>
        <w:autoSpaceDN w:val="0"/>
        <w:adjustRightInd w:val="0"/>
        <w:spacing w:before="120" w:after="120" w:line="360" w:lineRule="auto"/>
        <w:jc w:val="both"/>
        <w:rPr>
          <w:rFonts w:ascii="Arial" w:eastAsiaTheme="minorHAnsi" w:hAnsi="Arial" w:cs="Arial"/>
          <w:sz w:val="22"/>
          <w:szCs w:val="22"/>
          <w:lang w:eastAsia="en-US"/>
        </w:rPr>
      </w:pPr>
      <w:r w:rsidRPr="00F2600A">
        <w:rPr>
          <w:rFonts w:ascii="Arial" w:eastAsiaTheme="minorHAnsi" w:hAnsi="Arial" w:cs="Arial"/>
          <w:color w:val="000000"/>
          <w:sz w:val="22"/>
          <w:szCs w:val="22"/>
          <w:lang w:eastAsia="en-US"/>
        </w:rPr>
        <w:t>Na terenie</w:t>
      </w:r>
      <w:r>
        <w:rPr>
          <w:rFonts w:ascii="Arial" w:eastAsiaTheme="minorHAnsi" w:hAnsi="Arial" w:cs="Arial"/>
          <w:color w:val="000000"/>
          <w:sz w:val="22"/>
          <w:szCs w:val="22"/>
          <w:lang w:eastAsia="en-US"/>
        </w:rPr>
        <w:t xml:space="preserve"> gminy</w:t>
      </w:r>
      <w:r w:rsidRPr="00F2600A">
        <w:rPr>
          <w:rFonts w:ascii="Arial" w:eastAsiaTheme="minorHAnsi" w:hAnsi="Arial" w:cs="Arial"/>
          <w:color w:val="000000"/>
          <w:sz w:val="22"/>
          <w:szCs w:val="22"/>
          <w:lang w:eastAsia="en-US"/>
        </w:rPr>
        <w:t xml:space="preserve">, podmioty gospodarcze, które prowadzą działalność, w wyniku której powstają odpady, są </w:t>
      </w:r>
      <w:r w:rsidRPr="00C93CF5">
        <w:rPr>
          <w:rFonts w:ascii="Arial" w:eastAsiaTheme="minorHAnsi" w:hAnsi="Arial" w:cs="Arial"/>
          <w:sz w:val="22"/>
          <w:szCs w:val="22"/>
          <w:lang w:eastAsia="en-US"/>
        </w:rPr>
        <w:t xml:space="preserve">zobowiązane do zawierania indywidualnych umów na odbiór odpadów, z podmiotami </w:t>
      </w:r>
      <w:r w:rsidR="001D3EB6" w:rsidRPr="00C93CF5">
        <w:rPr>
          <w:rFonts w:ascii="Arial" w:eastAsiaTheme="minorHAnsi" w:hAnsi="Arial" w:cs="Arial"/>
          <w:sz w:val="22"/>
          <w:szCs w:val="22"/>
          <w:lang w:eastAsia="en-US"/>
        </w:rPr>
        <w:t>wpisanymi do rejestru działalności regulowanej na terenie Gminy Wieniawa.</w:t>
      </w:r>
    </w:p>
    <w:p w14:paraId="78587366" w14:textId="13DC99E9" w:rsidR="008578F9" w:rsidRPr="002B32C3" w:rsidRDefault="008578F9" w:rsidP="008F0CE5">
      <w:pPr>
        <w:spacing w:before="120" w:after="120" w:line="360" w:lineRule="auto"/>
        <w:jc w:val="both"/>
        <w:rPr>
          <w:rFonts w:ascii="Arial" w:hAnsi="Arial" w:cs="Arial"/>
          <w:sz w:val="22"/>
          <w:szCs w:val="22"/>
        </w:rPr>
      </w:pPr>
      <w:r w:rsidRPr="00C93CF5">
        <w:rPr>
          <w:rFonts w:ascii="Arial" w:eastAsiaTheme="minorHAnsi" w:hAnsi="Arial" w:cs="Arial"/>
          <w:sz w:val="22"/>
          <w:szCs w:val="22"/>
          <w:lang w:eastAsia="en-US"/>
        </w:rPr>
        <w:t xml:space="preserve">W sektorze przemysłowym powstają odpady inne niż niebezpieczne i odpady niebezpieczne. Odpady inne niż niebezpieczne powstające w takich branżach </w:t>
      </w:r>
      <w:r w:rsidRPr="00F2600A">
        <w:rPr>
          <w:rFonts w:ascii="Arial" w:eastAsiaTheme="minorHAnsi" w:hAnsi="Arial" w:cs="Arial"/>
          <w:color w:val="000000"/>
          <w:sz w:val="22"/>
          <w:szCs w:val="22"/>
          <w:lang w:eastAsia="en-US"/>
        </w:rPr>
        <w:t xml:space="preserve">jak: przemysł, rzemiosło i usługi stanowiące największy i najważniejszy strumień odpadów na terenie województwa. Źródłem powstawania odpadów niebezpiecznych oprócz przemysłu jest również rolnictwo, transport oraz służba zdrowia. </w:t>
      </w:r>
    </w:p>
    <w:p w14:paraId="40277B69" w14:textId="4EF89DF0" w:rsidR="00D17FA6" w:rsidRDefault="00D17FA6" w:rsidP="00D17FA6">
      <w:pPr>
        <w:pStyle w:val="Akapitzlist"/>
        <w:spacing w:before="120" w:after="120" w:line="360" w:lineRule="auto"/>
        <w:ind w:left="0"/>
        <w:contextualSpacing w:val="0"/>
        <w:jc w:val="both"/>
        <w:rPr>
          <w:rFonts w:cs="Arial"/>
          <w:sz w:val="22"/>
          <w:szCs w:val="22"/>
        </w:rPr>
      </w:pPr>
      <w:r w:rsidRPr="002B32C3">
        <w:rPr>
          <w:rFonts w:cs="Arial"/>
          <w:sz w:val="22"/>
          <w:szCs w:val="22"/>
        </w:rPr>
        <w:t xml:space="preserve">Do gospodarki odpadami zaliczyć należy również kwestie utylizacji azbestu i wyrobów zawierających azbest. Na terenie gminy obowiązuje </w:t>
      </w:r>
      <w:r w:rsidR="002B32C3" w:rsidRPr="002B32C3">
        <w:rPr>
          <w:rFonts w:cs="Arial"/>
          <w:i/>
          <w:iCs/>
          <w:sz w:val="22"/>
          <w:szCs w:val="22"/>
          <w:shd w:val="clear" w:color="auto" w:fill="FFFFFF"/>
        </w:rPr>
        <w:t>Program usuwania azbestu i wyrobów zawierających azbest na lata 2013 – 2032 dla Gminy Wieniawa</w:t>
      </w:r>
      <w:r w:rsidRPr="002B32C3">
        <w:rPr>
          <w:rFonts w:cs="Arial"/>
          <w:i/>
          <w:sz w:val="22"/>
          <w:szCs w:val="22"/>
        </w:rPr>
        <w:t>.</w:t>
      </w:r>
      <w:r w:rsidRPr="002B32C3">
        <w:rPr>
          <w:rFonts w:cs="Arial"/>
          <w:sz w:val="22"/>
          <w:szCs w:val="22"/>
        </w:rPr>
        <w:t xml:space="preserve"> Głównymi założeniami dokumentu jest aktywizacja działań związanych z oczyszczeniem terenu gminy Wieniawa z</w:t>
      </w:r>
      <w:r w:rsidR="002B32C3" w:rsidRPr="002B32C3">
        <w:rPr>
          <w:rFonts w:cs="Arial"/>
          <w:sz w:val="22"/>
          <w:szCs w:val="22"/>
        </w:rPr>
        <w:t> </w:t>
      </w:r>
      <w:r w:rsidRPr="002B32C3">
        <w:rPr>
          <w:rFonts w:cs="Arial"/>
          <w:sz w:val="22"/>
          <w:szCs w:val="22"/>
        </w:rPr>
        <w:t>azbestu, tj. wyrobów budowlanych zawierających azbest, jak również pozostałych wyrobów zawierających azbest i odpadów azbestowych. Masa zinwentaryzowanych i unieszkodliwionych wyrobów zawierających azbest na terenie gminy prezentuje poniższa tabela.</w:t>
      </w:r>
    </w:p>
    <w:p w14:paraId="3072992C" w14:textId="77777777" w:rsidR="00FD64DC" w:rsidRDefault="00FD64DC" w:rsidP="00D17FA6">
      <w:pPr>
        <w:pStyle w:val="Legenda"/>
        <w:keepNext/>
        <w:spacing w:before="240" w:after="120"/>
        <w:jc w:val="center"/>
        <w:rPr>
          <w:rFonts w:ascii="Arial" w:hAnsi="Arial" w:cs="Arial"/>
          <w:color w:val="auto"/>
          <w:sz w:val="20"/>
          <w:szCs w:val="20"/>
        </w:rPr>
        <w:sectPr w:rsidR="00FD64DC" w:rsidSect="00EE52FA">
          <w:headerReference w:type="first" r:id="rId30"/>
          <w:pgSz w:w="11906" w:h="16838"/>
          <w:pgMar w:top="1418" w:right="1418" w:bottom="1418" w:left="1418" w:header="709" w:footer="709" w:gutter="0"/>
          <w:cols w:space="708"/>
          <w:titlePg/>
          <w:docGrid w:linePitch="360"/>
        </w:sectPr>
      </w:pPr>
      <w:bookmarkStart w:id="275" w:name="_Toc18063042"/>
      <w:bookmarkStart w:id="276" w:name="_Toc20476426"/>
      <w:bookmarkStart w:id="277" w:name="_Toc23143702"/>
      <w:bookmarkStart w:id="278" w:name="_Toc24098907"/>
      <w:bookmarkStart w:id="279" w:name="_Toc27644321"/>
      <w:bookmarkStart w:id="280" w:name="_Toc29464364"/>
      <w:bookmarkStart w:id="281" w:name="_Toc46731402"/>
    </w:p>
    <w:p w14:paraId="45B651F2" w14:textId="5FB66FEE" w:rsidR="00D17FA6" w:rsidRPr="002B32C3" w:rsidRDefault="00D17FA6" w:rsidP="00D17FA6">
      <w:pPr>
        <w:pStyle w:val="Legenda"/>
        <w:keepNext/>
        <w:spacing w:before="240" w:after="120"/>
        <w:jc w:val="center"/>
        <w:rPr>
          <w:rFonts w:ascii="Arial" w:hAnsi="Arial" w:cs="Arial"/>
          <w:color w:val="auto"/>
          <w:sz w:val="20"/>
          <w:szCs w:val="20"/>
        </w:rPr>
      </w:pPr>
      <w:bookmarkStart w:id="282" w:name="_Toc116294712"/>
      <w:r w:rsidRPr="002B32C3">
        <w:rPr>
          <w:rFonts w:ascii="Arial" w:hAnsi="Arial" w:cs="Arial"/>
          <w:color w:val="auto"/>
          <w:sz w:val="20"/>
          <w:szCs w:val="20"/>
        </w:rPr>
        <w:lastRenderedPageBreak/>
        <w:t xml:space="preserve">Tabela </w:t>
      </w:r>
      <w:r w:rsidRPr="002B32C3">
        <w:rPr>
          <w:rFonts w:ascii="Arial" w:hAnsi="Arial" w:cs="Arial"/>
          <w:color w:val="auto"/>
          <w:sz w:val="20"/>
          <w:szCs w:val="20"/>
        </w:rPr>
        <w:fldChar w:fldCharType="begin"/>
      </w:r>
      <w:r w:rsidRPr="002B32C3">
        <w:rPr>
          <w:rFonts w:ascii="Arial" w:hAnsi="Arial" w:cs="Arial"/>
          <w:color w:val="auto"/>
          <w:sz w:val="20"/>
          <w:szCs w:val="20"/>
        </w:rPr>
        <w:instrText xml:space="preserve"> SEQ Tabela \* ARABIC </w:instrText>
      </w:r>
      <w:r w:rsidRPr="002B32C3">
        <w:rPr>
          <w:rFonts w:ascii="Arial" w:hAnsi="Arial" w:cs="Arial"/>
          <w:color w:val="auto"/>
          <w:sz w:val="20"/>
          <w:szCs w:val="20"/>
        </w:rPr>
        <w:fldChar w:fldCharType="separate"/>
      </w:r>
      <w:r w:rsidR="00BF2A4A">
        <w:rPr>
          <w:rFonts w:ascii="Arial" w:hAnsi="Arial" w:cs="Arial"/>
          <w:noProof/>
          <w:color w:val="auto"/>
          <w:sz w:val="20"/>
          <w:szCs w:val="20"/>
        </w:rPr>
        <w:t>20</w:t>
      </w:r>
      <w:r w:rsidRPr="002B32C3">
        <w:rPr>
          <w:rFonts w:ascii="Arial" w:hAnsi="Arial" w:cs="Arial"/>
          <w:color w:val="auto"/>
          <w:sz w:val="20"/>
          <w:szCs w:val="20"/>
        </w:rPr>
        <w:fldChar w:fldCharType="end"/>
      </w:r>
      <w:r w:rsidRPr="002B32C3">
        <w:rPr>
          <w:rFonts w:ascii="Arial" w:hAnsi="Arial" w:cs="Arial"/>
          <w:color w:val="auto"/>
          <w:sz w:val="20"/>
          <w:szCs w:val="20"/>
        </w:rPr>
        <w:t>. Masa wyrobów zawierających azbest na terenie gminy Wieniawa w [kg]</w:t>
      </w:r>
      <w:bookmarkEnd w:id="275"/>
      <w:bookmarkEnd w:id="276"/>
      <w:bookmarkEnd w:id="277"/>
      <w:bookmarkEnd w:id="278"/>
      <w:bookmarkEnd w:id="279"/>
      <w:bookmarkEnd w:id="280"/>
      <w:r w:rsidRPr="002B32C3">
        <w:rPr>
          <w:rFonts w:ascii="Arial" w:hAnsi="Arial" w:cs="Arial"/>
          <w:color w:val="auto"/>
          <w:sz w:val="20"/>
          <w:szCs w:val="20"/>
        </w:rPr>
        <w:t xml:space="preserve"> – dane z bazy azbestowej (stan na wrzesień 2022 r.)</w:t>
      </w:r>
      <w:bookmarkEnd w:id="281"/>
      <w:bookmarkEnd w:id="282"/>
    </w:p>
    <w:tbl>
      <w:tblPr>
        <w:tblW w:w="0" w:type="auto"/>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2111"/>
        <w:gridCol w:w="4905"/>
        <w:gridCol w:w="2024"/>
      </w:tblGrid>
      <w:tr w:rsidR="00D17FA6" w:rsidRPr="002B32C3" w14:paraId="0C7851D2" w14:textId="77777777" w:rsidTr="00D17FA6">
        <w:trPr>
          <w:trHeight w:val="212"/>
          <w:jc w:val="center"/>
        </w:trPr>
        <w:tc>
          <w:tcPr>
            <w:tcW w:w="9040" w:type="dxa"/>
            <w:gridSpan w:val="3"/>
            <w:shd w:val="clear" w:color="auto" w:fill="BFBFBF"/>
            <w:vAlign w:val="center"/>
          </w:tcPr>
          <w:p w14:paraId="7E7292D8" w14:textId="77777777" w:rsidR="00D17FA6" w:rsidRPr="002B32C3" w:rsidRDefault="00D17FA6" w:rsidP="00D17FA6">
            <w:pPr>
              <w:spacing w:before="60" w:after="60"/>
              <w:jc w:val="center"/>
              <w:rPr>
                <w:rFonts w:ascii="Arial" w:hAnsi="Arial" w:cs="Arial"/>
                <w:b/>
                <w:sz w:val="20"/>
                <w:szCs w:val="20"/>
              </w:rPr>
            </w:pPr>
            <w:r w:rsidRPr="002B32C3">
              <w:rPr>
                <w:rFonts w:ascii="Arial" w:hAnsi="Arial" w:cs="Arial"/>
                <w:b/>
                <w:sz w:val="20"/>
                <w:szCs w:val="20"/>
              </w:rPr>
              <w:t>Zinwentaryzowane</w:t>
            </w:r>
          </w:p>
        </w:tc>
      </w:tr>
      <w:tr w:rsidR="00D17FA6" w:rsidRPr="002B32C3" w14:paraId="6D3CBFB8" w14:textId="77777777" w:rsidTr="00D17FA6">
        <w:trPr>
          <w:jc w:val="center"/>
        </w:trPr>
        <w:tc>
          <w:tcPr>
            <w:tcW w:w="2111" w:type="dxa"/>
            <w:shd w:val="clear" w:color="auto" w:fill="auto"/>
            <w:vAlign w:val="center"/>
          </w:tcPr>
          <w:p w14:paraId="7EE7A7BF"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Razem</w:t>
            </w:r>
          </w:p>
        </w:tc>
        <w:tc>
          <w:tcPr>
            <w:tcW w:w="4905" w:type="dxa"/>
            <w:shd w:val="clear" w:color="auto" w:fill="auto"/>
            <w:vAlign w:val="center"/>
          </w:tcPr>
          <w:p w14:paraId="181B4F03" w14:textId="517D5F88"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5 741 816</w:t>
            </w:r>
          </w:p>
        </w:tc>
        <w:tc>
          <w:tcPr>
            <w:tcW w:w="2024" w:type="dxa"/>
            <w:shd w:val="clear" w:color="auto" w:fill="auto"/>
            <w:vAlign w:val="center"/>
          </w:tcPr>
          <w:p w14:paraId="6AB2ED0B"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100,00%</w:t>
            </w:r>
          </w:p>
        </w:tc>
      </w:tr>
      <w:tr w:rsidR="00D17FA6" w:rsidRPr="002B32C3" w14:paraId="246639CF" w14:textId="77777777" w:rsidTr="00D17FA6">
        <w:trPr>
          <w:jc w:val="center"/>
        </w:trPr>
        <w:tc>
          <w:tcPr>
            <w:tcW w:w="2111" w:type="dxa"/>
            <w:shd w:val="clear" w:color="auto" w:fill="auto"/>
            <w:vAlign w:val="center"/>
          </w:tcPr>
          <w:p w14:paraId="4E93F84B"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fizyczne</w:t>
            </w:r>
          </w:p>
        </w:tc>
        <w:tc>
          <w:tcPr>
            <w:tcW w:w="4905" w:type="dxa"/>
            <w:shd w:val="clear" w:color="auto" w:fill="auto"/>
            <w:vAlign w:val="center"/>
          </w:tcPr>
          <w:p w14:paraId="1DA9383B" w14:textId="3EE136DA"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5 690 432</w:t>
            </w:r>
          </w:p>
        </w:tc>
        <w:tc>
          <w:tcPr>
            <w:tcW w:w="2024" w:type="dxa"/>
            <w:shd w:val="clear" w:color="auto" w:fill="auto"/>
            <w:vAlign w:val="center"/>
          </w:tcPr>
          <w:p w14:paraId="7FDEE0E2"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100,00%</w:t>
            </w:r>
          </w:p>
        </w:tc>
      </w:tr>
      <w:tr w:rsidR="00D17FA6" w:rsidRPr="002B32C3" w14:paraId="31386FF1" w14:textId="77777777" w:rsidTr="00D17FA6">
        <w:trPr>
          <w:trHeight w:val="201"/>
          <w:jc w:val="center"/>
        </w:trPr>
        <w:tc>
          <w:tcPr>
            <w:tcW w:w="2111" w:type="dxa"/>
            <w:shd w:val="clear" w:color="auto" w:fill="auto"/>
            <w:vAlign w:val="center"/>
          </w:tcPr>
          <w:p w14:paraId="00C48FD9"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prawne</w:t>
            </w:r>
          </w:p>
        </w:tc>
        <w:tc>
          <w:tcPr>
            <w:tcW w:w="4905" w:type="dxa"/>
            <w:shd w:val="clear" w:color="auto" w:fill="auto"/>
            <w:vAlign w:val="center"/>
          </w:tcPr>
          <w:p w14:paraId="0FCF1C8D" w14:textId="6D816699"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51 384</w:t>
            </w:r>
          </w:p>
        </w:tc>
        <w:tc>
          <w:tcPr>
            <w:tcW w:w="2024" w:type="dxa"/>
            <w:shd w:val="clear" w:color="auto" w:fill="auto"/>
            <w:vAlign w:val="center"/>
          </w:tcPr>
          <w:p w14:paraId="178700DA"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100,00%</w:t>
            </w:r>
          </w:p>
        </w:tc>
      </w:tr>
      <w:tr w:rsidR="00D17FA6" w:rsidRPr="002B32C3" w14:paraId="61B635B8" w14:textId="77777777" w:rsidTr="00D17FA6">
        <w:trPr>
          <w:jc w:val="center"/>
        </w:trPr>
        <w:tc>
          <w:tcPr>
            <w:tcW w:w="9040" w:type="dxa"/>
            <w:gridSpan w:val="3"/>
            <w:shd w:val="clear" w:color="auto" w:fill="BFBFBF"/>
            <w:vAlign w:val="center"/>
          </w:tcPr>
          <w:p w14:paraId="5D2B5058" w14:textId="77777777" w:rsidR="00D17FA6" w:rsidRPr="002B32C3" w:rsidRDefault="00D17FA6" w:rsidP="00D17FA6">
            <w:pPr>
              <w:spacing w:before="60" w:after="60"/>
              <w:jc w:val="center"/>
              <w:rPr>
                <w:rFonts w:ascii="Arial" w:hAnsi="Arial" w:cs="Arial"/>
                <w:b/>
                <w:sz w:val="20"/>
                <w:szCs w:val="20"/>
              </w:rPr>
            </w:pPr>
            <w:r w:rsidRPr="002B32C3">
              <w:rPr>
                <w:rFonts w:ascii="Arial" w:hAnsi="Arial" w:cs="Arial"/>
                <w:b/>
                <w:sz w:val="20"/>
                <w:szCs w:val="20"/>
              </w:rPr>
              <w:t>Unieszkodliwione</w:t>
            </w:r>
          </w:p>
        </w:tc>
      </w:tr>
      <w:tr w:rsidR="00D17FA6" w:rsidRPr="002B32C3" w14:paraId="1724E28C" w14:textId="77777777" w:rsidTr="00D17FA6">
        <w:trPr>
          <w:jc w:val="center"/>
        </w:trPr>
        <w:tc>
          <w:tcPr>
            <w:tcW w:w="2111" w:type="dxa"/>
            <w:shd w:val="clear" w:color="auto" w:fill="auto"/>
            <w:vAlign w:val="center"/>
          </w:tcPr>
          <w:p w14:paraId="2637ABA9"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Razem</w:t>
            </w:r>
          </w:p>
        </w:tc>
        <w:tc>
          <w:tcPr>
            <w:tcW w:w="4905" w:type="dxa"/>
            <w:shd w:val="clear" w:color="auto" w:fill="auto"/>
            <w:vAlign w:val="center"/>
          </w:tcPr>
          <w:p w14:paraId="40C147BD" w14:textId="1DB20C0D"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549 570</w:t>
            </w:r>
          </w:p>
        </w:tc>
        <w:tc>
          <w:tcPr>
            <w:tcW w:w="2024" w:type="dxa"/>
            <w:shd w:val="clear" w:color="auto" w:fill="auto"/>
            <w:vAlign w:val="bottom"/>
          </w:tcPr>
          <w:p w14:paraId="51E9F33A" w14:textId="6BF3FE4D"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9,57%</w:t>
            </w:r>
          </w:p>
        </w:tc>
      </w:tr>
      <w:tr w:rsidR="00D17FA6" w:rsidRPr="002B32C3" w14:paraId="1EF610C9" w14:textId="77777777" w:rsidTr="00D17FA6">
        <w:trPr>
          <w:jc w:val="center"/>
        </w:trPr>
        <w:tc>
          <w:tcPr>
            <w:tcW w:w="2111" w:type="dxa"/>
            <w:shd w:val="clear" w:color="auto" w:fill="auto"/>
            <w:vAlign w:val="center"/>
          </w:tcPr>
          <w:p w14:paraId="7D13CC9A"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fizyczne</w:t>
            </w:r>
          </w:p>
        </w:tc>
        <w:tc>
          <w:tcPr>
            <w:tcW w:w="4905" w:type="dxa"/>
            <w:shd w:val="clear" w:color="auto" w:fill="auto"/>
            <w:vAlign w:val="center"/>
          </w:tcPr>
          <w:p w14:paraId="7B9D358A" w14:textId="231C4271"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546 960</w:t>
            </w:r>
          </w:p>
        </w:tc>
        <w:tc>
          <w:tcPr>
            <w:tcW w:w="2024" w:type="dxa"/>
            <w:shd w:val="clear" w:color="auto" w:fill="auto"/>
            <w:vAlign w:val="bottom"/>
          </w:tcPr>
          <w:p w14:paraId="591BEA3D" w14:textId="7D58CE43"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9,61%</w:t>
            </w:r>
          </w:p>
        </w:tc>
      </w:tr>
      <w:tr w:rsidR="00D17FA6" w:rsidRPr="002B32C3" w14:paraId="2DE6C15B" w14:textId="77777777" w:rsidTr="00D17FA6">
        <w:trPr>
          <w:jc w:val="center"/>
        </w:trPr>
        <w:tc>
          <w:tcPr>
            <w:tcW w:w="2111" w:type="dxa"/>
            <w:shd w:val="clear" w:color="auto" w:fill="auto"/>
            <w:vAlign w:val="center"/>
          </w:tcPr>
          <w:p w14:paraId="60EEB4B3"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prawne</w:t>
            </w:r>
          </w:p>
        </w:tc>
        <w:tc>
          <w:tcPr>
            <w:tcW w:w="4905" w:type="dxa"/>
            <w:shd w:val="clear" w:color="auto" w:fill="auto"/>
            <w:vAlign w:val="center"/>
          </w:tcPr>
          <w:p w14:paraId="40973462" w14:textId="49F979CB"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2 610</w:t>
            </w:r>
          </w:p>
        </w:tc>
        <w:tc>
          <w:tcPr>
            <w:tcW w:w="2024" w:type="dxa"/>
            <w:shd w:val="clear" w:color="auto" w:fill="auto"/>
            <w:vAlign w:val="bottom"/>
          </w:tcPr>
          <w:p w14:paraId="03C16906" w14:textId="0B252250"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5,08%</w:t>
            </w:r>
          </w:p>
        </w:tc>
      </w:tr>
      <w:tr w:rsidR="00D17FA6" w:rsidRPr="002B32C3" w14:paraId="44012AD8" w14:textId="77777777" w:rsidTr="00D17FA6">
        <w:trPr>
          <w:trHeight w:val="65"/>
          <w:jc w:val="center"/>
        </w:trPr>
        <w:tc>
          <w:tcPr>
            <w:tcW w:w="9040" w:type="dxa"/>
            <w:gridSpan w:val="3"/>
            <w:shd w:val="clear" w:color="auto" w:fill="BFBFBF"/>
            <w:vAlign w:val="center"/>
          </w:tcPr>
          <w:p w14:paraId="0894800D" w14:textId="77777777" w:rsidR="00D17FA6" w:rsidRPr="002B32C3" w:rsidRDefault="00D17FA6" w:rsidP="00D17FA6">
            <w:pPr>
              <w:spacing w:before="60" w:after="60"/>
              <w:jc w:val="center"/>
              <w:rPr>
                <w:rFonts w:ascii="Arial" w:hAnsi="Arial" w:cs="Arial"/>
                <w:b/>
                <w:sz w:val="20"/>
                <w:szCs w:val="20"/>
              </w:rPr>
            </w:pPr>
            <w:r w:rsidRPr="002B32C3">
              <w:rPr>
                <w:rFonts w:ascii="Arial" w:hAnsi="Arial" w:cs="Arial"/>
                <w:b/>
                <w:sz w:val="20"/>
                <w:szCs w:val="20"/>
              </w:rPr>
              <w:t>Pozostałe do unieszkodliwienia</w:t>
            </w:r>
          </w:p>
        </w:tc>
      </w:tr>
      <w:tr w:rsidR="00D17FA6" w:rsidRPr="002B32C3" w14:paraId="5E7A0C15" w14:textId="77777777" w:rsidTr="00321C76">
        <w:trPr>
          <w:jc w:val="center"/>
        </w:trPr>
        <w:tc>
          <w:tcPr>
            <w:tcW w:w="2111" w:type="dxa"/>
            <w:shd w:val="clear" w:color="auto" w:fill="auto"/>
            <w:vAlign w:val="center"/>
          </w:tcPr>
          <w:p w14:paraId="7BD57C2D"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Razem</w:t>
            </w:r>
          </w:p>
        </w:tc>
        <w:tc>
          <w:tcPr>
            <w:tcW w:w="4905" w:type="dxa"/>
            <w:shd w:val="clear" w:color="auto" w:fill="auto"/>
            <w:vAlign w:val="center"/>
          </w:tcPr>
          <w:p w14:paraId="4809D723" w14:textId="250F0E75"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5 192 247</w:t>
            </w:r>
          </w:p>
        </w:tc>
        <w:tc>
          <w:tcPr>
            <w:tcW w:w="2024" w:type="dxa"/>
            <w:shd w:val="clear" w:color="auto" w:fill="auto"/>
            <w:vAlign w:val="bottom"/>
          </w:tcPr>
          <w:p w14:paraId="3C8F3F3E" w14:textId="66D9CDE5"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90,43%</w:t>
            </w:r>
          </w:p>
        </w:tc>
      </w:tr>
      <w:tr w:rsidR="00D17FA6" w:rsidRPr="002B32C3" w14:paraId="4E9FBCDF" w14:textId="77777777" w:rsidTr="00321C76">
        <w:trPr>
          <w:jc w:val="center"/>
        </w:trPr>
        <w:tc>
          <w:tcPr>
            <w:tcW w:w="2111" w:type="dxa"/>
            <w:shd w:val="clear" w:color="auto" w:fill="auto"/>
            <w:vAlign w:val="center"/>
          </w:tcPr>
          <w:p w14:paraId="0B2E6450"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fizyczne</w:t>
            </w:r>
          </w:p>
        </w:tc>
        <w:tc>
          <w:tcPr>
            <w:tcW w:w="4905" w:type="dxa"/>
            <w:shd w:val="clear" w:color="auto" w:fill="FFFFFF"/>
            <w:vAlign w:val="center"/>
          </w:tcPr>
          <w:p w14:paraId="0DCB0D02" w14:textId="1601F7E6"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5 143 473</w:t>
            </w:r>
          </w:p>
        </w:tc>
        <w:tc>
          <w:tcPr>
            <w:tcW w:w="2024" w:type="dxa"/>
            <w:shd w:val="clear" w:color="auto" w:fill="auto"/>
            <w:vAlign w:val="bottom"/>
          </w:tcPr>
          <w:p w14:paraId="41BEC531" w14:textId="00AD81E1"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90,39%</w:t>
            </w:r>
          </w:p>
        </w:tc>
      </w:tr>
      <w:tr w:rsidR="00D17FA6" w:rsidRPr="002B32C3" w14:paraId="20316B2E" w14:textId="77777777" w:rsidTr="00321C76">
        <w:trPr>
          <w:jc w:val="center"/>
        </w:trPr>
        <w:tc>
          <w:tcPr>
            <w:tcW w:w="2111" w:type="dxa"/>
            <w:shd w:val="clear" w:color="auto" w:fill="auto"/>
            <w:vAlign w:val="center"/>
          </w:tcPr>
          <w:p w14:paraId="611D8935" w14:textId="7777777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Osoby prawne</w:t>
            </w:r>
          </w:p>
        </w:tc>
        <w:tc>
          <w:tcPr>
            <w:tcW w:w="4905" w:type="dxa"/>
            <w:shd w:val="clear" w:color="auto" w:fill="FFFFFF"/>
            <w:vAlign w:val="center"/>
          </w:tcPr>
          <w:p w14:paraId="45259A0F" w14:textId="5C63C6B6"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48 774</w:t>
            </w:r>
          </w:p>
        </w:tc>
        <w:tc>
          <w:tcPr>
            <w:tcW w:w="2024" w:type="dxa"/>
            <w:shd w:val="clear" w:color="auto" w:fill="auto"/>
            <w:vAlign w:val="bottom"/>
          </w:tcPr>
          <w:p w14:paraId="4E940931" w14:textId="3BB33587" w:rsidR="00D17FA6" w:rsidRPr="002B32C3" w:rsidRDefault="00D17FA6" w:rsidP="00D17FA6">
            <w:pPr>
              <w:spacing w:before="60" w:after="60"/>
              <w:jc w:val="center"/>
              <w:rPr>
                <w:rFonts w:ascii="Arial" w:hAnsi="Arial" w:cs="Arial"/>
                <w:sz w:val="20"/>
                <w:szCs w:val="20"/>
              </w:rPr>
            </w:pPr>
            <w:r w:rsidRPr="002B32C3">
              <w:rPr>
                <w:rFonts w:ascii="Arial" w:hAnsi="Arial" w:cs="Arial"/>
                <w:sz w:val="20"/>
                <w:szCs w:val="20"/>
              </w:rPr>
              <w:t>94,92%</w:t>
            </w:r>
          </w:p>
        </w:tc>
      </w:tr>
    </w:tbl>
    <w:p w14:paraId="22E9770A" w14:textId="77777777" w:rsidR="00D17FA6" w:rsidRPr="003B702C" w:rsidRDefault="00D17FA6" w:rsidP="00D17FA6">
      <w:pPr>
        <w:spacing w:before="120" w:after="120"/>
        <w:jc w:val="right"/>
        <w:rPr>
          <w:rFonts w:ascii="Arial" w:hAnsi="Arial" w:cs="Arial"/>
          <w:color w:val="000000"/>
          <w:sz w:val="18"/>
          <w:szCs w:val="18"/>
        </w:rPr>
      </w:pPr>
      <w:r w:rsidRPr="002B32C3">
        <w:rPr>
          <w:rFonts w:ascii="Arial" w:hAnsi="Arial" w:cs="Arial"/>
          <w:color w:val="000000"/>
          <w:sz w:val="18"/>
          <w:szCs w:val="18"/>
        </w:rPr>
        <w:t>Źródło: Baza Azbestowa, https://bazaazbestowa.gov.pl</w:t>
      </w:r>
    </w:p>
    <w:p w14:paraId="106173FF" w14:textId="2E519049" w:rsidR="00233809" w:rsidRPr="009C7F4A" w:rsidRDefault="00233809" w:rsidP="00233809">
      <w:pPr>
        <w:suppressAutoHyphens/>
        <w:spacing w:before="120" w:after="120" w:line="360" w:lineRule="auto"/>
        <w:jc w:val="both"/>
        <w:rPr>
          <w:rFonts w:ascii="Arial" w:hAnsi="Arial" w:cs="Arial"/>
          <w:b/>
          <w:sz w:val="22"/>
          <w:szCs w:val="22"/>
          <w:u w:val="single"/>
          <w:lang w:eastAsia="ar-SA"/>
        </w:rPr>
      </w:pPr>
      <w:r w:rsidRPr="009C7F4A">
        <w:rPr>
          <w:rFonts w:ascii="Arial" w:hAnsi="Arial" w:cs="Arial"/>
          <w:b/>
          <w:sz w:val="22"/>
          <w:szCs w:val="22"/>
          <w:u w:val="single"/>
          <w:lang w:eastAsia="ar-SA"/>
        </w:rPr>
        <w:t>Podsumowanie analiza SWOT</w:t>
      </w:r>
    </w:p>
    <w:p w14:paraId="05ABA760" w14:textId="51409E26" w:rsidR="00233809" w:rsidRPr="009C7F4A" w:rsidRDefault="00233809" w:rsidP="00233809">
      <w:pPr>
        <w:spacing w:before="240" w:after="120"/>
        <w:jc w:val="center"/>
        <w:rPr>
          <w:rFonts w:ascii="Arial" w:hAnsi="Arial" w:cs="Arial"/>
          <w:b/>
          <w:bCs/>
          <w:sz w:val="18"/>
        </w:rPr>
      </w:pPr>
      <w:bookmarkStart w:id="283" w:name="_Toc5051327"/>
      <w:bookmarkStart w:id="284" w:name="_Toc23143703"/>
      <w:bookmarkStart w:id="285" w:name="_Toc24098908"/>
      <w:bookmarkStart w:id="286" w:name="_Toc27644322"/>
      <w:bookmarkStart w:id="287" w:name="_Toc29464365"/>
      <w:bookmarkStart w:id="288" w:name="_Toc72749991"/>
      <w:bookmarkStart w:id="289" w:name="_Toc116294713"/>
      <w:r w:rsidRPr="009C7F4A">
        <w:rPr>
          <w:rFonts w:ascii="Arial" w:hAnsi="Arial" w:cs="Arial"/>
          <w:b/>
          <w:bCs/>
          <w:sz w:val="20"/>
          <w:szCs w:val="20"/>
        </w:rPr>
        <w:t xml:space="preserve">Tabela </w:t>
      </w:r>
      <w:r w:rsidRPr="009C7F4A">
        <w:rPr>
          <w:rFonts w:ascii="Arial" w:hAnsi="Arial" w:cs="Arial"/>
          <w:b/>
          <w:bCs/>
          <w:sz w:val="20"/>
          <w:szCs w:val="20"/>
        </w:rPr>
        <w:fldChar w:fldCharType="begin"/>
      </w:r>
      <w:r w:rsidRPr="009C7F4A">
        <w:rPr>
          <w:rFonts w:ascii="Arial" w:hAnsi="Arial" w:cs="Arial"/>
          <w:b/>
          <w:bCs/>
          <w:sz w:val="20"/>
          <w:szCs w:val="20"/>
        </w:rPr>
        <w:instrText xml:space="preserve"> SEQ Tabela \* ARABIC </w:instrText>
      </w:r>
      <w:r w:rsidRPr="009C7F4A">
        <w:rPr>
          <w:rFonts w:ascii="Arial" w:hAnsi="Arial" w:cs="Arial"/>
          <w:b/>
          <w:bCs/>
          <w:sz w:val="20"/>
          <w:szCs w:val="20"/>
        </w:rPr>
        <w:fldChar w:fldCharType="separate"/>
      </w:r>
      <w:r w:rsidR="00BF2A4A">
        <w:rPr>
          <w:rFonts w:ascii="Arial" w:hAnsi="Arial" w:cs="Arial"/>
          <w:b/>
          <w:bCs/>
          <w:noProof/>
          <w:sz w:val="20"/>
          <w:szCs w:val="20"/>
        </w:rPr>
        <w:t>21</w:t>
      </w:r>
      <w:r w:rsidRPr="009C7F4A">
        <w:rPr>
          <w:rFonts w:ascii="Arial" w:hAnsi="Arial" w:cs="Arial"/>
          <w:b/>
          <w:bCs/>
          <w:sz w:val="20"/>
          <w:szCs w:val="20"/>
        </w:rPr>
        <w:fldChar w:fldCharType="end"/>
      </w:r>
      <w:r w:rsidRPr="009C7F4A">
        <w:rPr>
          <w:rFonts w:ascii="Arial" w:hAnsi="Arial" w:cs="Arial"/>
          <w:b/>
          <w:bCs/>
          <w:sz w:val="20"/>
          <w:szCs w:val="20"/>
        </w:rPr>
        <w:t>. Analiza SWOT dla obszarów interwencji: Gospodarka odpadami i zapobieganie</w:t>
      </w:r>
      <w:r w:rsidRPr="009C7F4A">
        <w:rPr>
          <w:rFonts w:ascii="Arial" w:hAnsi="Arial" w:cs="Arial"/>
          <w:sz w:val="20"/>
          <w:szCs w:val="20"/>
        </w:rPr>
        <w:t xml:space="preserve"> </w:t>
      </w:r>
      <w:r w:rsidRPr="009C7F4A">
        <w:rPr>
          <w:rFonts w:ascii="Arial" w:hAnsi="Arial" w:cs="Arial"/>
          <w:b/>
          <w:sz w:val="20"/>
          <w:szCs w:val="20"/>
        </w:rPr>
        <w:t>p</w:t>
      </w:r>
      <w:r w:rsidRPr="009C7F4A">
        <w:rPr>
          <w:rFonts w:ascii="Arial" w:hAnsi="Arial" w:cs="Arial"/>
          <w:b/>
          <w:bCs/>
          <w:sz w:val="20"/>
          <w:szCs w:val="20"/>
        </w:rPr>
        <w:t>owstawaniu odpadów</w:t>
      </w:r>
      <w:bookmarkEnd w:id="283"/>
      <w:bookmarkEnd w:id="284"/>
      <w:bookmarkEnd w:id="285"/>
      <w:bookmarkEnd w:id="286"/>
      <w:bookmarkEnd w:id="287"/>
      <w:bookmarkEnd w:id="288"/>
      <w:bookmarkEnd w:id="28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9C7F4A" w14:paraId="3F0C9ECF" w14:textId="77777777" w:rsidTr="000A447F">
        <w:tc>
          <w:tcPr>
            <w:tcW w:w="2500" w:type="pct"/>
            <w:shd w:val="clear" w:color="auto" w:fill="BFBFBF"/>
            <w:vAlign w:val="center"/>
          </w:tcPr>
          <w:p w14:paraId="2540C805" w14:textId="77777777" w:rsidR="00233809" w:rsidRPr="009C7F4A" w:rsidRDefault="00233809" w:rsidP="000A447F">
            <w:pPr>
              <w:spacing w:before="60" w:after="60"/>
              <w:jc w:val="center"/>
              <w:rPr>
                <w:rFonts w:ascii="Arial" w:hAnsi="Arial" w:cs="Arial"/>
                <w:b/>
                <w:sz w:val="20"/>
                <w:szCs w:val="20"/>
              </w:rPr>
            </w:pPr>
            <w:r w:rsidRPr="009C7F4A">
              <w:rPr>
                <w:rFonts w:ascii="Arial" w:hAnsi="Arial" w:cs="Arial"/>
                <w:b/>
                <w:sz w:val="20"/>
                <w:szCs w:val="20"/>
              </w:rPr>
              <w:t>Mocne strony</w:t>
            </w:r>
          </w:p>
        </w:tc>
        <w:tc>
          <w:tcPr>
            <w:tcW w:w="2500" w:type="pct"/>
            <w:shd w:val="clear" w:color="auto" w:fill="BFBFBF"/>
            <w:vAlign w:val="center"/>
          </w:tcPr>
          <w:p w14:paraId="41463FDB" w14:textId="77777777" w:rsidR="00233809" w:rsidRPr="009C7F4A" w:rsidRDefault="00233809" w:rsidP="000A447F">
            <w:pPr>
              <w:spacing w:before="60" w:after="60"/>
              <w:jc w:val="center"/>
              <w:rPr>
                <w:rFonts w:ascii="Arial" w:hAnsi="Arial" w:cs="Arial"/>
                <w:b/>
                <w:sz w:val="20"/>
                <w:szCs w:val="20"/>
              </w:rPr>
            </w:pPr>
            <w:r w:rsidRPr="009C7F4A">
              <w:rPr>
                <w:rFonts w:ascii="Arial" w:hAnsi="Arial" w:cs="Arial"/>
                <w:b/>
                <w:sz w:val="20"/>
                <w:szCs w:val="20"/>
              </w:rPr>
              <w:t>Słabe strony</w:t>
            </w:r>
          </w:p>
        </w:tc>
      </w:tr>
      <w:tr w:rsidR="009C7F4A" w:rsidRPr="009C7F4A" w14:paraId="39B65899" w14:textId="77777777" w:rsidTr="000A447F">
        <w:tc>
          <w:tcPr>
            <w:tcW w:w="2500" w:type="pct"/>
          </w:tcPr>
          <w:p w14:paraId="157E3209" w14:textId="1941CA30" w:rsidR="009C7F4A" w:rsidRPr="009C7F4A" w:rsidRDefault="009C7F4A" w:rsidP="009C7F4A">
            <w:pPr>
              <w:numPr>
                <w:ilvl w:val="0"/>
                <w:numId w:val="3"/>
              </w:numPr>
              <w:spacing w:before="60" w:after="60"/>
              <w:ind w:left="357" w:hanging="357"/>
              <w:rPr>
                <w:rFonts w:ascii="Arial" w:hAnsi="Arial" w:cs="Arial"/>
                <w:sz w:val="20"/>
                <w:szCs w:val="20"/>
              </w:rPr>
            </w:pPr>
            <w:r w:rsidRPr="009C7F4A">
              <w:rPr>
                <w:rFonts w:ascii="Arial" w:hAnsi="Arial" w:cs="Arial"/>
                <w:sz w:val="20"/>
                <w:szCs w:val="20"/>
              </w:rPr>
              <w:t>brak czynnych składowisk odpadów komunalnych na obszarze gminy.</w:t>
            </w:r>
          </w:p>
        </w:tc>
        <w:tc>
          <w:tcPr>
            <w:tcW w:w="2500" w:type="pct"/>
          </w:tcPr>
          <w:p w14:paraId="499E13F5" w14:textId="46A9B9EE" w:rsidR="009C7F4A" w:rsidRPr="009C7F4A" w:rsidRDefault="009C7F4A" w:rsidP="009C7F4A">
            <w:pPr>
              <w:pStyle w:val="Akapitzlist"/>
              <w:numPr>
                <w:ilvl w:val="0"/>
                <w:numId w:val="3"/>
              </w:numPr>
              <w:suppressAutoHyphens/>
              <w:spacing w:before="60" w:after="60"/>
              <w:ind w:left="357" w:hanging="357"/>
              <w:contextualSpacing w:val="0"/>
              <w:rPr>
                <w:rFonts w:cs="Arial"/>
                <w:lang w:eastAsia="ar-SA"/>
              </w:rPr>
            </w:pPr>
            <w:r w:rsidRPr="009C7F4A">
              <w:rPr>
                <w:rFonts w:cs="Arial"/>
                <w:lang w:eastAsia="ar-SA"/>
              </w:rPr>
              <w:t>brak punktu</w:t>
            </w:r>
            <w:r w:rsidRPr="009C7F4A">
              <w:rPr>
                <w:rFonts w:cs="Arial"/>
              </w:rPr>
              <w:t xml:space="preserve"> selektywnej zbiórki odpadów komunalnych (PSZOK) na terenie gminy.</w:t>
            </w:r>
          </w:p>
          <w:p w14:paraId="254D2728" w14:textId="77777777" w:rsidR="009C7F4A" w:rsidRPr="009C7F4A" w:rsidRDefault="009C7F4A" w:rsidP="009C7F4A">
            <w:pPr>
              <w:numPr>
                <w:ilvl w:val="0"/>
                <w:numId w:val="3"/>
              </w:numPr>
              <w:suppressAutoHyphens/>
              <w:spacing w:before="60" w:after="60"/>
              <w:ind w:left="357" w:hanging="357"/>
              <w:rPr>
                <w:rFonts w:ascii="Arial" w:hAnsi="Arial" w:cs="Arial"/>
                <w:sz w:val="20"/>
                <w:szCs w:val="20"/>
                <w:lang w:eastAsia="ar-SA"/>
              </w:rPr>
            </w:pPr>
            <w:r w:rsidRPr="009C7F4A">
              <w:rPr>
                <w:rFonts w:ascii="Arial" w:hAnsi="Arial" w:cs="Arial"/>
                <w:sz w:val="20"/>
                <w:szCs w:val="20"/>
                <w:lang w:eastAsia="ar-SA"/>
              </w:rPr>
              <w:t>wzrost liczby odebranych odpadów komunalnych,</w:t>
            </w:r>
          </w:p>
          <w:p w14:paraId="6004F84C" w14:textId="69A77FDC" w:rsidR="009C7F4A" w:rsidRPr="009C7F4A" w:rsidRDefault="009C7F4A" w:rsidP="009C7F4A">
            <w:pPr>
              <w:numPr>
                <w:ilvl w:val="0"/>
                <w:numId w:val="3"/>
              </w:numPr>
              <w:suppressAutoHyphens/>
              <w:spacing w:before="60" w:after="60"/>
              <w:ind w:left="357" w:hanging="357"/>
              <w:rPr>
                <w:rFonts w:ascii="Arial" w:hAnsi="Arial" w:cs="Arial"/>
                <w:sz w:val="20"/>
                <w:szCs w:val="20"/>
                <w:lang w:eastAsia="ar-SA"/>
              </w:rPr>
            </w:pPr>
            <w:r w:rsidRPr="009C7F4A">
              <w:rPr>
                <w:rFonts w:ascii="Arial" w:hAnsi="Arial" w:cs="Arial"/>
                <w:sz w:val="20"/>
                <w:szCs w:val="20"/>
                <w:lang w:eastAsia="ar-SA"/>
              </w:rPr>
              <w:t>niewystarczający stopień usuniętych wyrobów azbestowych występujących na terenie gminy.</w:t>
            </w:r>
          </w:p>
        </w:tc>
      </w:tr>
      <w:tr w:rsidR="001F475F" w:rsidRPr="009C7F4A" w14:paraId="45CCE75D" w14:textId="77777777" w:rsidTr="000A447F">
        <w:tc>
          <w:tcPr>
            <w:tcW w:w="2500" w:type="pct"/>
            <w:shd w:val="clear" w:color="auto" w:fill="BFBFBF"/>
            <w:vAlign w:val="center"/>
          </w:tcPr>
          <w:p w14:paraId="2371A905" w14:textId="77777777" w:rsidR="00233809" w:rsidRPr="009C7F4A" w:rsidRDefault="00233809" w:rsidP="000A447F">
            <w:pPr>
              <w:spacing w:before="60" w:after="60"/>
              <w:jc w:val="center"/>
              <w:rPr>
                <w:rFonts w:ascii="Arial" w:hAnsi="Arial" w:cs="Arial"/>
                <w:b/>
                <w:sz w:val="20"/>
                <w:szCs w:val="20"/>
              </w:rPr>
            </w:pPr>
            <w:r w:rsidRPr="009C7F4A">
              <w:rPr>
                <w:rFonts w:ascii="Arial" w:hAnsi="Arial" w:cs="Arial"/>
                <w:b/>
                <w:sz w:val="20"/>
                <w:szCs w:val="20"/>
              </w:rPr>
              <w:t>Szanse</w:t>
            </w:r>
          </w:p>
        </w:tc>
        <w:tc>
          <w:tcPr>
            <w:tcW w:w="2500" w:type="pct"/>
            <w:shd w:val="clear" w:color="auto" w:fill="BFBFBF"/>
            <w:vAlign w:val="center"/>
          </w:tcPr>
          <w:p w14:paraId="5A6DEA93" w14:textId="77777777" w:rsidR="00233809" w:rsidRPr="009C7F4A" w:rsidRDefault="00233809" w:rsidP="000A447F">
            <w:pPr>
              <w:spacing w:before="60" w:after="60"/>
              <w:jc w:val="center"/>
              <w:rPr>
                <w:rFonts w:ascii="Arial" w:hAnsi="Arial" w:cs="Arial"/>
                <w:b/>
                <w:sz w:val="20"/>
                <w:szCs w:val="20"/>
              </w:rPr>
            </w:pPr>
            <w:r w:rsidRPr="009C7F4A">
              <w:rPr>
                <w:rFonts w:ascii="Arial" w:hAnsi="Arial" w:cs="Arial"/>
                <w:b/>
                <w:sz w:val="20"/>
                <w:szCs w:val="20"/>
              </w:rPr>
              <w:t>Zagrożenia</w:t>
            </w:r>
          </w:p>
        </w:tc>
      </w:tr>
      <w:tr w:rsidR="009C7F4A" w:rsidRPr="009C7F4A" w14:paraId="1E790840" w14:textId="77777777" w:rsidTr="000A447F">
        <w:tc>
          <w:tcPr>
            <w:tcW w:w="2500" w:type="pct"/>
          </w:tcPr>
          <w:p w14:paraId="7C760A70" w14:textId="77777777" w:rsidR="009C7F4A" w:rsidRPr="009C7F4A" w:rsidRDefault="009C7F4A" w:rsidP="009C7F4A">
            <w:pPr>
              <w:numPr>
                <w:ilvl w:val="0"/>
                <w:numId w:val="2"/>
              </w:numPr>
              <w:suppressAutoHyphens/>
              <w:spacing w:before="60" w:after="60"/>
              <w:ind w:left="357" w:hanging="357"/>
              <w:rPr>
                <w:rFonts w:ascii="Arial" w:hAnsi="Arial" w:cs="Arial"/>
                <w:sz w:val="20"/>
                <w:szCs w:val="20"/>
                <w:lang w:eastAsia="ar-SA"/>
              </w:rPr>
            </w:pPr>
            <w:r w:rsidRPr="009C7F4A">
              <w:rPr>
                <w:rFonts w:ascii="Arial" w:hAnsi="Arial" w:cs="Arial"/>
                <w:sz w:val="20"/>
                <w:szCs w:val="20"/>
                <w:lang w:eastAsia="ar-SA"/>
              </w:rPr>
              <w:t>ciągła edukacja i podnoszenie świadomości ekologicznej,</w:t>
            </w:r>
          </w:p>
          <w:p w14:paraId="4F560B9C" w14:textId="577B5935" w:rsidR="009C7F4A" w:rsidRPr="009C7F4A" w:rsidRDefault="009C7F4A" w:rsidP="009C7F4A">
            <w:pPr>
              <w:numPr>
                <w:ilvl w:val="0"/>
                <w:numId w:val="2"/>
              </w:numPr>
              <w:suppressAutoHyphens/>
              <w:spacing w:before="60" w:after="60"/>
              <w:ind w:left="357" w:hanging="357"/>
              <w:rPr>
                <w:rFonts w:ascii="Arial" w:hAnsi="Arial" w:cs="Arial"/>
                <w:sz w:val="20"/>
                <w:szCs w:val="20"/>
                <w:lang w:eastAsia="ar-SA"/>
              </w:rPr>
            </w:pPr>
            <w:r w:rsidRPr="009C7F4A">
              <w:rPr>
                <w:rFonts w:ascii="Arial" w:hAnsi="Arial" w:cs="Arial"/>
                <w:sz w:val="20"/>
                <w:szCs w:val="20"/>
                <w:lang w:eastAsia="ar-SA"/>
              </w:rPr>
              <w:t>pozyskanie środków finansowych z funduszy krajowych lub europejskich na rozbudowanie infrastruktury gospodarki odpadami.</w:t>
            </w:r>
            <w:r w:rsidRPr="009C7F4A" w:rsidDel="00D94A49">
              <w:rPr>
                <w:rFonts w:ascii="Arial" w:hAnsi="Arial" w:cs="Arial"/>
                <w:sz w:val="20"/>
                <w:szCs w:val="20"/>
                <w:lang w:eastAsia="ar-SA"/>
              </w:rPr>
              <w:t xml:space="preserve"> </w:t>
            </w:r>
          </w:p>
        </w:tc>
        <w:tc>
          <w:tcPr>
            <w:tcW w:w="2500" w:type="pct"/>
          </w:tcPr>
          <w:p w14:paraId="321A1D19" w14:textId="77777777" w:rsidR="009C7F4A" w:rsidRPr="009C7F4A" w:rsidRDefault="009C7F4A" w:rsidP="009C7F4A">
            <w:pPr>
              <w:numPr>
                <w:ilvl w:val="0"/>
                <w:numId w:val="2"/>
              </w:numPr>
              <w:spacing w:before="60" w:after="60"/>
              <w:ind w:left="360"/>
              <w:rPr>
                <w:rFonts w:ascii="Arial" w:hAnsi="Arial" w:cs="Arial"/>
                <w:sz w:val="20"/>
                <w:szCs w:val="20"/>
              </w:rPr>
            </w:pPr>
            <w:r w:rsidRPr="009C7F4A">
              <w:rPr>
                <w:rFonts w:ascii="Arial" w:hAnsi="Arial" w:cs="Arial"/>
                <w:sz w:val="20"/>
                <w:szCs w:val="20"/>
                <w:lang w:eastAsia="ar-SA"/>
              </w:rPr>
              <w:t>powstawanie „dzikich” wysypisk,</w:t>
            </w:r>
          </w:p>
          <w:p w14:paraId="72255D4B" w14:textId="2EDB0F91" w:rsidR="009C7F4A" w:rsidRPr="009C7F4A" w:rsidRDefault="009C7F4A" w:rsidP="009C7F4A">
            <w:pPr>
              <w:numPr>
                <w:ilvl w:val="0"/>
                <w:numId w:val="2"/>
              </w:numPr>
              <w:spacing w:before="60" w:after="60"/>
              <w:ind w:left="360"/>
              <w:rPr>
                <w:rFonts w:ascii="Arial" w:hAnsi="Arial" w:cs="Arial"/>
                <w:sz w:val="20"/>
                <w:szCs w:val="20"/>
              </w:rPr>
            </w:pPr>
            <w:r w:rsidRPr="009C7F4A">
              <w:rPr>
                <w:rFonts w:ascii="Arial" w:hAnsi="Arial" w:cs="Arial"/>
                <w:sz w:val="20"/>
                <w:szCs w:val="20"/>
              </w:rPr>
              <w:t>rosnąca ilość odpadów.</w:t>
            </w:r>
          </w:p>
        </w:tc>
      </w:tr>
    </w:tbl>
    <w:p w14:paraId="243E386C" w14:textId="77777777" w:rsidR="00233809" w:rsidRPr="000856F5" w:rsidRDefault="00233809" w:rsidP="00233809">
      <w:pPr>
        <w:spacing w:before="120" w:after="120"/>
        <w:jc w:val="right"/>
        <w:rPr>
          <w:rFonts w:ascii="Arial" w:eastAsia="Calibri" w:hAnsi="Arial" w:cs="Arial"/>
          <w:sz w:val="18"/>
        </w:rPr>
      </w:pPr>
      <w:r w:rsidRPr="000856F5">
        <w:rPr>
          <w:rFonts w:ascii="Arial" w:eastAsia="Calibri" w:hAnsi="Arial" w:cs="Arial"/>
          <w:sz w:val="18"/>
        </w:rPr>
        <w:t>Źródło: Opracowanie własne</w:t>
      </w:r>
    </w:p>
    <w:p w14:paraId="5421AE23" w14:textId="3D80022B" w:rsidR="00494D32" w:rsidRPr="000856F5" w:rsidRDefault="00E90B70" w:rsidP="009C7F4A">
      <w:pPr>
        <w:pStyle w:val="Nagwek3"/>
        <w:rPr>
          <w:rFonts w:cs="Arial"/>
        </w:rPr>
      </w:pPr>
      <w:bookmarkStart w:id="290" w:name="_Toc5053139"/>
      <w:bookmarkStart w:id="291" w:name="_Toc8653313"/>
      <w:bookmarkStart w:id="292" w:name="_Toc38541012"/>
      <w:bookmarkStart w:id="293" w:name="_Toc116294677"/>
      <w:bookmarkEnd w:id="272"/>
      <w:bookmarkEnd w:id="273"/>
      <w:r w:rsidRPr="000856F5">
        <w:rPr>
          <w:rFonts w:cs="Arial"/>
        </w:rPr>
        <w:t>3.2.</w:t>
      </w:r>
      <w:r w:rsidR="00494D32" w:rsidRPr="000856F5">
        <w:rPr>
          <w:rFonts w:cs="Arial"/>
        </w:rPr>
        <w:t>9</w:t>
      </w:r>
      <w:r w:rsidRPr="000856F5">
        <w:rPr>
          <w:rFonts w:cs="Arial"/>
        </w:rPr>
        <w:t xml:space="preserve"> Zasoby przyrodnicze</w:t>
      </w:r>
      <w:bookmarkEnd w:id="290"/>
      <w:bookmarkEnd w:id="291"/>
      <w:bookmarkEnd w:id="292"/>
      <w:bookmarkEnd w:id="293"/>
    </w:p>
    <w:p w14:paraId="34499343" w14:textId="03B025FE" w:rsidR="009C7F4A" w:rsidRPr="000856F5" w:rsidRDefault="009C7F4A" w:rsidP="009C7F4A">
      <w:pPr>
        <w:pStyle w:val="Nagwek4"/>
        <w:rPr>
          <w:rFonts w:cs="Arial"/>
        </w:rPr>
      </w:pPr>
      <w:bookmarkStart w:id="294" w:name="_Toc5053140"/>
      <w:r w:rsidRPr="000856F5">
        <w:rPr>
          <w:rFonts w:cs="Arial"/>
        </w:rPr>
        <w:t>3.2.</w:t>
      </w:r>
      <w:r w:rsidR="00731B8B">
        <w:rPr>
          <w:rFonts w:cs="Arial"/>
        </w:rPr>
        <w:t>9</w:t>
      </w:r>
      <w:r w:rsidRPr="000856F5">
        <w:rPr>
          <w:rFonts w:cs="Arial"/>
        </w:rPr>
        <w:t xml:space="preserve">.1 </w:t>
      </w:r>
      <w:bookmarkEnd w:id="294"/>
      <w:r w:rsidRPr="000856F5">
        <w:rPr>
          <w:rFonts w:cs="Arial"/>
        </w:rPr>
        <w:t>Flora i fauna</w:t>
      </w:r>
    </w:p>
    <w:p w14:paraId="05A34929" w14:textId="1DC4DA35" w:rsidR="009C7F4A" w:rsidRPr="00A15750" w:rsidRDefault="009C7F4A" w:rsidP="00A15750">
      <w:pPr>
        <w:pStyle w:val="NormalnyWeb"/>
        <w:spacing w:before="120" w:beforeAutospacing="0" w:after="120" w:afterAutospacing="0" w:line="360" w:lineRule="auto"/>
        <w:jc w:val="both"/>
        <w:rPr>
          <w:rFonts w:ascii="Arial" w:hAnsi="Arial" w:cs="Arial"/>
          <w:sz w:val="22"/>
          <w:szCs w:val="22"/>
        </w:rPr>
      </w:pPr>
      <w:r w:rsidRPr="00A15750">
        <w:rPr>
          <w:rFonts w:ascii="Arial" w:hAnsi="Arial" w:cs="Arial"/>
          <w:sz w:val="22"/>
          <w:szCs w:val="22"/>
        </w:rPr>
        <w:t>Powierzchnia lasów i gruntów leśnych wg danych GUS na koniec 202</w:t>
      </w:r>
      <w:r w:rsidR="000856F5" w:rsidRPr="00A15750">
        <w:rPr>
          <w:rFonts w:ascii="Arial" w:hAnsi="Arial" w:cs="Arial"/>
          <w:sz w:val="22"/>
          <w:szCs w:val="22"/>
        </w:rPr>
        <w:t>1</w:t>
      </w:r>
      <w:r w:rsidRPr="00A15750">
        <w:rPr>
          <w:rFonts w:ascii="Arial" w:hAnsi="Arial" w:cs="Arial"/>
          <w:sz w:val="22"/>
          <w:szCs w:val="22"/>
        </w:rPr>
        <w:t xml:space="preserve"> r. wynosiła </w:t>
      </w:r>
      <w:r w:rsidR="000856F5" w:rsidRPr="00A15750">
        <w:rPr>
          <w:rFonts w:ascii="Arial" w:hAnsi="Arial" w:cs="Arial"/>
          <w:sz w:val="22"/>
          <w:szCs w:val="22"/>
        </w:rPr>
        <w:t>1 692,87</w:t>
      </w:r>
      <w:r w:rsidRPr="00A15750">
        <w:rPr>
          <w:rFonts w:ascii="Arial" w:hAnsi="Arial" w:cs="Arial"/>
          <w:sz w:val="22"/>
          <w:szCs w:val="22"/>
        </w:rPr>
        <w:t xml:space="preserve"> ha. Lesistość (wskaźnik pokrycia lasem określonej powierzchni) obszaru gminy wyniosła </w:t>
      </w:r>
      <w:r w:rsidR="000856F5" w:rsidRPr="00A15750">
        <w:rPr>
          <w:rFonts w:ascii="Arial" w:hAnsi="Arial" w:cs="Arial"/>
          <w:sz w:val="22"/>
          <w:szCs w:val="22"/>
        </w:rPr>
        <w:t>16,1</w:t>
      </w:r>
      <w:r w:rsidRPr="00A15750">
        <w:rPr>
          <w:rFonts w:ascii="Arial" w:hAnsi="Arial" w:cs="Arial"/>
          <w:sz w:val="22"/>
          <w:szCs w:val="22"/>
        </w:rPr>
        <w:t xml:space="preserve">%, co jest wartością niższą od średniej wartości dla województwa </w:t>
      </w:r>
      <w:r w:rsidR="000856F5" w:rsidRPr="00A15750">
        <w:rPr>
          <w:rFonts w:ascii="Arial" w:hAnsi="Arial" w:cs="Arial"/>
          <w:sz w:val="22"/>
          <w:szCs w:val="22"/>
        </w:rPr>
        <w:t>mazowieckiego</w:t>
      </w:r>
      <w:r w:rsidRPr="00A15750">
        <w:rPr>
          <w:rFonts w:ascii="Arial" w:hAnsi="Arial" w:cs="Arial"/>
          <w:sz w:val="22"/>
          <w:szCs w:val="22"/>
        </w:rPr>
        <w:t xml:space="preserve"> (</w:t>
      </w:r>
      <w:r w:rsidR="000856F5" w:rsidRPr="00A15750">
        <w:rPr>
          <w:rFonts w:ascii="Arial" w:hAnsi="Arial" w:cs="Arial"/>
          <w:sz w:val="22"/>
          <w:szCs w:val="22"/>
        </w:rPr>
        <w:t>23,4</w:t>
      </w:r>
      <w:r w:rsidRPr="00A15750">
        <w:rPr>
          <w:rFonts w:ascii="Arial" w:hAnsi="Arial" w:cs="Arial"/>
          <w:sz w:val="22"/>
          <w:szCs w:val="22"/>
        </w:rPr>
        <w:t xml:space="preserve">%) </w:t>
      </w:r>
      <w:r w:rsidRPr="00A15750">
        <w:rPr>
          <w:rFonts w:ascii="Arial" w:hAnsi="Arial" w:cs="Arial"/>
          <w:sz w:val="22"/>
          <w:szCs w:val="22"/>
        </w:rPr>
        <w:lastRenderedPageBreak/>
        <w:t xml:space="preserve">i kraju (29,6%). Obszar gminy należy do Nadleśnictwa </w:t>
      </w:r>
      <w:r w:rsidR="000856F5" w:rsidRPr="00A15750">
        <w:rPr>
          <w:rFonts w:ascii="Arial" w:hAnsi="Arial" w:cs="Arial"/>
          <w:sz w:val="22"/>
          <w:szCs w:val="22"/>
        </w:rPr>
        <w:t>Przysucha i Nadleśnictwa Radom</w:t>
      </w:r>
      <w:r w:rsidR="00A15750" w:rsidRPr="00A15750">
        <w:rPr>
          <w:rFonts w:ascii="Arial" w:hAnsi="Arial" w:cs="Arial"/>
          <w:sz w:val="22"/>
          <w:szCs w:val="22"/>
        </w:rPr>
        <w:t>, które</w:t>
      </w:r>
      <w:r w:rsidRPr="00A15750">
        <w:rPr>
          <w:rFonts w:ascii="Arial" w:hAnsi="Arial" w:cs="Arial"/>
          <w:sz w:val="22"/>
          <w:szCs w:val="22"/>
        </w:rPr>
        <w:t xml:space="preserve"> podlegają pod Regionalną Dyrekcję Lasów Państwowych w </w:t>
      </w:r>
      <w:r w:rsidR="00A15750" w:rsidRPr="00A15750">
        <w:rPr>
          <w:rFonts w:ascii="Arial" w:hAnsi="Arial" w:cs="Arial"/>
          <w:sz w:val="22"/>
          <w:szCs w:val="22"/>
        </w:rPr>
        <w:t>Warszawie</w:t>
      </w:r>
      <w:r w:rsidRPr="00A15750">
        <w:rPr>
          <w:rFonts w:ascii="Arial" w:hAnsi="Arial" w:cs="Arial"/>
          <w:sz w:val="22"/>
          <w:szCs w:val="22"/>
        </w:rPr>
        <w:t>.</w:t>
      </w:r>
    </w:p>
    <w:p w14:paraId="643A58DF" w14:textId="1B242A46" w:rsidR="009C7F4A" w:rsidRPr="000856F5" w:rsidRDefault="009C7F4A" w:rsidP="009C7F4A">
      <w:pPr>
        <w:pStyle w:val="Legenda"/>
        <w:spacing w:before="240" w:after="120"/>
        <w:jc w:val="center"/>
        <w:rPr>
          <w:rFonts w:ascii="Arial" w:hAnsi="Arial" w:cs="Arial"/>
          <w:color w:val="auto"/>
          <w:sz w:val="20"/>
          <w:szCs w:val="20"/>
        </w:rPr>
      </w:pPr>
      <w:bookmarkStart w:id="295" w:name="_Toc20476428"/>
      <w:bookmarkStart w:id="296" w:name="_Toc23143704"/>
      <w:bookmarkStart w:id="297" w:name="_Toc24098909"/>
      <w:bookmarkStart w:id="298" w:name="_Toc29464366"/>
      <w:bookmarkStart w:id="299" w:name="_Toc46731404"/>
      <w:bookmarkStart w:id="300" w:name="_Toc116294714"/>
      <w:r w:rsidRPr="000856F5">
        <w:rPr>
          <w:rFonts w:ascii="Arial" w:hAnsi="Arial" w:cs="Arial"/>
          <w:color w:val="auto"/>
          <w:sz w:val="20"/>
          <w:szCs w:val="20"/>
        </w:rPr>
        <w:t xml:space="preserve">Tabela </w:t>
      </w:r>
      <w:r w:rsidRPr="000856F5">
        <w:rPr>
          <w:rFonts w:ascii="Arial" w:hAnsi="Arial" w:cs="Arial"/>
          <w:color w:val="auto"/>
          <w:sz w:val="20"/>
          <w:szCs w:val="20"/>
        </w:rPr>
        <w:fldChar w:fldCharType="begin"/>
      </w:r>
      <w:r w:rsidRPr="000856F5">
        <w:rPr>
          <w:rFonts w:ascii="Arial" w:hAnsi="Arial" w:cs="Arial"/>
          <w:color w:val="auto"/>
          <w:sz w:val="20"/>
          <w:szCs w:val="20"/>
        </w:rPr>
        <w:instrText xml:space="preserve"> SEQ Tabela \* ARABIC </w:instrText>
      </w:r>
      <w:r w:rsidRPr="000856F5">
        <w:rPr>
          <w:rFonts w:ascii="Arial" w:hAnsi="Arial" w:cs="Arial"/>
          <w:color w:val="auto"/>
          <w:sz w:val="20"/>
          <w:szCs w:val="20"/>
        </w:rPr>
        <w:fldChar w:fldCharType="separate"/>
      </w:r>
      <w:r w:rsidR="00BF2A4A">
        <w:rPr>
          <w:rFonts w:ascii="Arial" w:hAnsi="Arial" w:cs="Arial"/>
          <w:noProof/>
          <w:color w:val="auto"/>
          <w:sz w:val="20"/>
          <w:szCs w:val="20"/>
        </w:rPr>
        <w:t>22</w:t>
      </w:r>
      <w:r w:rsidRPr="000856F5">
        <w:rPr>
          <w:rFonts w:ascii="Arial" w:hAnsi="Arial" w:cs="Arial"/>
          <w:color w:val="auto"/>
          <w:sz w:val="20"/>
          <w:szCs w:val="20"/>
        </w:rPr>
        <w:fldChar w:fldCharType="end"/>
      </w:r>
      <w:r w:rsidRPr="000856F5">
        <w:rPr>
          <w:rFonts w:ascii="Arial" w:hAnsi="Arial" w:cs="Arial"/>
          <w:color w:val="auto"/>
          <w:sz w:val="20"/>
          <w:szCs w:val="20"/>
        </w:rPr>
        <w:t xml:space="preserve">. Lasy i grunty leśne na terenie </w:t>
      </w:r>
      <w:bookmarkEnd w:id="295"/>
      <w:bookmarkEnd w:id="296"/>
      <w:bookmarkEnd w:id="297"/>
      <w:bookmarkEnd w:id="298"/>
      <w:r w:rsidRPr="000856F5">
        <w:rPr>
          <w:rFonts w:ascii="Arial" w:hAnsi="Arial" w:cs="Arial"/>
          <w:color w:val="auto"/>
          <w:sz w:val="20"/>
          <w:szCs w:val="20"/>
        </w:rPr>
        <w:t>gminy Wieniawa</w:t>
      </w:r>
      <w:bookmarkEnd w:id="299"/>
      <w:bookmarkEnd w:id="300"/>
    </w:p>
    <w:tbl>
      <w:tblPr>
        <w:tblW w:w="5000" w:type="pct"/>
        <w:jc w:val="center"/>
        <w:tblCellMar>
          <w:left w:w="70" w:type="dxa"/>
          <w:right w:w="70" w:type="dxa"/>
        </w:tblCellMar>
        <w:tblLook w:val="04A0" w:firstRow="1" w:lastRow="0" w:firstColumn="1" w:lastColumn="0" w:noHBand="0" w:noVBand="1"/>
      </w:tblPr>
      <w:tblGrid>
        <w:gridCol w:w="6735"/>
        <w:gridCol w:w="1249"/>
        <w:gridCol w:w="1040"/>
      </w:tblGrid>
      <w:tr w:rsidR="009C7F4A" w:rsidRPr="000856F5" w14:paraId="2539481E" w14:textId="77777777" w:rsidTr="00321C76">
        <w:trPr>
          <w:trHeight w:val="35"/>
          <w:tblHeader/>
          <w:jc w:val="center"/>
        </w:trPr>
        <w:tc>
          <w:tcPr>
            <w:tcW w:w="3732" w:type="pct"/>
            <w:tcBorders>
              <w:top w:val="double" w:sz="6" w:space="0" w:color="auto"/>
              <w:left w:val="double" w:sz="6" w:space="0" w:color="auto"/>
              <w:bottom w:val="single" w:sz="4" w:space="0" w:color="auto"/>
              <w:right w:val="single" w:sz="4" w:space="0" w:color="auto"/>
            </w:tcBorders>
            <w:shd w:val="clear" w:color="auto" w:fill="BFBFBF"/>
            <w:vAlign w:val="center"/>
            <w:hideMark/>
          </w:tcPr>
          <w:p w14:paraId="2D705EF2" w14:textId="77777777" w:rsidR="009C7F4A" w:rsidRPr="000856F5" w:rsidRDefault="009C7F4A" w:rsidP="00321C76">
            <w:pPr>
              <w:spacing w:before="60" w:after="60"/>
              <w:jc w:val="center"/>
              <w:rPr>
                <w:rFonts w:ascii="Arial" w:hAnsi="Arial" w:cs="Arial"/>
                <w:b/>
                <w:bCs/>
                <w:sz w:val="20"/>
                <w:szCs w:val="20"/>
              </w:rPr>
            </w:pPr>
            <w:r w:rsidRPr="000856F5">
              <w:rPr>
                <w:rFonts w:ascii="Arial" w:hAnsi="Arial" w:cs="Arial"/>
                <w:b/>
                <w:bCs/>
                <w:sz w:val="20"/>
                <w:szCs w:val="20"/>
              </w:rPr>
              <w:t>Wyszczególnienie</w:t>
            </w:r>
          </w:p>
        </w:tc>
        <w:tc>
          <w:tcPr>
            <w:tcW w:w="692" w:type="pct"/>
            <w:tcBorders>
              <w:top w:val="double" w:sz="6" w:space="0" w:color="auto"/>
              <w:left w:val="nil"/>
              <w:bottom w:val="single" w:sz="4" w:space="0" w:color="auto"/>
              <w:right w:val="single" w:sz="4" w:space="0" w:color="auto"/>
            </w:tcBorders>
            <w:shd w:val="clear" w:color="auto" w:fill="BFBFBF"/>
            <w:vAlign w:val="center"/>
            <w:hideMark/>
          </w:tcPr>
          <w:p w14:paraId="4AF72E06" w14:textId="50ED4180" w:rsidR="009C7F4A" w:rsidRPr="000856F5" w:rsidRDefault="009C7F4A" w:rsidP="00321C76">
            <w:pPr>
              <w:spacing w:before="60" w:after="60"/>
              <w:jc w:val="center"/>
              <w:rPr>
                <w:rFonts w:ascii="Arial" w:hAnsi="Arial" w:cs="Arial"/>
                <w:b/>
                <w:bCs/>
                <w:sz w:val="20"/>
                <w:szCs w:val="20"/>
              </w:rPr>
            </w:pPr>
            <w:r w:rsidRPr="000856F5">
              <w:rPr>
                <w:rFonts w:ascii="Arial" w:hAnsi="Arial" w:cs="Arial"/>
                <w:b/>
                <w:bCs/>
                <w:sz w:val="20"/>
                <w:szCs w:val="20"/>
              </w:rPr>
              <w:t>Jedn</w:t>
            </w:r>
            <w:r w:rsidR="00A15750">
              <w:rPr>
                <w:rFonts w:ascii="Arial" w:hAnsi="Arial" w:cs="Arial"/>
                <w:b/>
                <w:bCs/>
                <w:sz w:val="20"/>
                <w:szCs w:val="20"/>
              </w:rPr>
              <w:t>ostka</w:t>
            </w:r>
            <w:r w:rsidRPr="000856F5">
              <w:rPr>
                <w:rFonts w:ascii="Arial" w:hAnsi="Arial" w:cs="Arial"/>
                <w:b/>
                <w:bCs/>
                <w:sz w:val="20"/>
                <w:szCs w:val="20"/>
              </w:rPr>
              <w:t xml:space="preserve"> miary</w:t>
            </w:r>
          </w:p>
        </w:tc>
        <w:tc>
          <w:tcPr>
            <w:tcW w:w="576" w:type="pct"/>
            <w:tcBorders>
              <w:top w:val="double" w:sz="6" w:space="0" w:color="auto"/>
              <w:left w:val="nil"/>
              <w:bottom w:val="single" w:sz="4" w:space="0" w:color="auto"/>
              <w:right w:val="double" w:sz="6" w:space="0" w:color="auto"/>
            </w:tcBorders>
            <w:shd w:val="clear" w:color="auto" w:fill="BFBFBF"/>
            <w:vAlign w:val="center"/>
            <w:hideMark/>
          </w:tcPr>
          <w:p w14:paraId="07AD7A4B" w14:textId="2E2D15B6" w:rsidR="009C7F4A" w:rsidRPr="000856F5" w:rsidRDefault="009C7F4A" w:rsidP="00321C76">
            <w:pPr>
              <w:spacing w:before="60" w:after="60"/>
              <w:jc w:val="center"/>
              <w:rPr>
                <w:rFonts w:ascii="Arial" w:hAnsi="Arial" w:cs="Arial"/>
                <w:b/>
                <w:bCs/>
                <w:sz w:val="20"/>
                <w:szCs w:val="20"/>
              </w:rPr>
            </w:pPr>
            <w:r w:rsidRPr="000856F5">
              <w:rPr>
                <w:rFonts w:ascii="Arial" w:hAnsi="Arial" w:cs="Arial"/>
                <w:b/>
                <w:bCs/>
                <w:sz w:val="20"/>
                <w:szCs w:val="20"/>
              </w:rPr>
              <w:t>202</w:t>
            </w:r>
            <w:r w:rsidR="000856F5" w:rsidRPr="000856F5">
              <w:rPr>
                <w:rFonts w:ascii="Arial" w:hAnsi="Arial" w:cs="Arial"/>
                <w:b/>
                <w:bCs/>
                <w:sz w:val="20"/>
                <w:szCs w:val="20"/>
              </w:rPr>
              <w:t>1</w:t>
            </w:r>
          </w:p>
        </w:tc>
      </w:tr>
      <w:tr w:rsidR="009C7F4A" w:rsidRPr="000856F5" w14:paraId="3EE14D42" w14:textId="77777777" w:rsidTr="00321C76">
        <w:trPr>
          <w:trHeight w:val="23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21907B92" w14:textId="77777777" w:rsidR="009C7F4A" w:rsidRPr="000856F5" w:rsidRDefault="009C7F4A" w:rsidP="00321C76">
            <w:pPr>
              <w:spacing w:before="60" w:after="60"/>
              <w:jc w:val="center"/>
              <w:rPr>
                <w:rFonts w:ascii="Arial" w:hAnsi="Arial" w:cs="Arial"/>
                <w:b/>
                <w:bCs/>
                <w:sz w:val="20"/>
                <w:szCs w:val="20"/>
              </w:rPr>
            </w:pPr>
            <w:r w:rsidRPr="000856F5">
              <w:rPr>
                <w:rFonts w:ascii="Arial" w:hAnsi="Arial" w:cs="Arial"/>
                <w:b/>
                <w:bCs/>
                <w:sz w:val="20"/>
                <w:szCs w:val="20"/>
              </w:rPr>
              <w:t>Powierzchnia gruntów leśnych</w:t>
            </w:r>
          </w:p>
        </w:tc>
      </w:tr>
      <w:tr w:rsidR="000856F5" w:rsidRPr="000856F5" w14:paraId="0893E796"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645D9FD0"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Ogółem</w:t>
            </w:r>
          </w:p>
        </w:tc>
        <w:tc>
          <w:tcPr>
            <w:tcW w:w="692" w:type="pct"/>
            <w:tcBorders>
              <w:top w:val="nil"/>
              <w:left w:val="nil"/>
              <w:bottom w:val="single" w:sz="4" w:space="0" w:color="auto"/>
              <w:right w:val="single" w:sz="4" w:space="0" w:color="auto"/>
            </w:tcBorders>
            <w:shd w:val="clear" w:color="auto" w:fill="auto"/>
            <w:noWrap/>
            <w:vAlign w:val="center"/>
            <w:hideMark/>
          </w:tcPr>
          <w:p w14:paraId="76C8C94C"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0FDF678B" w14:textId="51E51732"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1 692,87</w:t>
            </w:r>
          </w:p>
        </w:tc>
      </w:tr>
      <w:tr w:rsidR="000856F5" w:rsidRPr="000856F5" w14:paraId="6BFFFAE5"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D281FCA"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Lesistość w %</w:t>
            </w:r>
          </w:p>
        </w:tc>
        <w:tc>
          <w:tcPr>
            <w:tcW w:w="692" w:type="pct"/>
            <w:tcBorders>
              <w:top w:val="nil"/>
              <w:left w:val="nil"/>
              <w:bottom w:val="single" w:sz="4" w:space="0" w:color="auto"/>
              <w:right w:val="single" w:sz="4" w:space="0" w:color="auto"/>
            </w:tcBorders>
            <w:shd w:val="clear" w:color="auto" w:fill="auto"/>
            <w:noWrap/>
            <w:vAlign w:val="center"/>
            <w:hideMark/>
          </w:tcPr>
          <w:p w14:paraId="775847FE"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w:t>
            </w:r>
          </w:p>
        </w:tc>
        <w:tc>
          <w:tcPr>
            <w:tcW w:w="576" w:type="pct"/>
            <w:tcBorders>
              <w:top w:val="nil"/>
              <w:left w:val="nil"/>
              <w:bottom w:val="single" w:sz="4" w:space="0" w:color="auto"/>
              <w:right w:val="double" w:sz="6" w:space="0" w:color="auto"/>
            </w:tcBorders>
            <w:shd w:val="clear" w:color="auto" w:fill="auto"/>
            <w:noWrap/>
            <w:vAlign w:val="bottom"/>
          </w:tcPr>
          <w:p w14:paraId="10CEE3A5" w14:textId="5CB7CD74"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16,1</w:t>
            </w:r>
          </w:p>
        </w:tc>
      </w:tr>
      <w:tr w:rsidR="000856F5" w:rsidRPr="000856F5" w14:paraId="2D0E0D89"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64907BF"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Grunty leśne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4ABAFB3C"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02450644" w14:textId="1251B163"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603,05</w:t>
            </w:r>
          </w:p>
        </w:tc>
      </w:tr>
      <w:tr w:rsidR="000856F5" w:rsidRPr="000856F5" w14:paraId="625E7BCE"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0F2A0868"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Grunty leśne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5A913AC6"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1088923A" w14:textId="630ED910"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596,25</w:t>
            </w:r>
          </w:p>
        </w:tc>
      </w:tr>
      <w:tr w:rsidR="000856F5" w:rsidRPr="000856F5" w14:paraId="3A9BCB4F" w14:textId="77777777" w:rsidTr="00321C7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DC08BA4"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Grunty leśne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3EB9EB72"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7D8A3839" w14:textId="4BAA1A32"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560,09</w:t>
            </w:r>
          </w:p>
        </w:tc>
      </w:tr>
      <w:tr w:rsidR="000856F5" w:rsidRPr="000856F5" w14:paraId="339B4CB0"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05D35F0F"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Grunty leśne prywatne</w:t>
            </w:r>
          </w:p>
        </w:tc>
        <w:tc>
          <w:tcPr>
            <w:tcW w:w="692" w:type="pct"/>
            <w:tcBorders>
              <w:top w:val="nil"/>
              <w:left w:val="nil"/>
              <w:bottom w:val="single" w:sz="4" w:space="0" w:color="auto"/>
              <w:right w:val="single" w:sz="4" w:space="0" w:color="auto"/>
            </w:tcBorders>
            <w:shd w:val="clear" w:color="auto" w:fill="auto"/>
            <w:noWrap/>
            <w:vAlign w:val="center"/>
            <w:hideMark/>
          </w:tcPr>
          <w:p w14:paraId="18F26F42"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27A30248" w14:textId="57BBD2C5"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1 089,82</w:t>
            </w:r>
          </w:p>
        </w:tc>
      </w:tr>
      <w:tr w:rsidR="009C7F4A" w:rsidRPr="000856F5" w14:paraId="29EE1059" w14:textId="77777777" w:rsidTr="00321C76">
        <w:trPr>
          <w:trHeight w:val="7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67D9CF2E" w14:textId="77777777" w:rsidR="009C7F4A" w:rsidRPr="000856F5" w:rsidRDefault="009C7F4A" w:rsidP="00321C76">
            <w:pPr>
              <w:spacing w:before="60" w:after="60"/>
              <w:jc w:val="center"/>
              <w:rPr>
                <w:rFonts w:ascii="Arial" w:hAnsi="Arial" w:cs="Arial"/>
                <w:b/>
                <w:bCs/>
                <w:sz w:val="20"/>
                <w:szCs w:val="20"/>
              </w:rPr>
            </w:pPr>
            <w:r w:rsidRPr="000856F5">
              <w:rPr>
                <w:rFonts w:ascii="Arial" w:hAnsi="Arial" w:cs="Arial"/>
                <w:b/>
                <w:bCs/>
                <w:sz w:val="20"/>
                <w:szCs w:val="20"/>
              </w:rPr>
              <w:t>Powierzchnia lasów</w:t>
            </w:r>
          </w:p>
        </w:tc>
      </w:tr>
      <w:tr w:rsidR="000856F5" w:rsidRPr="000856F5" w14:paraId="6C20028A"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CF5EABE"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ogółem</w:t>
            </w:r>
          </w:p>
        </w:tc>
        <w:tc>
          <w:tcPr>
            <w:tcW w:w="692" w:type="pct"/>
            <w:tcBorders>
              <w:top w:val="nil"/>
              <w:left w:val="nil"/>
              <w:bottom w:val="single" w:sz="4" w:space="0" w:color="auto"/>
              <w:right w:val="single" w:sz="4" w:space="0" w:color="auto"/>
            </w:tcBorders>
            <w:shd w:val="clear" w:color="auto" w:fill="auto"/>
            <w:noWrap/>
            <w:vAlign w:val="center"/>
            <w:hideMark/>
          </w:tcPr>
          <w:p w14:paraId="713B4EA4"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0B44DEB2" w14:textId="60B42242"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1 678,17</w:t>
            </w:r>
          </w:p>
        </w:tc>
      </w:tr>
      <w:tr w:rsidR="000856F5" w:rsidRPr="000856F5" w14:paraId="1DD6404F"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30E6AF6"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7B2A1889"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18FC3051" w14:textId="799316FD"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588,35</w:t>
            </w:r>
          </w:p>
        </w:tc>
      </w:tr>
      <w:tr w:rsidR="000856F5" w:rsidRPr="000856F5" w14:paraId="63E119D0" w14:textId="77777777" w:rsidTr="00321C76">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3F6DE8F9"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768F5CDD"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74EA8444" w14:textId="1AE5E006"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581,55</w:t>
            </w:r>
          </w:p>
        </w:tc>
      </w:tr>
      <w:tr w:rsidR="000856F5" w:rsidRPr="000856F5" w14:paraId="404C95B2" w14:textId="77777777" w:rsidTr="00321C7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4DA83D2B"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4A3F7715"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7FC84002" w14:textId="7FD0003F"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545,39</w:t>
            </w:r>
          </w:p>
        </w:tc>
      </w:tr>
      <w:tr w:rsidR="000856F5" w:rsidRPr="000856F5" w14:paraId="57C98D2D" w14:textId="77777777" w:rsidTr="00321C7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tcPr>
          <w:p w14:paraId="5517A900"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publiczne Skarbu Państwa w zasobie Własności Rolnej SP</w:t>
            </w:r>
          </w:p>
        </w:tc>
        <w:tc>
          <w:tcPr>
            <w:tcW w:w="692" w:type="pct"/>
            <w:tcBorders>
              <w:top w:val="nil"/>
              <w:left w:val="nil"/>
              <w:bottom w:val="single" w:sz="4" w:space="0" w:color="auto"/>
              <w:right w:val="single" w:sz="4" w:space="0" w:color="auto"/>
            </w:tcBorders>
            <w:shd w:val="clear" w:color="auto" w:fill="auto"/>
            <w:noWrap/>
            <w:vAlign w:val="center"/>
          </w:tcPr>
          <w:p w14:paraId="07BB4EF4"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37D093F9" w14:textId="69A66852"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17,16</w:t>
            </w:r>
          </w:p>
        </w:tc>
      </w:tr>
      <w:tr w:rsidR="000856F5" w:rsidRPr="000856F5" w14:paraId="684B3C73" w14:textId="77777777" w:rsidTr="00321C76">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tcPr>
          <w:p w14:paraId="6A39C964"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publiczne gminne</w:t>
            </w:r>
          </w:p>
        </w:tc>
        <w:tc>
          <w:tcPr>
            <w:tcW w:w="692" w:type="pct"/>
            <w:tcBorders>
              <w:top w:val="nil"/>
              <w:left w:val="nil"/>
              <w:bottom w:val="single" w:sz="4" w:space="0" w:color="auto"/>
              <w:right w:val="single" w:sz="4" w:space="0" w:color="auto"/>
            </w:tcBorders>
            <w:shd w:val="clear" w:color="auto" w:fill="auto"/>
            <w:noWrap/>
            <w:vAlign w:val="center"/>
          </w:tcPr>
          <w:p w14:paraId="45EFFD8F"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22DF36EF" w14:textId="2FFD004F"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6,80</w:t>
            </w:r>
          </w:p>
        </w:tc>
      </w:tr>
      <w:tr w:rsidR="000856F5" w:rsidRPr="000856F5" w14:paraId="31DDE657" w14:textId="77777777" w:rsidTr="00321C76">
        <w:trPr>
          <w:trHeight w:val="178"/>
          <w:jc w:val="center"/>
        </w:trPr>
        <w:tc>
          <w:tcPr>
            <w:tcW w:w="3732" w:type="pct"/>
            <w:tcBorders>
              <w:top w:val="nil"/>
              <w:left w:val="double" w:sz="6" w:space="0" w:color="auto"/>
              <w:bottom w:val="double" w:sz="6" w:space="0" w:color="auto"/>
              <w:right w:val="single" w:sz="4" w:space="0" w:color="auto"/>
            </w:tcBorders>
            <w:shd w:val="clear" w:color="auto" w:fill="auto"/>
            <w:vAlign w:val="center"/>
            <w:hideMark/>
          </w:tcPr>
          <w:p w14:paraId="295AE883"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Lasy prywatne ogółem</w:t>
            </w:r>
          </w:p>
        </w:tc>
        <w:tc>
          <w:tcPr>
            <w:tcW w:w="692" w:type="pct"/>
            <w:tcBorders>
              <w:top w:val="nil"/>
              <w:left w:val="nil"/>
              <w:bottom w:val="double" w:sz="6" w:space="0" w:color="auto"/>
              <w:right w:val="single" w:sz="4" w:space="0" w:color="auto"/>
            </w:tcBorders>
            <w:shd w:val="clear" w:color="auto" w:fill="auto"/>
            <w:noWrap/>
            <w:vAlign w:val="center"/>
            <w:hideMark/>
          </w:tcPr>
          <w:p w14:paraId="1F96B02D" w14:textId="77777777"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ha</w:t>
            </w:r>
          </w:p>
        </w:tc>
        <w:tc>
          <w:tcPr>
            <w:tcW w:w="576" w:type="pct"/>
            <w:tcBorders>
              <w:top w:val="nil"/>
              <w:left w:val="nil"/>
              <w:bottom w:val="double" w:sz="6" w:space="0" w:color="auto"/>
              <w:right w:val="double" w:sz="6" w:space="0" w:color="auto"/>
            </w:tcBorders>
            <w:shd w:val="clear" w:color="auto" w:fill="auto"/>
            <w:noWrap/>
            <w:vAlign w:val="bottom"/>
          </w:tcPr>
          <w:p w14:paraId="72F165DE" w14:textId="1801AD78" w:rsidR="000856F5" w:rsidRPr="000856F5" w:rsidRDefault="000856F5" w:rsidP="000856F5">
            <w:pPr>
              <w:spacing w:before="60" w:after="60"/>
              <w:jc w:val="center"/>
              <w:rPr>
                <w:rFonts w:ascii="Arial" w:hAnsi="Arial" w:cs="Arial"/>
                <w:sz w:val="20"/>
                <w:szCs w:val="20"/>
              </w:rPr>
            </w:pPr>
            <w:r w:rsidRPr="000856F5">
              <w:rPr>
                <w:rFonts w:ascii="Arial" w:hAnsi="Arial" w:cs="Arial"/>
                <w:sz w:val="20"/>
                <w:szCs w:val="20"/>
              </w:rPr>
              <w:t>1 089,82</w:t>
            </w:r>
          </w:p>
        </w:tc>
      </w:tr>
    </w:tbl>
    <w:p w14:paraId="28DA78A4" w14:textId="77777777" w:rsidR="009C7F4A" w:rsidRPr="00CE5A42" w:rsidRDefault="009C7F4A" w:rsidP="009C7F4A">
      <w:pPr>
        <w:pStyle w:val="Bezodstpw"/>
        <w:spacing w:line="240" w:lineRule="auto"/>
        <w:jc w:val="right"/>
        <w:rPr>
          <w:rFonts w:cs="Arial"/>
          <w:sz w:val="18"/>
          <w:szCs w:val="18"/>
        </w:rPr>
      </w:pPr>
      <w:r w:rsidRPr="000856F5">
        <w:rPr>
          <w:rFonts w:cs="Arial"/>
          <w:sz w:val="18"/>
          <w:szCs w:val="18"/>
        </w:rPr>
        <w:t>Źródło: Opracowanie własne na podstawie danych GUS, Bank Danych Lokalnych, https://bdl.stat.gov.pl/BDL/start</w:t>
      </w:r>
    </w:p>
    <w:p w14:paraId="412C2CD4" w14:textId="336B8D7E" w:rsidR="00EC2B4A" w:rsidRPr="001F70EB" w:rsidRDefault="009C7F4A" w:rsidP="000F1DA1">
      <w:pPr>
        <w:pStyle w:val="Tekstpodstawowywcity"/>
        <w:tabs>
          <w:tab w:val="left" w:pos="708"/>
        </w:tabs>
        <w:spacing w:before="120" w:line="360" w:lineRule="auto"/>
        <w:ind w:left="0"/>
        <w:jc w:val="both"/>
        <w:rPr>
          <w:rFonts w:cs="Arial"/>
        </w:rPr>
      </w:pPr>
      <w:r w:rsidRPr="00752784">
        <w:rPr>
          <w:rFonts w:cs="Arial"/>
        </w:rPr>
        <w:t xml:space="preserve">Szata roślinna na terenie gminy jest zróżnicowana, co wiąże się z występowaniem blisko siebie terenów rolnych, leśnych oraz obszarów chronionych. </w:t>
      </w:r>
      <w:r w:rsidR="00EC2B4A" w:rsidRPr="00752784">
        <w:rPr>
          <w:rFonts w:cs="Arial"/>
        </w:rPr>
        <w:t>Największy kompleks leśny zlokalizowany jest w części północno-zachodniej gminy. W</w:t>
      </w:r>
      <w:r w:rsidR="00E41BD0" w:rsidRPr="00752784">
        <w:rPr>
          <w:rFonts w:cs="Arial"/>
        </w:rPr>
        <w:t> </w:t>
      </w:r>
      <w:r w:rsidR="00EC2B4A" w:rsidRPr="00752784">
        <w:rPr>
          <w:rFonts w:cs="Arial"/>
        </w:rPr>
        <w:t>drzewostanie dominuje bór sosnowy z ubogim podszyciem, w którym prawie wyłącznie występuje sosna zwyczajna</w:t>
      </w:r>
      <w:r w:rsidR="00752784">
        <w:rPr>
          <w:rFonts w:cs="Arial"/>
        </w:rPr>
        <w:t>, a także</w:t>
      </w:r>
      <w:r w:rsidR="00752784" w:rsidRPr="00752784">
        <w:rPr>
          <w:rFonts w:cs="Arial"/>
        </w:rPr>
        <w:t xml:space="preserve"> bór świeży i bór suchy. Z pozostałych rodzajów typów siedliskowych lasu wymienić można bór wilgotny, z domieszką brzozy i pojedynczymi świerkami oraz bór mieszany, </w:t>
      </w:r>
      <w:r w:rsidR="00752784" w:rsidRPr="001F70EB">
        <w:rPr>
          <w:rFonts w:cs="Arial"/>
        </w:rPr>
        <w:t>w którym znaczny udział posiada dąb.</w:t>
      </w:r>
      <w:r w:rsidR="00A55C30" w:rsidRPr="001F70EB">
        <w:rPr>
          <w:rFonts w:cs="Arial"/>
        </w:rPr>
        <w:t xml:space="preserve"> Ponadto w strefie dolin rzecznych spotyka się również olsy i łęgi.</w:t>
      </w:r>
      <w:r w:rsidR="00752784" w:rsidRPr="001F70EB">
        <w:rPr>
          <w:rStyle w:val="Odwoanieprzypisudolnego"/>
          <w:rFonts w:cs="Arial"/>
        </w:rPr>
        <w:footnoteReference w:id="24"/>
      </w:r>
    </w:p>
    <w:p w14:paraId="2D84A5A5" w14:textId="6C7E28BB" w:rsidR="00321C76" w:rsidRPr="001F70EB" w:rsidRDefault="00A55C30" w:rsidP="000F1DA1">
      <w:pPr>
        <w:pStyle w:val="Tekstpodstawowywcity"/>
        <w:tabs>
          <w:tab w:val="left" w:pos="708"/>
        </w:tabs>
        <w:spacing w:before="120" w:line="360" w:lineRule="auto"/>
        <w:ind w:left="0"/>
        <w:jc w:val="both"/>
        <w:rPr>
          <w:rFonts w:cs="Arial"/>
        </w:rPr>
      </w:pPr>
      <w:r w:rsidRPr="001F70EB">
        <w:rPr>
          <w:rFonts w:cs="Arial"/>
          <w:lang w:eastAsia="x-none"/>
        </w:rPr>
        <w:t xml:space="preserve">Na obszarze </w:t>
      </w:r>
      <w:r w:rsidRPr="001F70EB">
        <w:rPr>
          <w:rFonts w:cs="Arial"/>
        </w:rPr>
        <w:t>gminy</w:t>
      </w:r>
      <w:r w:rsidRPr="001F70EB">
        <w:rPr>
          <w:rFonts w:cs="Arial"/>
          <w:lang w:eastAsia="x-none"/>
        </w:rPr>
        <w:t>, w związku z występowaniem form ochrony przyrody występuje również bogata fauna. Spotkamy tutaj gatunki charakterystyczne dla fauny leśnej</w:t>
      </w:r>
      <w:r w:rsidR="001F70EB" w:rsidRPr="001F70EB">
        <w:rPr>
          <w:rFonts w:cs="Arial"/>
          <w:lang w:eastAsia="x-none"/>
        </w:rPr>
        <w:t>.</w:t>
      </w:r>
      <w:r w:rsidR="001F70EB" w:rsidRPr="001F70EB">
        <w:rPr>
          <w:rFonts w:cs="Arial"/>
        </w:rPr>
        <w:t xml:space="preserve"> </w:t>
      </w:r>
      <w:r w:rsidRPr="001F70EB">
        <w:t xml:space="preserve">Zwierzyna gruba bytująca na terenie Nadleśnictwa Radom </w:t>
      </w:r>
      <w:r w:rsidR="001F70EB" w:rsidRPr="001F70EB">
        <w:t xml:space="preserve">i Przysucha </w:t>
      </w:r>
      <w:r w:rsidRPr="001F70EB">
        <w:t xml:space="preserve">to: łosie, jelenie, sarny i dziki. Na tutejszym terenie spotkać można również gatunki chronione takie jak: bóbr, wydra czy kruk. </w:t>
      </w:r>
      <w:r w:rsidRPr="001F70EB">
        <w:lastRenderedPageBreak/>
        <w:t xml:space="preserve">Zwierzynę drobną stanowią natomiast m.in. lisy, jenoty, borsuki, zające, kuny, </w:t>
      </w:r>
      <w:r w:rsidR="001F70EB" w:rsidRPr="001F70EB">
        <w:t xml:space="preserve">norki amerykańskie, tchórze, </w:t>
      </w:r>
      <w:r w:rsidRPr="001F70EB">
        <w:t>piżmaki, bażanty i kuropatwy.</w:t>
      </w:r>
      <w:r w:rsidR="001F70EB">
        <w:rPr>
          <w:rStyle w:val="Odwoanieprzypisudolnego"/>
        </w:rPr>
        <w:footnoteReference w:id="25"/>
      </w:r>
    </w:p>
    <w:p w14:paraId="1556CB5C" w14:textId="264F747B" w:rsidR="009C7F4A" w:rsidRPr="002C121C" w:rsidRDefault="009C7F4A" w:rsidP="002C121C">
      <w:pPr>
        <w:pStyle w:val="Legenda"/>
        <w:keepNext/>
        <w:tabs>
          <w:tab w:val="center" w:pos="4535"/>
          <w:tab w:val="left" w:pos="8130"/>
        </w:tabs>
        <w:spacing w:before="240" w:after="120"/>
        <w:jc w:val="center"/>
        <w:rPr>
          <w:rFonts w:ascii="Arial" w:hAnsi="Arial" w:cs="Arial"/>
          <w:color w:val="auto"/>
          <w:sz w:val="20"/>
          <w:szCs w:val="20"/>
        </w:rPr>
      </w:pPr>
      <w:bookmarkStart w:id="301" w:name="_Toc19020271"/>
      <w:bookmarkStart w:id="302" w:name="_Toc20476527"/>
      <w:bookmarkStart w:id="303" w:name="_Toc23143666"/>
      <w:bookmarkStart w:id="304" w:name="_Toc24098999"/>
      <w:bookmarkStart w:id="305" w:name="_Toc27644354"/>
      <w:bookmarkStart w:id="306" w:name="_Toc29464289"/>
      <w:bookmarkStart w:id="307" w:name="_Toc46731358"/>
      <w:bookmarkStart w:id="308" w:name="_Toc116294738"/>
      <w:r w:rsidRPr="002C121C">
        <w:rPr>
          <w:rFonts w:ascii="Arial" w:hAnsi="Arial" w:cs="Arial"/>
          <w:color w:val="auto"/>
          <w:sz w:val="20"/>
          <w:szCs w:val="20"/>
        </w:rPr>
        <w:t xml:space="preserve">Rysunek </w:t>
      </w:r>
      <w:r w:rsidRPr="002C121C">
        <w:rPr>
          <w:rFonts w:ascii="Arial" w:hAnsi="Arial" w:cs="Arial"/>
          <w:color w:val="auto"/>
          <w:sz w:val="20"/>
          <w:szCs w:val="20"/>
        </w:rPr>
        <w:fldChar w:fldCharType="begin"/>
      </w:r>
      <w:r w:rsidRPr="002C121C">
        <w:rPr>
          <w:rFonts w:ascii="Arial" w:hAnsi="Arial" w:cs="Arial"/>
          <w:color w:val="auto"/>
          <w:sz w:val="20"/>
          <w:szCs w:val="20"/>
        </w:rPr>
        <w:instrText xml:space="preserve"> SEQ Rysunek \* ARABIC </w:instrText>
      </w:r>
      <w:r w:rsidRPr="002C121C">
        <w:rPr>
          <w:rFonts w:ascii="Arial" w:hAnsi="Arial" w:cs="Arial"/>
          <w:color w:val="auto"/>
          <w:sz w:val="20"/>
          <w:szCs w:val="20"/>
        </w:rPr>
        <w:fldChar w:fldCharType="separate"/>
      </w:r>
      <w:r w:rsidR="00BF2A4A">
        <w:rPr>
          <w:rFonts w:ascii="Arial" w:hAnsi="Arial" w:cs="Arial"/>
          <w:noProof/>
          <w:color w:val="auto"/>
          <w:sz w:val="20"/>
          <w:szCs w:val="20"/>
        </w:rPr>
        <w:t>15</w:t>
      </w:r>
      <w:r w:rsidRPr="002C121C">
        <w:rPr>
          <w:rFonts w:ascii="Arial" w:hAnsi="Arial" w:cs="Arial"/>
          <w:color w:val="auto"/>
          <w:sz w:val="20"/>
          <w:szCs w:val="20"/>
        </w:rPr>
        <w:fldChar w:fldCharType="end"/>
      </w:r>
      <w:r w:rsidRPr="002C121C">
        <w:rPr>
          <w:rFonts w:ascii="Arial" w:hAnsi="Arial" w:cs="Arial"/>
          <w:color w:val="auto"/>
          <w:sz w:val="20"/>
          <w:szCs w:val="20"/>
        </w:rPr>
        <w:t xml:space="preserve">. Mapa obszarów leśnych na terenie </w:t>
      </w:r>
      <w:bookmarkEnd w:id="301"/>
      <w:bookmarkEnd w:id="302"/>
      <w:bookmarkEnd w:id="303"/>
      <w:bookmarkEnd w:id="304"/>
      <w:bookmarkEnd w:id="305"/>
      <w:bookmarkEnd w:id="306"/>
      <w:r w:rsidRPr="002C121C">
        <w:rPr>
          <w:rFonts w:ascii="Arial" w:hAnsi="Arial" w:cs="Arial"/>
          <w:color w:val="auto"/>
          <w:sz w:val="20"/>
          <w:szCs w:val="20"/>
        </w:rPr>
        <w:t>gminy Wieniawa</w:t>
      </w:r>
      <w:bookmarkEnd w:id="307"/>
      <w:bookmarkEnd w:id="308"/>
    </w:p>
    <w:p w14:paraId="3DC4421E" w14:textId="6DDCEA15" w:rsidR="009C7F4A" w:rsidRPr="002C121C" w:rsidRDefault="002C121C" w:rsidP="009C7F4A">
      <w:pPr>
        <w:pStyle w:val="Bezodstpw"/>
        <w:keepNext/>
        <w:spacing w:before="140" w:line="240" w:lineRule="auto"/>
        <w:jc w:val="center"/>
        <w:rPr>
          <w:rFonts w:cs="Arial"/>
        </w:rPr>
      </w:pPr>
      <w:r w:rsidRPr="002C121C">
        <w:rPr>
          <w:rFonts w:cs="Arial"/>
          <w:noProof/>
          <w:bdr w:val="double" w:sz="6" w:space="0" w:color="auto"/>
        </w:rPr>
        <w:drawing>
          <wp:inline distT="0" distB="0" distL="0" distR="0" wp14:anchorId="4F0D1BFE" wp14:editId="2AC4C2BC">
            <wp:extent cx="5702061" cy="4379962"/>
            <wp:effectExtent l="0" t="0" r="0" b="1905"/>
            <wp:docPr id="8" name="Obraz 8" descr="Mapa obszarów leśnych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2061" cy="4379962"/>
                    </a:xfrm>
                    <a:prstGeom prst="rect">
                      <a:avLst/>
                    </a:prstGeom>
                  </pic:spPr>
                </pic:pic>
              </a:graphicData>
            </a:graphic>
          </wp:inline>
        </w:drawing>
      </w:r>
    </w:p>
    <w:p w14:paraId="2D294D7E" w14:textId="77777777" w:rsidR="009C7F4A" w:rsidRPr="002C121C" w:rsidRDefault="009C7F4A" w:rsidP="009C7F4A">
      <w:pPr>
        <w:pStyle w:val="Bezodstpw"/>
        <w:spacing w:line="240" w:lineRule="auto"/>
        <w:ind w:right="0"/>
        <w:jc w:val="right"/>
        <w:rPr>
          <w:rFonts w:cs="Arial"/>
          <w:sz w:val="18"/>
          <w:szCs w:val="18"/>
        </w:rPr>
      </w:pPr>
      <w:r w:rsidRPr="002C121C">
        <w:rPr>
          <w:rFonts w:cs="Arial"/>
          <w:sz w:val="18"/>
          <w:szCs w:val="18"/>
        </w:rPr>
        <w:t>Źródło: Opracowanie własne na podstawie https://www.bdl.lasy.gov.pl</w:t>
      </w:r>
    </w:p>
    <w:p w14:paraId="6E0D5B10" w14:textId="77777777" w:rsidR="0027723E" w:rsidRPr="00D153D7" w:rsidRDefault="0027723E" w:rsidP="0027723E">
      <w:pPr>
        <w:pStyle w:val="Nagwek4"/>
        <w:rPr>
          <w:rFonts w:cs="Arial"/>
          <w:szCs w:val="22"/>
        </w:rPr>
      </w:pPr>
      <w:r w:rsidRPr="00D153D7">
        <w:rPr>
          <w:rFonts w:cs="Arial"/>
          <w:szCs w:val="22"/>
        </w:rPr>
        <w:t>3.2.9.2 Formy ochrony przyrody</w:t>
      </w:r>
    </w:p>
    <w:p w14:paraId="116B6522" w14:textId="73571BBA" w:rsidR="0027723E" w:rsidRDefault="0027723E" w:rsidP="0027723E">
      <w:pPr>
        <w:pStyle w:val="Bezodstpw"/>
        <w:rPr>
          <w:rFonts w:cs="Arial"/>
        </w:rPr>
      </w:pPr>
      <w:r w:rsidRPr="00107485">
        <w:rPr>
          <w:rFonts w:cs="Arial"/>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w:t>
      </w:r>
      <w:r w:rsidRPr="002869BA">
        <w:rPr>
          <w:rFonts w:cs="Arial"/>
        </w:rPr>
        <w:t xml:space="preserve">i grzybów. </w:t>
      </w:r>
    </w:p>
    <w:p w14:paraId="066FA8EA" w14:textId="6F1AD58A" w:rsidR="0027723E" w:rsidRPr="00203A5B" w:rsidRDefault="0027723E" w:rsidP="0027723E">
      <w:pPr>
        <w:pStyle w:val="Bezodstpw"/>
        <w:rPr>
          <w:rFonts w:cs="Arial"/>
          <w:szCs w:val="22"/>
        </w:rPr>
      </w:pPr>
      <w:r w:rsidRPr="002869BA">
        <w:rPr>
          <w:rFonts w:cs="Arial"/>
          <w:szCs w:val="22"/>
        </w:rPr>
        <w:t xml:space="preserve">Na </w:t>
      </w:r>
      <w:r w:rsidRPr="00203A5B">
        <w:rPr>
          <w:rFonts w:cs="Arial"/>
          <w:szCs w:val="22"/>
        </w:rPr>
        <w:t>obszarze gminy znajduj</w:t>
      </w:r>
      <w:r w:rsidR="003233E2">
        <w:rPr>
          <w:rFonts w:cs="Arial"/>
          <w:szCs w:val="22"/>
        </w:rPr>
        <w:t>e</w:t>
      </w:r>
      <w:r w:rsidRPr="00203A5B">
        <w:rPr>
          <w:rFonts w:cs="Arial"/>
          <w:szCs w:val="22"/>
        </w:rPr>
        <w:t xml:space="preserve"> się:</w:t>
      </w:r>
    </w:p>
    <w:p w14:paraId="756B5DAE" w14:textId="1673A461" w:rsidR="00494D32" w:rsidRPr="00203A5B" w:rsidRDefault="0027723E" w:rsidP="008F6D92">
      <w:pPr>
        <w:pStyle w:val="NormalnyWeb"/>
        <w:numPr>
          <w:ilvl w:val="0"/>
          <w:numId w:val="78"/>
        </w:numPr>
        <w:spacing w:before="0" w:beforeAutospacing="0" w:after="0" w:afterAutospacing="0" w:line="360" w:lineRule="auto"/>
        <w:ind w:left="357" w:hanging="357"/>
        <w:jc w:val="both"/>
        <w:rPr>
          <w:rFonts w:ascii="Arial" w:hAnsi="Arial" w:cs="Arial"/>
          <w:sz w:val="22"/>
          <w:szCs w:val="22"/>
        </w:rPr>
      </w:pPr>
      <w:r w:rsidRPr="00203A5B">
        <w:rPr>
          <w:rFonts w:ascii="Arial" w:hAnsi="Arial" w:cs="Arial"/>
          <w:sz w:val="22"/>
          <w:szCs w:val="22"/>
        </w:rPr>
        <w:t>8 pomników przyrody,</w:t>
      </w:r>
    </w:p>
    <w:p w14:paraId="6D75DB5A" w14:textId="139CE108" w:rsidR="0027723E" w:rsidRPr="00203A5B" w:rsidRDefault="0027723E" w:rsidP="008F6D92">
      <w:pPr>
        <w:pStyle w:val="NormalnyWeb"/>
        <w:numPr>
          <w:ilvl w:val="0"/>
          <w:numId w:val="78"/>
        </w:numPr>
        <w:spacing w:before="0" w:beforeAutospacing="0" w:after="0" w:afterAutospacing="0" w:line="360" w:lineRule="auto"/>
        <w:ind w:left="357" w:hanging="357"/>
        <w:jc w:val="both"/>
        <w:rPr>
          <w:rFonts w:ascii="Arial" w:hAnsi="Arial" w:cs="Arial"/>
          <w:sz w:val="22"/>
          <w:szCs w:val="22"/>
        </w:rPr>
      </w:pPr>
      <w:r w:rsidRPr="00203A5B">
        <w:rPr>
          <w:rFonts w:ascii="Arial" w:hAnsi="Arial" w:cs="Arial"/>
          <w:sz w:val="22"/>
          <w:szCs w:val="22"/>
        </w:rPr>
        <w:t>2 użytki ekologiczne (użytek 146 i użytek 147).</w:t>
      </w:r>
    </w:p>
    <w:p w14:paraId="36AAF7EA" w14:textId="29B02B47" w:rsidR="0027723E" w:rsidRPr="00203A5B" w:rsidRDefault="0027723E" w:rsidP="0027723E">
      <w:pPr>
        <w:pStyle w:val="Bezodstpw"/>
        <w:rPr>
          <w:rFonts w:cs="Arial"/>
          <w:szCs w:val="22"/>
        </w:rPr>
      </w:pPr>
      <w:r w:rsidRPr="00203A5B">
        <w:rPr>
          <w:rFonts w:cs="Arial"/>
          <w:szCs w:val="22"/>
        </w:rPr>
        <w:lastRenderedPageBreak/>
        <w:t>W stosunku do użytków ekologicznych i pomników przyrody obowiązują przepisy z art. 45 ustawy o ochronie przyrody (Dz.U. z 2022 r. poz. 916 ze. zm.), które zakazują:</w:t>
      </w:r>
    </w:p>
    <w:p w14:paraId="57F5ADA3" w14:textId="5A96D774"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niszczenia, uszkadzania lub przekształcania obiektu lub obszaru</w:t>
      </w:r>
      <w:r w:rsidR="004E785B">
        <w:rPr>
          <w:rFonts w:cs="Arial"/>
          <w:szCs w:val="22"/>
        </w:rPr>
        <w:t>,</w:t>
      </w:r>
    </w:p>
    <w:p w14:paraId="07133A0F" w14:textId="67D45D92"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wykonywania prac ziemnych trwale zniekształcających rzeźbę terenu, z wyjątkiem prac związanych z zabezpieczeniem przeciwsztormowym lub przeciwpowodziowym albo budową, odbudową, utrzymywaniem, remontem lub naprawą urządzeń wodnych</w:t>
      </w:r>
      <w:r w:rsidR="004E785B">
        <w:rPr>
          <w:rFonts w:cs="Arial"/>
          <w:szCs w:val="22"/>
        </w:rPr>
        <w:t>,</w:t>
      </w:r>
    </w:p>
    <w:p w14:paraId="07A6FDE3" w14:textId="5916A179"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uszkadzania i zanieczyszczania gleby</w:t>
      </w:r>
      <w:r w:rsidR="004E785B">
        <w:rPr>
          <w:rFonts w:cs="Arial"/>
          <w:szCs w:val="22"/>
        </w:rPr>
        <w:t>,</w:t>
      </w:r>
    </w:p>
    <w:p w14:paraId="2C6695ED" w14:textId="543D8D53" w:rsidR="0027723E" w:rsidRPr="006127EA" w:rsidRDefault="0027723E" w:rsidP="008F6D92">
      <w:pPr>
        <w:pStyle w:val="Bezodstpw"/>
        <w:numPr>
          <w:ilvl w:val="0"/>
          <w:numId w:val="79"/>
        </w:numPr>
        <w:spacing w:before="0" w:after="0"/>
        <w:ind w:left="357" w:hanging="357"/>
        <w:rPr>
          <w:rFonts w:cs="Arial"/>
          <w:szCs w:val="22"/>
        </w:rPr>
      </w:pPr>
      <w:r w:rsidRPr="006127EA">
        <w:rPr>
          <w:rFonts w:cs="Arial"/>
          <w:szCs w:val="22"/>
        </w:rPr>
        <w:t>dokonywania zmian stosunków wodnych, jeżeli zmiany te nie służą ochronie przyrody albo racjonalnej gospodarce rolnej, leśnej, wodnej lub rybackiej</w:t>
      </w:r>
      <w:r w:rsidR="004E785B">
        <w:rPr>
          <w:rFonts w:cs="Arial"/>
          <w:szCs w:val="22"/>
        </w:rPr>
        <w:t>,</w:t>
      </w:r>
    </w:p>
    <w:p w14:paraId="7692823B" w14:textId="58639858" w:rsidR="0027723E" w:rsidRPr="006127EA" w:rsidRDefault="0027723E" w:rsidP="008F6D92">
      <w:pPr>
        <w:pStyle w:val="Bezodstpw"/>
        <w:numPr>
          <w:ilvl w:val="0"/>
          <w:numId w:val="79"/>
        </w:numPr>
        <w:spacing w:before="0" w:after="0"/>
        <w:ind w:left="357" w:hanging="357"/>
        <w:rPr>
          <w:rFonts w:cs="Arial"/>
          <w:szCs w:val="22"/>
        </w:rPr>
      </w:pPr>
      <w:r w:rsidRPr="006127EA">
        <w:rPr>
          <w:rFonts w:cs="Arial"/>
          <w:szCs w:val="22"/>
        </w:rPr>
        <w:t>likwidowania, zasypywania i przekształcania naturalnych zbiorników wodnych, starorzeczy oraz obszarów wodnobłotnych</w:t>
      </w:r>
      <w:r w:rsidR="004E785B">
        <w:rPr>
          <w:rFonts w:cs="Arial"/>
          <w:szCs w:val="22"/>
        </w:rPr>
        <w:t>,</w:t>
      </w:r>
    </w:p>
    <w:p w14:paraId="6D9B092B" w14:textId="7FD85715" w:rsidR="0027723E" w:rsidRPr="006127EA" w:rsidRDefault="0027723E" w:rsidP="008F6D92">
      <w:pPr>
        <w:pStyle w:val="Bezodstpw"/>
        <w:numPr>
          <w:ilvl w:val="0"/>
          <w:numId w:val="79"/>
        </w:numPr>
        <w:spacing w:before="0" w:after="0"/>
        <w:ind w:left="357" w:hanging="357"/>
        <w:rPr>
          <w:rFonts w:cs="Arial"/>
          <w:szCs w:val="22"/>
        </w:rPr>
      </w:pPr>
      <w:r w:rsidRPr="006127EA">
        <w:rPr>
          <w:rFonts w:cs="Arial"/>
          <w:szCs w:val="22"/>
        </w:rPr>
        <w:t>wylewania gnojowicy, z wyjątkiem nawożenia użytkowanych gruntów rolnych</w:t>
      </w:r>
      <w:r w:rsidR="004E785B">
        <w:rPr>
          <w:rFonts w:cs="Arial"/>
          <w:szCs w:val="22"/>
        </w:rPr>
        <w:t>,</w:t>
      </w:r>
    </w:p>
    <w:p w14:paraId="6FBB9AA6" w14:textId="2991CF25" w:rsidR="0027723E" w:rsidRPr="006127EA" w:rsidRDefault="0027723E" w:rsidP="008F6D92">
      <w:pPr>
        <w:pStyle w:val="Bezodstpw"/>
        <w:numPr>
          <w:ilvl w:val="0"/>
          <w:numId w:val="79"/>
        </w:numPr>
        <w:spacing w:before="0" w:after="0"/>
        <w:ind w:left="357" w:hanging="357"/>
        <w:rPr>
          <w:rFonts w:cs="Arial"/>
          <w:szCs w:val="22"/>
        </w:rPr>
      </w:pPr>
      <w:r w:rsidRPr="006127EA">
        <w:rPr>
          <w:rFonts w:cs="Arial"/>
          <w:szCs w:val="22"/>
        </w:rPr>
        <w:t>zmiany sposobu użytkowania ziemi</w:t>
      </w:r>
      <w:r w:rsidR="004E785B">
        <w:rPr>
          <w:rFonts w:cs="Arial"/>
          <w:szCs w:val="22"/>
        </w:rPr>
        <w:t>,</w:t>
      </w:r>
    </w:p>
    <w:p w14:paraId="0B28BF07" w14:textId="59C48480" w:rsidR="0027723E" w:rsidRPr="006127EA" w:rsidRDefault="0027723E" w:rsidP="008F6D92">
      <w:pPr>
        <w:pStyle w:val="Bezodstpw"/>
        <w:numPr>
          <w:ilvl w:val="0"/>
          <w:numId w:val="79"/>
        </w:numPr>
        <w:spacing w:before="0" w:after="0"/>
        <w:ind w:left="357" w:hanging="357"/>
        <w:rPr>
          <w:rFonts w:cs="Arial"/>
          <w:szCs w:val="22"/>
        </w:rPr>
      </w:pPr>
      <w:r w:rsidRPr="006127EA">
        <w:rPr>
          <w:rFonts w:cs="Arial"/>
          <w:szCs w:val="22"/>
        </w:rPr>
        <w:t>wydobywania do celów gospodarczych skał, w tym torfu, oraz skamieniałości, w tym kopalnych szczątków roślin i zwierząt, a także minerałów i bursztynu</w:t>
      </w:r>
      <w:r w:rsidR="004E785B">
        <w:rPr>
          <w:rFonts w:cs="Arial"/>
          <w:szCs w:val="22"/>
        </w:rPr>
        <w:t>,</w:t>
      </w:r>
    </w:p>
    <w:p w14:paraId="35353899" w14:textId="631BF5F8"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umyślnego zabijania dziko występujących zwierząt, niszczenia nor, legowisk zwierzęcych oraz tarlisk i złożonej ikry, z wyjątkiem amatorskiego połowu ryb oraz wykonywania czynności związanych z racjonalną gospodarką rolną, leśną, rybacką i łowiecką</w:t>
      </w:r>
      <w:r w:rsidR="004E785B">
        <w:rPr>
          <w:rFonts w:cs="Arial"/>
          <w:szCs w:val="22"/>
        </w:rPr>
        <w:t>,</w:t>
      </w:r>
    </w:p>
    <w:p w14:paraId="55C9233E" w14:textId="42B81245"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zbioru, niszczenia, uszkadzania roślin i grzybów na obszarach użytków ekologicznych, utworzonych w celu ochrony stanowisk, siedlisk lub ostoi roślin i grzybów chronionych</w:t>
      </w:r>
      <w:r w:rsidR="004E785B">
        <w:rPr>
          <w:rFonts w:cs="Arial"/>
          <w:szCs w:val="22"/>
        </w:rPr>
        <w:t>,</w:t>
      </w:r>
    </w:p>
    <w:p w14:paraId="2059DD50" w14:textId="77777777" w:rsidR="0027723E" w:rsidRPr="00203A5B" w:rsidRDefault="0027723E" w:rsidP="008F6D92">
      <w:pPr>
        <w:pStyle w:val="Bezodstpw"/>
        <w:numPr>
          <w:ilvl w:val="0"/>
          <w:numId w:val="79"/>
        </w:numPr>
        <w:spacing w:before="0" w:after="0"/>
        <w:ind w:left="357" w:hanging="357"/>
        <w:rPr>
          <w:rFonts w:cs="Arial"/>
          <w:szCs w:val="22"/>
        </w:rPr>
      </w:pPr>
      <w:r w:rsidRPr="00203A5B">
        <w:rPr>
          <w:rFonts w:cs="Arial"/>
          <w:szCs w:val="22"/>
        </w:rPr>
        <w:t>umieszczania tablic reklamowych.</w:t>
      </w:r>
    </w:p>
    <w:p w14:paraId="328C0D18" w14:textId="77777777" w:rsidR="0027723E" w:rsidRPr="00203A5B" w:rsidRDefault="0027723E" w:rsidP="008D0073">
      <w:pPr>
        <w:spacing w:before="120" w:after="120" w:line="360" w:lineRule="auto"/>
        <w:jc w:val="both"/>
        <w:rPr>
          <w:rFonts w:ascii="Arial" w:hAnsi="Arial" w:cs="Arial"/>
          <w:sz w:val="22"/>
          <w:szCs w:val="22"/>
        </w:rPr>
      </w:pPr>
      <w:r w:rsidRPr="00203A5B">
        <w:rPr>
          <w:rFonts w:ascii="Arial" w:hAnsi="Arial" w:cs="Arial"/>
          <w:sz w:val="22"/>
          <w:szCs w:val="22"/>
        </w:rPr>
        <w:t xml:space="preserve">Realizacja założeń </w:t>
      </w:r>
      <w:r w:rsidRPr="00203A5B">
        <w:rPr>
          <w:rFonts w:ascii="Arial" w:hAnsi="Arial" w:cs="Arial"/>
          <w:i/>
          <w:sz w:val="22"/>
          <w:szCs w:val="22"/>
        </w:rPr>
        <w:t>POŚ dla gminy Wieniawa</w:t>
      </w:r>
      <w:r w:rsidRPr="00203A5B">
        <w:rPr>
          <w:rFonts w:ascii="Arial" w:hAnsi="Arial" w:cs="Arial"/>
          <w:color w:val="FF0000"/>
          <w:sz w:val="22"/>
          <w:szCs w:val="22"/>
        </w:rPr>
        <w:t xml:space="preserve"> </w:t>
      </w:r>
      <w:r w:rsidRPr="00203A5B">
        <w:rPr>
          <w:rFonts w:ascii="Arial" w:hAnsi="Arial" w:cs="Arial"/>
          <w:sz w:val="22"/>
          <w:szCs w:val="22"/>
        </w:rPr>
        <w:t>odbywać się będzie zgodnie z ww. przepisami. Przestrzegane będą obowiązujące na tym obszarze zakazy.</w:t>
      </w:r>
    </w:p>
    <w:p w14:paraId="41DF330D" w14:textId="27705EDF" w:rsidR="0027723E" w:rsidRPr="006F2A28" w:rsidRDefault="0027723E" w:rsidP="008D0073">
      <w:pPr>
        <w:spacing w:before="120" w:after="120" w:line="360" w:lineRule="auto"/>
        <w:jc w:val="both"/>
        <w:rPr>
          <w:rFonts w:ascii="Arial" w:hAnsi="Arial" w:cs="Arial"/>
          <w:bCs/>
          <w:i/>
          <w:iCs/>
          <w:sz w:val="22"/>
          <w:szCs w:val="22"/>
          <w:lang w:eastAsia="ar-SA"/>
        </w:rPr>
      </w:pPr>
      <w:r w:rsidRPr="00203A5B">
        <w:rPr>
          <w:rFonts w:ascii="Arial" w:hAnsi="Arial" w:cs="Arial"/>
          <w:sz w:val="22"/>
          <w:szCs w:val="22"/>
        </w:rPr>
        <w:t xml:space="preserve">Wg ustawy z </w:t>
      </w:r>
      <w:r w:rsidRPr="00203A5B">
        <w:rPr>
          <w:rFonts w:ascii="Arial" w:hAnsi="Arial" w:cs="Arial"/>
          <w:bCs/>
          <w:sz w:val="22"/>
          <w:szCs w:val="22"/>
          <w:lang w:eastAsia="ar-SA"/>
        </w:rPr>
        <w:t>dnia 16 kwietnia 2004 r. o ochronie przyrody (</w:t>
      </w:r>
      <w:r w:rsidR="00203A5B" w:rsidRPr="00203A5B">
        <w:rPr>
          <w:rFonts w:ascii="Arial" w:hAnsi="Arial" w:cs="Arial"/>
          <w:sz w:val="22"/>
          <w:szCs w:val="22"/>
        </w:rPr>
        <w:t>Dz.U. z 2022 r. poz. 916 ze. zm</w:t>
      </w:r>
      <w:r w:rsidRPr="00203A5B">
        <w:rPr>
          <w:rFonts w:ascii="Arial" w:hAnsi="Arial" w:cs="Arial"/>
          <w:sz w:val="22"/>
          <w:szCs w:val="22"/>
        </w:rPr>
        <w:t>.</w:t>
      </w:r>
      <w:r w:rsidRPr="00203A5B">
        <w:rPr>
          <w:rFonts w:ascii="Arial" w:hAnsi="Arial" w:cs="Arial"/>
          <w:bCs/>
          <w:sz w:val="22"/>
          <w:szCs w:val="22"/>
          <w:lang w:eastAsia="ar-SA"/>
        </w:rPr>
        <w:t>) „</w:t>
      </w:r>
      <w:r w:rsidRPr="00203A5B">
        <w:rPr>
          <w:rFonts w:ascii="Arial" w:hAnsi="Arial" w:cs="Arial"/>
          <w:b/>
          <w:bCs/>
          <w:i/>
          <w:iCs/>
          <w:sz w:val="22"/>
          <w:szCs w:val="22"/>
          <w:lang w:eastAsia="ar-SA"/>
        </w:rPr>
        <w:t>Użytkami ekologicznymi</w:t>
      </w:r>
      <w:r w:rsidRPr="00203A5B">
        <w:rPr>
          <w:rFonts w:ascii="Arial" w:hAnsi="Arial" w:cs="Arial"/>
          <w:bCs/>
          <w:i/>
          <w:iCs/>
          <w:sz w:val="22"/>
          <w:szCs w:val="22"/>
          <w:lang w:eastAsia="ar-SA"/>
        </w:rPr>
        <w:t xml:space="preserve">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w:t>
      </w:r>
      <w:r w:rsidRPr="00203A5B">
        <w:rPr>
          <w:rFonts w:ascii="Arial" w:hAnsi="Arial" w:cs="Arial"/>
          <w:bCs/>
          <w:i/>
          <w:iCs/>
          <w:color w:val="000000"/>
          <w:sz w:val="22"/>
          <w:szCs w:val="22"/>
          <w:lang w:eastAsia="ar-SA"/>
        </w:rPr>
        <w:t xml:space="preserve"> wychodnie skalne, skarpy</w:t>
      </w:r>
      <w:r w:rsidRPr="00F432E0">
        <w:rPr>
          <w:rFonts w:ascii="Arial" w:hAnsi="Arial" w:cs="Arial"/>
          <w:bCs/>
          <w:i/>
          <w:iCs/>
          <w:color w:val="000000"/>
          <w:sz w:val="22"/>
          <w:szCs w:val="22"/>
          <w:lang w:eastAsia="ar-SA"/>
        </w:rPr>
        <w:t xml:space="preserve">, kamieńce, siedliska przyrodnicze oraz stanowiska rzadkich lub chronionych gatunków roślin, zwierząt, i grzybów, ich ostoje </w:t>
      </w:r>
      <w:r w:rsidRPr="006F2A28">
        <w:rPr>
          <w:rFonts w:ascii="Arial" w:hAnsi="Arial" w:cs="Arial"/>
          <w:bCs/>
          <w:i/>
          <w:iCs/>
          <w:color w:val="000000"/>
          <w:sz w:val="22"/>
          <w:szCs w:val="22"/>
          <w:lang w:eastAsia="ar-SA"/>
        </w:rPr>
        <w:t xml:space="preserve">oraz miejsca rozmnażania lub miejsca </w:t>
      </w:r>
      <w:r w:rsidRPr="006F2A28">
        <w:rPr>
          <w:rFonts w:ascii="Arial" w:hAnsi="Arial" w:cs="Arial"/>
          <w:bCs/>
          <w:i/>
          <w:iCs/>
          <w:sz w:val="22"/>
          <w:szCs w:val="22"/>
          <w:lang w:eastAsia="ar-SA"/>
        </w:rPr>
        <w:t>sezonowego przebywania”.</w:t>
      </w:r>
    </w:p>
    <w:p w14:paraId="2AB651B1" w14:textId="32F33263" w:rsidR="0027723E" w:rsidRPr="006F2A28" w:rsidRDefault="0027723E" w:rsidP="0027723E">
      <w:pPr>
        <w:pStyle w:val="Bezodstpw"/>
        <w:rPr>
          <w:rFonts w:cs="Arial"/>
          <w:szCs w:val="22"/>
        </w:rPr>
      </w:pPr>
      <w:r w:rsidRPr="006F2A28">
        <w:rPr>
          <w:rFonts w:cs="Arial"/>
          <w:szCs w:val="22"/>
        </w:rPr>
        <w:t>Na terenie gminy Wieniawa zlokalizowan</w:t>
      </w:r>
      <w:r w:rsidR="0079082D" w:rsidRPr="006F2A28">
        <w:rPr>
          <w:rFonts w:cs="Arial"/>
          <w:szCs w:val="22"/>
        </w:rPr>
        <w:t>e</w:t>
      </w:r>
      <w:r w:rsidRPr="006F2A28">
        <w:rPr>
          <w:rFonts w:cs="Arial"/>
          <w:szCs w:val="22"/>
        </w:rPr>
        <w:t xml:space="preserve"> </w:t>
      </w:r>
      <w:r w:rsidR="0079082D" w:rsidRPr="006F2A28">
        <w:rPr>
          <w:rFonts w:cs="Arial"/>
          <w:szCs w:val="22"/>
        </w:rPr>
        <w:t>są</w:t>
      </w:r>
      <w:r w:rsidRPr="006F2A28">
        <w:rPr>
          <w:rFonts w:cs="Arial"/>
          <w:szCs w:val="22"/>
        </w:rPr>
        <w:t xml:space="preserve"> </w:t>
      </w:r>
      <w:r w:rsidR="0079082D" w:rsidRPr="006F2A28">
        <w:rPr>
          <w:rFonts w:cs="Arial"/>
          <w:szCs w:val="22"/>
        </w:rPr>
        <w:t>2</w:t>
      </w:r>
      <w:r w:rsidRPr="006F2A28">
        <w:rPr>
          <w:rFonts w:cs="Arial"/>
          <w:szCs w:val="22"/>
        </w:rPr>
        <w:t xml:space="preserve"> użytk</w:t>
      </w:r>
      <w:r w:rsidR="0079082D" w:rsidRPr="006F2A28">
        <w:rPr>
          <w:rFonts w:cs="Arial"/>
          <w:szCs w:val="22"/>
        </w:rPr>
        <w:t>i</w:t>
      </w:r>
      <w:r w:rsidRPr="006F2A28">
        <w:rPr>
          <w:rFonts w:cs="Arial"/>
          <w:szCs w:val="22"/>
        </w:rPr>
        <w:t xml:space="preserve"> ekologiczn</w:t>
      </w:r>
      <w:r w:rsidR="0079082D" w:rsidRPr="006F2A28">
        <w:rPr>
          <w:rFonts w:cs="Arial"/>
          <w:szCs w:val="22"/>
        </w:rPr>
        <w:t>e</w:t>
      </w:r>
      <w:r w:rsidRPr="006F2A28">
        <w:rPr>
          <w:rFonts w:cs="Arial"/>
          <w:szCs w:val="22"/>
        </w:rPr>
        <w:t>. Ich wykaz prezentuje tabela poniżej.</w:t>
      </w:r>
    </w:p>
    <w:p w14:paraId="2F68B038" w14:textId="02CA4A55" w:rsidR="0027723E" w:rsidRPr="006F2A28" w:rsidRDefault="0027723E" w:rsidP="003412B1">
      <w:pPr>
        <w:pStyle w:val="Legenda"/>
        <w:keepNext/>
        <w:spacing w:before="240" w:after="120"/>
        <w:jc w:val="center"/>
        <w:rPr>
          <w:rFonts w:ascii="Arial" w:hAnsi="Arial" w:cs="Arial"/>
          <w:color w:val="auto"/>
          <w:sz w:val="20"/>
          <w:szCs w:val="20"/>
        </w:rPr>
      </w:pPr>
      <w:bookmarkStart w:id="309" w:name="_Toc26532459"/>
      <w:bookmarkStart w:id="310" w:name="_Toc27376204"/>
      <w:bookmarkStart w:id="311" w:name="_Toc29464367"/>
      <w:bookmarkStart w:id="312" w:name="_Toc44593205"/>
      <w:bookmarkStart w:id="313" w:name="_Toc46731410"/>
      <w:bookmarkStart w:id="314" w:name="_Toc116294715"/>
      <w:r w:rsidRPr="006F2A28">
        <w:rPr>
          <w:rFonts w:ascii="Arial" w:hAnsi="Arial" w:cs="Arial"/>
          <w:color w:val="auto"/>
          <w:sz w:val="20"/>
          <w:szCs w:val="20"/>
        </w:rPr>
        <w:lastRenderedPageBreak/>
        <w:t xml:space="preserve">Tabela </w:t>
      </w:r>
      <w:r w:rsidRPr="006F2A28">
        <w:rPr>
          <w:rFonts w:ascii="Arial" w:hAnsi="Arial" w:cs="Arial"/>
          <w:color w:val="auto"/>
          <w:sz w:val="20"/>
          <w:szCs w:val="20"/>
        </w:rPr>
        <w:fldChar w:fldCharType="begin"/>
      </w:r>
      <w:r w:rsidRPr="006F2A28">
        <w:rPr>
          <w:rFonts w:ascii="Arial" w:hAnsi="Arial" w:cs="Arial"/>
          <w:color w:val="auto"/>
          <w:sz w:val="20"/>
          <w:szCs w:val="20"/>
        </w:rPr>
        <w:instrText xml:space="preserve"> SEQ Tabela \* ARABIC </w:instrText>
      </w:r>
      <w:r w:rsidRPr="006F2A28">
        <w:rPr>
          <w:rFonts w:ascii="Arial" w:hAnsi="Arial" w:cs="Arial"/>
          <w:color w:val="auto"/>
          <w:sz w:val="20"/>
          <w:szCs w:val="20"/>
        </w:rPr>
        <w:fldChar w:fldCharType="separate"/>
      </w:r>
      <w:r w:rsidR="00BF2A4A">
        <w:rPr>
          <w:rFonts w:ascii="Arial" w:hAnsi="Arial" w:cs="Arial"/>
          <w:noProof/>
          <w:color w:val="auto"/>
          <w:sz w:val="20"/>
          <w:szCs w:val="20"/>
        </w:rPr>
        <w:t>23</w:t>
      </w:r>
      <w:r w:rsidRPr="006F2A28">
        <w:rPr>
          <w:rFonts w:ascii="Arial" w:hAnsi="Arial" w:cs="Arial"/>
          <w:color w:val="auto"/>
          <w:sz w:val="20"/>
          <w:szCs w:val="20"/>
        </w:rPr>
        <w:fldChar w:fldCharType="end"/>
      </w:r>
      <w:r w:rsidRPr="006F2A28">
        <w:rPr>
          <w:rFonts w:ascii="Arial" w:hAnsi="Arial" w:cs="Arial"/>
          <w:color w:val="auto"/>
          <w:sz w:val="20"/>
          <w:szCs w:val="20"/>
        </w:rPr>
        <w:t xml:space="preserve">. Charakterystyka użytków ekologicznych zlokalizowanych na terenie </w:t>
      </w:r>
      <w:bookmarkEnd w:id="309"/>
      <w:bookmarkEnd w:id="310"/>
      <w:bookmarkEnd w:id="311"/>
      <w:bookmarkEnd w:id="312"/>
      <w:r w:rsidRPr="006F2A28">
        <w:rPr>
          <w:rFonts w:ascii="Arial" w:hAnsi="Arial" w:cs="Arial"/>
          <w:color w:val="auto"/>
          <w:sz w:val="20"/>
          <w:szCs w:val="20"/>
        </w:rPr>
        <w:t>gminy Wieniawa</w:t>
      </w:r>
      <w:bookmarkEnd w:id="313"/>
      <w:bookmarkEnd w:id="314"/>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486"/>
        <w:gridCol w:w="777"/>
        <w:gridCol w:w="807"/>
        <w:gridCol w:w="1367"/>
        <w:gridCol w:w="1127"/>
        <w:gridCol w:w="1177"/>
        <w:gridCol w:w="3283"/>
      </w:tblGrid>
      <w:tr w:rsidR="006F2A28" w:rsidRPr="006F2A28" w14:paraId="2B7ACAEF" w14:textId="77777777" w:rsidTr="006F2A28">
        <w:trPr>
          <w:tblHeader/>
        </w:trPr>
        <w:tc>
          <w:tcPr>
            <w:tcW w:w="269" w:type="pct"/>
            <w:shd w:val="clear" w:color="auto" w:fill="BFBFBF"/>
            <w:vAlign w:val="center"/>
          </w:tcPr>
          <w:p w14:paraId="5E3D21AB" w14:textId="77777777"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Lp.</w:t>
            </w:r>
          </w:p>
        </w:tc>
        <w:tc>
          <w:tcPr>
            <w:tcW w:w="297" w:type="pct"/>
            <w:shd w:val="clear" w:color="auto" w:fill="BFBFBF"/>
            <w:vAlign w:val="center"/>
          </w:tcPr>
          <w:p w14:paraId="3DCAB372" w14:textId="35C4549D"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Nazwa</w:t>
            </w:r>
          </w:p>
        </w:tc>
        <w:tc>
          <w:tcPr>
            <w:tcW w:w="447" w:type="pct"/>
            <w:shd w:val="clear" w:color="auto" w:fill="BFBFBF"/>
            <w:vAlign w:val="center"/>
          </w:tcPr>
          <w:p w14:paraId="6A418857" w14:textId="75E06D36"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Rodzaj</w:t>
            </w:r>
          </w:p>
        </w:tc>
        <w:tc>
          <w:tcPr>
            <w:tcW w:w="757" w:type="pct"/>
            <w:shd w:val="clear" w:color="auto" w:fill="BFBFBF"/>
            <w:vAlign w:val="center"/>
          </w:tcPr>
          <w:p w14:paraId="6F186F08" w14:textId="77777777"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Powierzchnia [ha]</w:t>
            </w:r>
          </w:p>
        </w:tc>
        <w:tc>
          <w:tcPr>
            <w:tcW w:w="624" w:type="pct"/>
            <w:shd w:val="clear" w:color="auto" w:fill="BFBFBF"/>
            <w:vAlign w:val="center"/>
          </w:tcPr>
          <w:p w14:paraId="176888A9" w14:textId="793DE2BA"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Cel ochrony</w:t>
            </w:r>
          </w:p>
        </w:tc>
        <w:tc>
          <w:tcPr>
            <w:tcW w:w="652" w:type="pct"/>
            <w:shd w:val="clear" w:color="auto" w:fill="BFBFBF"/>
            <w:vAlign w:val="center"/>
          </w:tcPr>
          <w:p w14:paraId="204F6D86" w14:textId="77777777"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Lokalizacja</w:t>
            </w:r>
          </w:p>
        </w:tc>
        <w:tc>
          <w:tcPr>
            <w:tcW w:w="1953" w:type="pct"/>
            <w:shd w:val="clear" w:color="auto" w:fill="BFBFBF"/>
            <w:vAlign w:val="center"/>
          </w:tcPr>
          <w:p w14:paraId="22297503" w14:textId="77777777" w:rsidR="006F2A28" w:rsidRPr="006F2A28" w:rsidRDefault="006F2A28" w:rsidP="006F2A28">
            <w:pPr>
              <w:spacing w:before="60" w:after="60"/>
              <w:jc w:val="center"/>
              <w:rPr>
                <w:rFonts w:ascii="Arial" w:hAnsi="Arial" w:cs="Arial"/>
                <w:b/>
                <w:sz w:val="18"/>
                <w:szCs w:val="18"/>
              </w:rPr>
            </w:pPr>
            <w:r w:rsidRPr="006F2A28">
              <w:rPr>
                <w:rFonts w:ascii="Arial" w:hAnsi="Arial" w:cs="Arial"/>
                <w:b/>
                <w:sz w:val="18"/>
                <w:szCs w:val="18"/>
              </w:rPr>
              <w:t>Akt prawny o utworzeniu</w:t>
            </w:r>
          </w:p>
        </w:tc>
      </w:tr>
      <w:tr w:rsidR="006F2A28" w:rsidRPr="006F2A28" w14:paraId="1962E8E6" w14:textId="77777777" w:rsidTr="006F2A28">
        <w:tc>
          <w:tcPr>
            <w:tcW w:w="269" w:type="pct"/>
            <w:shd w:val="clear" w:color="auto" w:fill="auto"/>
            <w:vAlign w:val="center"/>
          </w:tcPr>
          <w:p w14:paraId="20C7FA4F" w14:textId="77777777"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1.</w:t>
            </w:r>
          </w:p>
        </w:tc>
        <w:tc>
          <w:tcPr>
            <w:tcW w:w="297" w:type="pct"/>
            <w:vAlign w:val="center"/>
          </w:tcPr>
          <w:p w14:paraId="1C483E1A" w14:textId="473F0C1D"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użytek 146</w:t>
            </w:r>
          </w:p>
        </w:tc>
        <w:tc>
          <w:tcPr>
            <w:tcW w:w="447" w:type="pct"/>
            <w:shd w:val="clear" w:color="auto" w:fill="auto"/>
            <w:vAlign w:val="center"/>
          </w:tcPr>
          <w:p w14:paraId="32DA671E" w14:textId="2452EC84"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bagno</w:t>
            </w:r>
          </w:p>
        </w:tc>
        <w:tc>
          <w:tcPr>
            <w:tcW w:w="757" w:type="pct"/>
            <w:shd w:val="clear" w:color="auto" w:fill="auto"/>
            <w:vAlign w:val="center"/>
          </w:tcPr>
          <w:p w14:paraId="7FB2A922" w14:textId="55FCC0F5"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0,29</w:t>
            </w:r>
          </w:p>
        </w:tc>
        <w:tc>
          <w:tcPr>
            <w:tcW w:w="624" w:type="pct"/>
            <w:shd w:val="clear" w:color="auto" w:fill="auto"/>
            <w:vAlign w:val="center"/>
          </w:tcPr>
          <w:p w14:paraId="040F893F" w14:textId="5E7F248E"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silnie wilgotne zagłębienie terenu</w:t>
            </w:r>
          </w:p>
        </w:tc>
        <w:tc>
          <w:tcPr>
            <w:tcW w:w="652" w:type="pct"/>
            <w:shd w:val="clear" w:color="auto" w:fill="auto"/>
            <w:vAlign w:val="center"/>
          </w:tcPr>
          <w:p w14:paraId="6310EE28" w14:textId="05FAC283"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dz. nr 465/9, ob. ew. Kaleń</w:t>
            </w:r>
          </w:p>
        </w:tc>
        <w:tc>
          <w:tcPr>
            <w:tcW w:w="1953" w:type="pct"/>
            <w:shd w:val="clear" w:color="auto" w:fill="auto"/>
            <w:vAlign w:val="center"/>
          </w:tcPr>
          <w:p w14:paraId="1B8D5E2F" w14:textId="66C249AB" w:rsidR="006F2A28" w:rsidRPr="006F2A28" w:rsidRDefault="006F2A28" w:rsidP="006F2A28">
            <w:pPr>
              <w:keepNext/>
              <w:spacing w:before="60" w:after="60"/>
              <w:jc w:val="center"/>
              <w:rPr>
                <w:rFonts w:ascii="Arial" w:hAnsi="Arial" w:cs="Arial"/>
                <w:sz w:val="18"/>
                <w:szCs w:val="18"/>
              </w:rPr>
            </w:pPr>
            <w:r w:rsidRPr="006F2A28">
              <w:rPr>
                <w:rFonts w:ascii="Arial" w:hAnsi="Arial" w:cs="Arial"/>
                <w:sz w:val="18"/>
                <w:szCs w:val="18"/>
              </w:rPr>
              <w:t>Rozporządzenie Nr 9 Wojewody Radomskiego z dn. 06.04.1998 w sprawie uznania za użytki ekologiczne</w:t>
            </w:r>
          </w:p>
        </w:tc>
      </w:tr>
      <w:tr w:rsidR="006F2A28" w:rsidRPr="006F2A28" w14:paraId="4B61DA07" w14:textId="77777777" w:rsidTr="006F2A28">
        <w:tc>
          <w:tcPr>
            <w:tcW w:w="269" w:type="pct"/>
            <w:shd w:val="clear" w:color="auto" w:fill="auto"/>
            <w:vAlign w:val="center"/>
          </w:tcPr>
          <w:p w14:paraId="028D7F66" w14:textId="77777777"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2.</w:t>
            </w:r>
          </w:p>
        </w:tc>
        <w:tc>
          <w:tcPr>
            <w:tcW w:w="297" w:type="pct"/>
            <w:vAlign w:val="center"/>
          </w:tcPr>
          <w:p w14:paraId="33011883" w14:textId="6BFAE360"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użytek 147</w:t>
            </w:r>
          </w:p>
        </w:tc>
        <w:tc>
          <w:tcPr>
            <w:tcW w:w="447" w:type="pct"/>
            <w:shd w:val="clear" w:color="auto" w:fill="auto"/>
            <w:vAlign w:val="center"/>
          </w:tcPr>
          <w:p w14:paraId="095D163E" w14:textId="1A831D20"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bagno</w:t>
            </w:r>
          </w:p>
        </w:tc>
        <w:tc>
          <w:tcPr>
            <w:tcW w:w="757" w:type="pct"/>
            <w:shd w:val="clear" w:color="auto" w:fill="auto"/>
            <w:vAlign w:val="center"/>
          </w:tcPr>
          <w:p w14:paraId="532B061E" w14:textId="2E26D30C"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1,48</w:t>
            </w:r>
          </w:p>
        </w:tc>
        <w:tc>
          <w:tcPr>
            <w:tcW w:w="624" w:type="pct"/>
            <w:shd w:val="clear" w:color="auto" w:fill="auto"/>
            <w:vAlign w:val="center"/>
          </w:tcPr>
          <w:p w14:paraId="34968335" w14:textId="59EF7624"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silnie wilgotne zagłębienie terenu</w:t>
            </w:r>
          </w:p>
        </w:tc>
        <w:tc>
          <w:tcPr>
            <w:tcW w:w="652" w:type="pct"/>
            <w:shd w:val="clear" w:color="auto" w:fill="auto"/>
            <w:vAlign w:val="center"/>
          </w:tcPr>
          <w:p w14:paraId="0D345C67" w14:textId="027738E4" w:rsidR="006F2A28" w:rsidRPr="006F2A28" w:rsidRDefault="006F2A28" w:rsidP="006F2A28">
            <w:pPr>
              <w:spacing w:before="60" w:after="60"/>
              <w:jc w:val="center"/>
              <w:rPr>
                <w:rFonts w:ascii="Arial" w:hAnsi="Arial" w:cs="Arial"/>
                <w:sz w:val="18"/>
                <w:szCs w:val="18"/>
              </w:rPr>
            </w:pPr>
            <w:r w:rsidRPr="006F2A28">
              <w:rPr>
                <w:rFonts w:ascii="Arial" w:hAnsi="Arial" w:cs="Arial"/>
                <w:sz w:val="18"/>
                <w:szCs w:val="18"/>
              </w:rPr>
              <w:t>dz. nr 467/2, ob. ew. Kaleń</w:t>
            </w:r>
          </w:p>
        </w:tc>
        <w:tc>
          <w:tcPr>
            <w:tcW w:w="1953" w:type="pct"/>
            <w:shd w:val="clear" w:color="auto" w:fill="auto"/>
            <w:vAlign w:val="center"/>
          </w:tcPr>
          <w:p w14:paraId="2CC98E39" w14:textId="1F96EB66" w:rsidR="006F2A28" w:rsidRPr="006F2A28" w:rsidRDefault="006F2A28" w:rsidP="006F2A28">
            <w:pPr>
              <w:keepNext/>
              <w:spacing w:before="60" w:after="60"/>
              <w:jc w:val="center"/>
              <w:rPr>
                <w:rFonts w:ascii="Arial" w:hAnsi="Arial" w:cs="Arial"/>
                <w:sz w:val="18"/>
                <w:szCs w:val="18"/>
              </w:rPr>
            </w:pPr>
            <w:r w:rsidRPr="006F2A28">
              <w:rPr>
                <w:rFonts w:ascii="Arial" w:hAnsi="Arial" w:cs="Arial"/>
                <w:sz w:val="18"/>
                <w:szCs w:val="18"/>
              </w:rPr>
              <w:t>Rozporządzenie Nr 35 Wojewody Mazowieckiego z dn. 13.07.2007 zmieniające rozporządzenie w sprawie użytków ekologicznych</w:t>
            </w:r>
          </w:p>
        </w:tc>
      </w:tr>
    </w:tbl>
    <w:p w14:paraId="25F92ABA" w14:textId="77777777" w:rsidR="0027723E" w:rsidRPr="00DC7C9C" w:rsidRDefault="0027723E" w:rsidP="003412B1">
      <w:pPr>
        <w:pStyle w:val="Bezodstpw"/>
        <w:spacing w:line="240" w:lineRule="auto"/>
        <w:jc w:val="right"/>
        <w:rPr>
          <w:rFonts w:cs="Arial"/>
          <w:szCs w:val="22"/>
        </w:rPr>
      </w:pPr>
      <w:r w:rsidRPr="006F2A28">
        <w:rPr>
          <w:rFonts w:cs="Arial"/>
          <w:sz w:val="18"/>
          <w:szCs w:val="18"/>
        </w:rPr>
        <w:t>Źródło: Centralny Rejestr Form Ochrony Przyrody</w:t>
      </w:r>
    </w:p>
    <w:p w14:paraId="62E8DC16" w14:textId="2F8BACCD" w:rsidR="0027723E" w:rsidRPr="003412B1" w:rsidRDefault="0027723E" w:rsidP="003412B1">
      <w:pPr>
        <w:pStyle w:val="Legenda"/>
        <w:keepNext/>
        <w:tabs>
          <w:tab w:val="center" w:pos="4535"/>
          <w:tab w:val="left" w:pos="8130"/>
        </w:tabs>
        <w:spacing w:before="240" w:after="120"/>
        <w:jc w:val="center"/>
        <w:rPr>
          <w:rFonts w:ascii="Arial" w:hAnsi="Arial" w:cs="Arial"/>
          <w:color w:val="auto"/>
          <w:sz w:val="20"/>
          <w:szCs w:val="20"/>
        </w:rPr>
      </w:pPr>
      <w:bookmarkStart w:id="315" w:name="_Toc46731362"/>
      <w:bookmarkStart w:id="316" w:name="_Toc116294739"/>
      <w:r w:rsidRPr="003412B1">
        <w:rPr>
          <w:rFonts w:ascii="Arial" w:hAnsi="Arial" w:cs="Arial"/>
          <w:color w:val="auto"/>
          <w:sz w:val="20"/>
          <w:szCs w:val="20"/>
        </w:rPr>
        <w:t xml:space="preserve">Rysunek </w:t>
      </w:r>
      <w:r w:rsidRPr="003412B1">
        <w:rPr>
          <w:rFonts w:ascii="Arial" w:hAnsi="Arial" w:cs="Arial"/>
          <w:color w:val="auto"/>
          <w:sz w:val="20"/>
          <w:szCs w:val="20"/>
        </w:rPr>
        <w:fldChar w:fldCharType="begin"/>
      </w:r>
      <w:r w:rsidRPr="003412B1">
        <w:rPr>
          <w:rFonts w:ascii="Arial" w:hAnsi="Arial" w:cs="Arial"/>
          <w:color w:val="auto"/>
          <w:sz w:val="20"/>
          <w:szCs w:val="20"/>
        </w:rPr>
        <w:instrText xml:space="preserve"> SEQ Rysunek \* ARABIC </w:instrText>
      </w:r>
      <w:r w:rsidRPr="003412B1">
        <w:rPr>
          <w:rFonts w:ascii="Arial" w:hAnsi="Arial" w:cs="Arial"/>
          <w:color w:val="auto"/>
          <w:sz w:val="20"/>
          <w:szCs w:val="20"/>
        </w:rPr>
        <w:fldChar w:fldCharType="separate"/>
      </w:r>
      <w:r w:rsidR="00BF2A4A">
        <w:rPr>
          <w:rFonts w:ascii="Arial" w:hAnsi="Arial" w:cs="Arial"/>
          <w:noProof/>
          <w:color w:val="auto"/>
          <w:sz w:val="20"/>
          <w:szCs w:val="20"/>
        </w:rPr>
        <w:t>16</w:t>
      </w:r>
      <w:r w:rsidRPr="003412B1">
        <w:rPr>
          <w:rFonts w:ascii="Arial" w:hAnsi="Arial" w:cs="Arial"/>
          <w:color w:val="auto"/>
          <w:sz w:val="20"/>
          <w:szCs w:val="20"/>
        </w:rPr>
        <w:fldChar w:fldCharType="end"/>
      </w:r>
      <w:r w:rsidRPr="003412B1">
        <w:rPr>
          <w:rFonts w:ascii="Arial" w:hAnsi="Arial" w:cs="Arial"/>
          <w:color w:val="auto"/>
          <w:sz w:val="20"/>
          <w:szCs w:val="20"/>
        </w:rPr>
        <w:t>. Położenie użytków ekologicznych na terenie gminy Wieniawa</w:t>
      </w:r>
      <w:bookmarkEnd w:id="315"/>
      <w:bookmarkEnd w:id="316"/>
    </w:p>
    <w:p w14:paraId="1A5032E1" w14:textId="57AA7BA6" w:rsidR="0027723E" w:rsidRPr="003412B1" w:rsidRDefault="003412B1" w:rsidP="0027723E">
      <w:pPr>
        <w:pStyle w:val="Bezodstpw"/>
        <w:keepNext/>
        <w:spacing w:before="140" w:line="240" w:lineRule="auto"/>
        <w:jc w:val="center"/>
        <w:rPr>
          <w:rFonts w:cs="Arial"/>
        </w:rPr>
      </w:pPr>
      <w:r w:rsidRPr="003412B1">
        <w:rPr>
          <w:rFonts w:cs="Arial"/>
          <w:noProof/>
          <w:bdr w:val="double" w:sz="6" w:space="0" w:color="auto"/>
        </w:rPr>
        <w:drawing>
          <wp:inline distT="0" distB="0" distL="0" distR="0" wp14:anchorId="42568265" wp14:editId="477D78A4">
            <wp:extent cx="4680000" cy="4051528"/>
            <wp:effectExtent l="0" t="0" r="6350" b="6350"/>
            <wp:docPr id="11" name="Obraz 11" descr="Położenie użytków ekologicznych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4051528"/>
                    </a:xfrm>
                    <a:prstGeom prst="rect">
                      <a:avLst/>
                    </a:prstGeom>
                  </pic:spPr>
                </pic:pic>
              </a:graphicData>
            </a:graphic>
          </wp:inline>
        </w:drawing>
      </w:r>
    </w:p>
    <w:p w14:paraId="11BC9105" w14:textId="77777777" w:rsidR="0027723E" w:rsidRPr="003412B1" w:rsidRDefault="0027723E" w:rsidP="003412B1">
      <w:pPr>
        <w:spacing w:before="120" w:after="120"/>
        <w:ind w:left="1440"/>
        <w:jc w:val="right"/>
        <w:rPr>
          <w:rFonts w:ascii="Arial" w:hAnsi="Arial" w:cs="Arial"/>
          <w:sz w:val="18"/>
          <w:szCs w:val="18"/>
        </w:rPr>
      </w:pPr>
      <w:r w:rsidRPr="003412B1">
        <w:rPr>
          <w:rFonts w:ascii="Arial" w:hAnsi="Arial" w:cs="Arial"/>
          <w:sz w:val="18"/>
          <w:szCs w:val="18"/>
        </w:rPr>
        <w:t>Źródło: Opracowanie własne na podstawie portalu Geoportal, http://mapy.geoportal.gov.pl/</w:t>
      </w:r>
    </w:p>
    <w:p w14:paraId="0A1437E6" w14:textId="6C7897BA" w:rsidR="0027723E" w:rsidRPr="00FE56B9" w:rsidRDefault="0027723E" w:rsidP="003412B1">
      <w:pPr>
        <w:spacing w:before="120" w:after="120" w:line="360" w:lineRule="auto"/>
        <w:jc w:val="both"/>
        <w:rPr>
          <w:rFonts w:ascii="Arial" w:hAnsi="Arial" w:cs="Arial"/>
          <w:sz w:val="22"/>
          <w:szCs w:val="22"/>
        </w:rPr>
      </w:pPr>
      <w:r w:rsidRPr="006F2A28">
        <w:rPr>
          <w:rFonts w:ascii="Arial" w:hAnsi="Arial" w:cs="Arial"/>
          <w:sz w:val="22"/>
          <w:szCs w:val="22"/>
        </w:rPr>
        <w:t>Zgodnie z definicją zawartą w ustawie z dnia 16 kwietnia 2004 r. o ochronie przyrody (</w:t>
      </w:r>
      <w:r w:rsidR="006F2A28" w:rsidRPr="006F2A28">
        <w:rPr>
          <w:rFonts w:ascii="Arial" w:hAnsi="Arial" w:cs="Arial"/>
          <w:sz w:val="22"/>
          <w:szCs w:val="22"/>
        </w:rPr>
        <w:t>Dz.U. z</w:t>
      </w:r>
      <w:r w:rsidR="006F2A28">
        <w:rPr>
          <w:rFonts w:ascii="Arial" w:hAnsi="Arial" w:cs="Arial"/>
          <w:sz w:val="22"/>
          <w:szCs w:val="22"/>
        </w:rPr>
        <w:t> </w:t>
      </w:r>
      <w:r w:rsidR="006F2A28" w:rsidRPr="006F2A28">
        <w:rPr>
          <w:rFonts w:ascii="Arial" w:hAnsi="Arial" w:cs="Arial"/>
          <w:sz w:val="22"/>
          <w:szCs w:val="22"/>
        </w:rPr>
        <w:t>2022 r. poz. 916 ze. zm</w:t>
      </w:r>
      <w:r w:rsidRPr="006F2A28">
        <w:rPr>
          <w:rFonts w:ascii="Arial" w:hAnsi="Arial" w:cs="Arial"/>
          <w:bCs/>
          <w:sz w:val="22"/>
          <w:szCs w:val="22"/>
        </w:rPr>
        <w:t xml:space="preserve">.) </w:t>
      </w:r>
      <w:r w:rsidRPr="006F2A28">
        <w:rPr>
          <w:rFonts w:ascii="Arial" w:hAnsi="Arial" w:cs="Arial"/>
          <w:b/>
          <w:bCs/>
          <w:sz w:val="22"/>
          <w:szCs w:val="22"/>
        </w:rPr>
        <w:t>p</w:t>
      </w:r>
      <w:r w:rsidRPr="006F2A28">
        <w:rPr>
          <w:rFonts w:ascii="Arial" w:hAnsi="Arial" w:cs="Arial"/>
          <w:b/>
          <w:sz w:val="22"/>
          <w:szCs w:val="22"/>
        </w:rPr>
        <w:t>omnikami przyrody</w:t>
      </w:r>
      <w:r w:rsidRPr="006F2A28">
        <w:rPr>
          <w:rFonts w:ascii="Arial" w:hAnsi="Arial" w:cs="Arial"/>
          <w:sz w:val="22"/>
          <w:szCs w:val="22"/>
        </w:rPr>
        <w:t xml:space="preserve"> są pojedyncze twory przyrody żywej i</w:t>
      </w:r>
      <w:r w:rsidR="006F2A28">
        <w:rPr>
          <w:rFonts w:ascii="Arial" w:hAnsi="Arial" w:cs="Arial"/>
          <w:sz w:val="22"/>
          <w:szCs w:val="22"/>
        </w:rPr>
        <w:t> </w:t>
      </w:r>
      <w:r w:rsidRPr="006F2A28">
        <w:rPr>
          <w:rFonts w:ascii="Arial" w:hAnsi="Arial" w:cs="Arial"/>
          <w:sz w:val="22"/>
          <w:szCs w:val="22"/>
        </w:rPr>
        <w:t>nieożywionej lub ich skupiska o szczególnej wartości przyrodniczej, naukowej, kulturowej, historycznej lub krajobrazowej oraz odznaczające się indywidualnymi</w:t>
      </w:r>
      <w:r w:rsidRPr="009151ED">
        <w:rPr>
          <w:rFonts w:ascii="Arial" w:hAnsi="Arial" w:cs="Arial"/>
          <w:sz w:val="22"/>
          <w:szCs w:val="22"/>
        </w:rPr>
        <w:t xml:space="preserve"> cechami, wyróżniającymi je wśród innych tworów, okazałych rozmiarów drzewa, krzewy gatunków rodzimych lub obcych, źródła, wodospady, wywierzyska, skałki, jary, głazy narzutowe oraz </w:t>
      </w:r>
      <w:r w:rsidRPr="00FE56B9">
        <w:rPr>
          <w:rFonts w:ascii="Arial" w:hAnsi="Arial" w:cs="Arial"/>
          <w:sz w:val="22"/>
          <w:szCs w:val="22"/>
        </w:rPr>
        <w:t>jaskinie.</w:t>
      </w:r>
    </w:p>
    <w:p w14:paraId="44B1262E" w14:textId="79F82F97" w:rsidR="0027723E" w:rsidRPr="00212996" w:rsidRDefault="0027723E" w:rsidP="0027723E">
      <w:pPr>
        <w:spacing w:before="120" w:after="120" w:line="360" w:lineRule="auto"/>
        <w:jc w:val="both"/>
        <w:rPr>
          <w:rFonts w:ascii="Arial" w:hAnsi="Arial" w:cs="Arial"/>
          <w:sz w:val="18"/>
          <w:szCs w:val="18"/>
        </w:rPr>
      </w:pPr>
      <w:r w:rsidRPr="00212996">
        <w:rPr>
          <w:rFonts w:ascii="Arial" w:hAnsi="Arial" w:cs="Arial"/>
          <w:bCs/>
          <w:sz w:val="22"/>
          <w:szCs w:val="22"/>
        </w:rPr>
        <w:lastRenderedPageBreak/>
        <w:t xml:space="preserve">Zgodnie z danymi w rejestrze pomników przyrody w Centralnym Rejestrze Form Ochrony Przyrody na terenie </w:t>
      </w:r>
      <w:r w:rsidRPr="00212996">
        <w:rPr>
          <w:rFonts w:ascii="Arial" w:hAnsi="Arial" w:cs="Arial"/>
          <w:sz w:val="22"/>
          <w:szCs w:val="22"/>
        </w:rPr>
        <w:t>gminy Wieniawa</w:t>
      </w:r>
      <w:r w:rsidRPr="00212996">
        <w:rPr>
          <w:rFonts w:ascii="Arial" w:hAnsi="Arial" w:cs="Arial"/>
          <w:bCs/>
          <w:sz w:val="22"/>
          <w:szCs w:val="22"/>
        </w:rPr>
        <w:t xml:space="preserve"> znajduje się </w:t>
      </w:r>
      <w:r w:rsidR="00212996" w:rsidRPr="00212996">
        <w:rPr>
          <w:rFonts w:ascii="Arial" w:hAnsi="Arial" w:cs="Arial"/>
          <w:bCs/>
          <w:sz w:val="22"/>
          <w:szCs w:val="22"/>
        </w:rPr>
        <w:t>8</w:t>
      </w:r>
      <w:r w:rsidRPr="00212996">
        <w:rPr>
          <w:rFonts w:ascii="Arial" w:hAnsi="Arial" w:cs="Arial"/>
          <w:bCs/>
          <w:sz w:val="22"/>
          <w:szCs w:val="22"/>
        </w:rPr>
        <w:t xml:space="preserve"> pomników przyrody. </w:t>
      </w:r>
      <w:r w:rsidRPr="00212996">
        <w:rPr>
          <w:rFonts w:ascii="Arial" w:hAnsi="Arial" w:cs="Arial"/>
          <w:sz w:val="22"/>
          <w:szCs w:val="22"/>
        </w:rPr>
        <w:t>Ich opis zaprezentowano w tabeli poniżej.</w:t>
      </w:r>
    </w:p>
    <w:p w14:paraId="5289DA29" w14:textId="407269D1" w:rsidR="0027723E" w:rsidRPr="00212996" w:rsidRDefault="0027723E" w:rsidP="0027723E">
      <w:pPr>
        <w:pStyle w:val="Legenda"/>
        <w:keepNext/>
        <w:spacing w:before="240" w:after="120"/>
        <w:jc w:val="center"/>
        <w:rPr>
          <w:rFonts w:ascii="Arial" w:hAnsi="Arial" w:cs="Arial"/>
          <w:color w:val="auto"/>
          <w:sz w:val="20"/>
          <w:szCs w:val="20"/>
        </w:rPr>
      </w:pPr>
      <w:bookmarkStart w:id="317" w:name="_Toc29464368"/>
      <w:bookmarkStart w:id="318" w:name="_Toc41378900"/>
      <w:bookmarkStart w:id="319" w:name="_Toc46731411"/>
      <w:bookmarkStart w:id="320" w:name="_Toc116294716"/>
      <w:r w:rsidRPr="00212996">
        <w:rPr>
          <w:rFonts w:ascii="Arial" w:hAnsi="Arial" w:cs="Arial"/>
          <w:color w:val="auto"/>
          <w:sz w:val="20"/>
          <w:szCs w:val="20"/>
        </w:rPr>
        <w:t xml:space="preserve">Tabela </w:t>
      </w:r>
      <w:r w:rsidRPr="00212996">
        <w:rPr>
          <w:rFonts w:ascii="Arial" w:hAnsi="Arial" w:cs="Arial"/>
          <w:color w:val="auto"/>
          <w:sz w:val="20"/>
          <w:szCs w:val="20"/>
        </w:rPr>
        <w:fldChar w:fldCharType="begin"/>
      </w:r>
      <w:r w:rsidRPr="00212996">
        <w:rPr>
          <w:rFonts w:ascii="Arial" w:hAnsi="Arial" w:cs="Arial"/>
          <w:color w:val="auto"/>
          <w:sz w:val="20"/>
          <w:szCs w:val="20"/>
        </w:rPr>
        <w:instrText xml:space="preserve"> SEQ Tabela \* ARABIC </w:instrText>
      </w:r>
      <w:r w:rsidRPr="00212996">
        <w:rPr>
          <w:rFonts w:ascii="Arial" w:hAnsi="Arial" w:cs="Arial"/>
          <w:color w:val="auto"/>
          <w:sz w:val="20"/>
          <w:szCs w:val="20"/>
        </w:rPr>
        <w:fldChar w:fldCharType="separate"/>
      </w:r>
      <w:r w:rsidR="00BF2A4A">
        <w:rPr>
          <w:rFonts w:ascii="Arial" w:hAnsi="Arial" w:cs="Arial"/>
          <w:noProof/>
          <w:color w:val="auto"/>
          <w:sz w:val="20"/>
          <w:szCs w:val="20"/>
        </w:rPr>
        <w:t>24</w:t>
      </w:r>
      <w:r w:rsidRPr="00212996">
        <w:rPr>
          <w:rFonts w:ascii="Arial" w:hAnsi="Arial" w:cs="Arial"/>
          <w:color w:val="auto"/>
          <w:sz w:val="20"/>
          <w:szCs w:val="20"/>
        </w:rPr>
        <w:fldChar w:fldCharType="end"/>
      </w:r>
      <w:r w:rsidRPr="00212996">
        <w:rPr>
          <w:rFonts w:ascii="Arial" w:hAnsi="Arial" w:cs="Arial"/>
          <w:color w:val="auto"/>
          <w:sz w:val="20"/>
          <w:szCs w:val="20"/>
        </w:rPr>
        <w:t xml:space="preserve">. Wykaz pomników przyrody na terenie </w:t>
      </w:r>
      <w:bookmarkEnd w:id="317"/>
      <w:bookmarkEnd w:id="318"/>
      <w:r w:rsidRPr="00212996">
        <w:rPr>
          <w:rFonts w:ascii="Arial" w:hAnsi="Arial" w:cs="Arial"/>
          <w:color w:val="auto"/>
          <w:sz w:val="20"/>
          <w:szCs w:val="20"/>
        </w:rPr>
        <w:t>gminy Wieniawa</w:t>
      </w:r>
      <w:bookmarkEnd w:id="319"/>
      <w:bookmarkEnd w:id="320"/>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1"/>
        <w:gridCol w:w="1292"/>
        <w:gridCol w:w="725"/>
        <w:gridCol w:w="1136"/>
        <w:gridCol w:w="1676"/>
        <w:gridCol w:w="3770"/>
      </w:tblGrid>
      <w:tr w:rsidR="001454DB" w:rsidRPr="00AC4158" w14:paraId="4501FEA4" w14:textId="77777777" w:rsidTr="001454DB">
        <w:trPr>
          <w:trHeight w:val="496"/>
          <w:tblHeader/>
          <w:jc w:val="center"/>
        </w:trPr>
        <w:tc>
          <w:tcPr>
            <w:tcW w:w="185" w:type="pct"/>
            <w:shd w:val="clear" w:color="auto" w:fill="BFBFBF"/>
            <w:vAlign w:val="center"/>
          </w:tcPr>
          <w:p w14:paraId="0D83421F"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Lp.</w:t>
            </w:r>
          </w:p>
        </w:tc>
        <w:tc>
          <w:tcPr>
            <w:tcW w:w="591" w:type="pct"/>
            <w:shd w:val="clear" w:color="auto" w:fill="BFBFBF"/>
            <w:vAlign w:val="center"/>
          </w:tcPr>
          <w:p w14:paraId="7F8C4FF6"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Typ pomnika</w:t>
            </w:r>
          </w:p>
        </w:tc>
        <w:tc>
          <w:tcPr>
            <w:tcW w:w="320" w:type="pct"/>
            <w:shd w:val="clear" w:color="auto" w:fill="BFBFBF"/>
            <w:vAlign w:val="center"/>
          </w:tcPr>
          <w:p w14:paraId="44E4931E"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Rodzaj</w:t>
            </w:r>
          </w:p>
        </w:tc>
        <w:tc>
          <w:tcPr>
            <w:tcW w:w="716" w:type="pct"/>
            <w:shd w:val="clear" w:color="auto" w:fill="BFBFBF"/>
            <w:vAlign w:val="center"/>
          </w:tcPr>
          <w:p w14:paraId="0FECBE64"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Opis pomnika</w:t>
            </w:r>
          </w:p>
        </w:tc>
        <w:tc>
          <w:tcPr>
            <w:tcW w:w="1015" w:type="pct"/>
            <w:shd w:val="clear" w:color="auto" w:fill="BFBFBF"/>
            <w:vAlign w:val="center"/>
          </w:tcPr>
          <w:p w14:paraId="0850C9AA"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Lokalizacja</w:t>
            </w:r>
          </w:p>
        </w:tc>
        <w:tc>
          <w:tcPr>
            <w:tcW w:w="2174" w:type="pct"/>
            <w:shd w:val="clear" w:color="auto" w:fill="BFBFBF"/>
            <w:vAlign w:val="center"/>
          </w:tcPr>
          <w:p w14:paraId="1E552F3D" w14:textId="77777777" w:rsidR="0027723E" w:rsidRPr="00AC4158" w:rsidRDefault="0027723E" w:rsidP="001454DB">
            <w:pPr>
              <w:spacing w:before="60" w:after="60"/>
              <w:jc w:val="center"/>
              <w:rPr>
                <w:rFonts w:ascii="Arial" w:hAnsi="Arial" w:cs="Arial"/>
                <w:b/>
                <w:sz w:val="15"/>
                <w:szCs w:val="15"/>
              </w:rPr>
            </w:pPr>
            <w:r w:rsidRPr="00AC4158">
              <w:rPr>
                <w:rFonts w:ascii="Arial" w:hAnsi="Arial" w:cs="Arial"/>
                <w:b/>
                <w:sz w:val="15"/>
                <w:szCs w:val="15"/>
              </w:rPr>
              <w:t>Akt prawny o utworzeniu</w:t>
            </w:r>
          </w:p>
        </w:tc>
      </w:tr>
      <w:tr w:rsidR="001454DB" w:rsidRPr="00AC4158" w14:paraId="505A143F" w14:textId="77777777" w:rsidTr="001454DB">
        <w:trPr>
          <w:cantSplit/>
          <w:trHeight w:val="321"/>
          <w:jc w:val="center"/>
        </w:trPr>
        <w:tc>
          <w:tcPr>
            <w:tcW w:w="185" w:type="pct"/>
            <w:vAlign w:val="center"/>
          </w:tcPr>
          <w:p w14:paraId="7892BE5B" w14:textId="77777777"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1.</w:t>
            </w:r>
          </w:p>
        </w:tc>
        <w:tc>
          <w:tcPr>
            <w:tcW w:w="591" w:type="pct"/>
            <w:vAlign w:val="center"/>
          </w:tcPr>
          <w:p w14:paraId="309D8EAA" w14:textId="40B186A2"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2776CEED" w14:textId="7E38CC13"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13ED124C" w14:textId="1886FC8E"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08E3A9EE" w14:textId="4DE9EA38"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Wieniawa, ul. Kasztanowa 1, plac przykościelny</w:t>
            </w:r>
          </w:p>
        </w:tc>
        <w:tc>
          <w:tcPr>
            <w:tcW w:w="2174" w:type="pct"/>
            <w:vAlign w:val="center"/>
          </w:tcPr>
          <w:p w14:paraId="20FACB68" w14:textId="33BFA836"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Nr 70 Wojewody Mazowieckiego z dnia 24 października 2008 r. </w:t>
            </w:r>
            <w:r w:rsidRPr="00AC4158">
              <w:rPr>
                <w:rFonts w:ascii="Arial" w:hAnsi="Arial" w:cs="Arial"/>
                <w:i/>
                <w:color w:val="000000"/>
                <w:sz w:val="15"/>
                <w:szCs w:val="15"/>
              </w:rPr>
              <w:t>w sprawie pomników przyrody położonych na terenie powiatu przysuskiego.</w:t>
            </w:r>
          </w:p>
        </w:tc>
      </w:tr>
      <w:tr w:rsidR="001454DB" w:rsidRPr="00AC4158" w14:paraId="56B10C55" w14:textId="77777777" w:rsidTr="001454DB">
        <w:trPr>
          <w:jc w:val="center"/>
        </w:trPr>
        <w:tc>
          <w:tcPr>
            <w:tcW w:w="185" w:type="pct"/>
            <w:vAlign w:val="center"/>
          </w:tcPr>
          <w:p w14:paraId="2AC788F5" w14:textId="77777777"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2.</w:t>
            </w:r>
          </w:p>
        </w:tc>
        <w:tc>
          <w:tcPr>
            <w:tcW w:w="591" w:type="pct"/>
            <w:vAlign w:val="center"/>
          </w:tcPr>
          <w:p w14:paraId="43DDF133" w14:textId="7586BE47"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347B1555" w14:textId="059C1163"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70EE359E" w14:textId="0D938531"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Grusza pospolita - </w:t>
            </w:r>
            <w:r w:rsidRPr="00AC4158">
              <w:rPr>
                <w:rFonts w:ascii="Arial" w:hAnsi="Arial" w:cs="Arial"/>
                <w:i/>
                <w:color w:val="000000"/>
                <w:sz w:val="15"/>
                <w:szCs w:val="15"/>
              </w:rPr>
              <w:t>Pyrus communis</w:t>
            </w:r>
          </w:p>
        </w:tc>
        <w:tc>
          <w:tcPr>
            <w:tcW w:w="1015" w:type="pct"/>
            <w:vAlign w:val="center"/>
          </w:tcPr>
          <w:p w14:paraId="7D8BE322" w14:textId="6784F100"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Grunt rolny wśród lasu</w:t>
            </w:r>
            <w:r w:rsidR="00212996" w:rsidRPr="00AC4158">
              <w:rPr>
                <w:rFonts w:ascii="Arial" w:hAnsi="Arial" w:cs="Arial"/>
                <w:color w:val="000000"/>
                <w:sz w:val="15"/>
                <w:szCs w:val="15"/>
              </w:rPr>
              <w:t>, na granicy dz. nr 338/11 i 341/1, ob. ew. Kaleń</w:t>
            </w:r>
          </w:p>
        </w:tc>
        <w:tc>
          <w:tcPr>
            <w:tcW w:w="2174" w:type="pct"/>
            <w:vAlign w:val="center"/>
          </w:tcPr>
          <w:p w14:paraId="7A958F8D" w14:textId="5AA4FA5B"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Nr 70 Wojewody Mazowieckiego z dnia 24 października 2008 r. </w:t>
            </w:r>
            <w:r w:rsidRPr="00AC4158">
              <w:rPr>
                <w:rFonts w:ascii="Arial" w:hAnsi="Arial" w:cs="Arial"/>
                <w:i/>
                <w:color w:val="000000"/>
                <w:sz w:val="15"/>
                <w:szCs w:val="15"/>
              </w:rPr>
              <w:t>w sprawie pomników przyrody położonych na terenie powiatu przysuskiego.</w:t>
            </w:r>
          </w:p>
        </w:tc>
      </w:tr>
      <w:tr w:rsidR="001454DB" w:rsidRPr="00AC4158" w14:paraId="28E74470" w14:textId="77777777" w:rsidTr="001454DB">
        <w:trPr>
          <w:jc w:val="center"/>
        </w:trPr>
        <w:tc>
          <w:tcPr>
            <w:tcW w:w="185" w:type="pct"/>
            <w:vAlign w:val="center"/>
          </w:tcPr>
          <w:p w14:paraId="52A2D019" w14:textId="19FB22A3"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3.</w:t>
            </w:r>
          </w:p>
        </w:tc>
        <w:tc>
          <w:tcPr>
            <w:tcW w:w="591" w:type="pct"/>
            <w:vAlign w:val="center"/>
          </w:tcPr>
          <w:p w14:paraId="4B162CF8" w14:textId="4D3EAA4B"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2CC7F06D" w14:textId="4F53B3AB"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0D5F4045" w14:textId="6F6965B7"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1A315329" w14:textId="53F490ED"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Wieniawa, ul. Kasztanowa 1, plac przykościelny</w:t>
            </w:r>
          </w:p>
        </w:tc>
        <w:tc>
          <w:tcPr>
            <w:tcW w:w="2174" w:type="pct"/>
            <w:vAlign w:val="center"/>
          </w:tcPr>
          <w:p w14:paraId="7150194B" w14:textId="06254DA1"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Nr 70 Wojewody Mazowieckiego z dnia 24 października 2008 r. </w:t>
            </w:r>
            <w:r w:rsidRPr="00AC4158">
              <w:rPr>
                <w:rFonts w:ascii="Arial" w:hAnsi="Arial" w:cs="Arial"/>
                <w:i/>
                <w:color w:val="000000"/>
                <w:sz w:val="15"/>
                <w:szCs w:val="15"/>
              </w:rPr>
              <w:t>w sprawie pomników przyrody położonych na terenie powiatu przysuskiego.</w:t>
            </w:r>
          </w:p>
        </w:tc>
      </w:tr>
      <w:tr w:rsidR="001454DB" w:rsidRPr="00AC4158" w14:paraId="58FFFB26" w14:textId="77777777" w:rsidTr="001454DB">
        <w:trPr>
          <w:jc w:val="center"/>
        </w:trPr>
        <w:tc>
          <w:tcPr>
            <w:tcW w:w="185" w:type="pct"/>
            <w:vAlign w:val="center"/>
          </w:tcPr>
          <w:p w14:paraId="6AB46D7F" w14:textId="2871D58A"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4.</w:t>
            </w:r>
          </w:p>
        </w:tc>
        <w:tc>
          <w:tcPr>
            <w:tcW w:w="591" w:type="pct"/>
            <w:vAlign w:val="center"/>
          </w:tcPr>
          <w:p w14:paraId="26D981CC" w14:textId="7817ECDD"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01552EBA" w14:textId="59208382"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3BEE5137" w14:textId="3970112C"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40AE74F0" w14:textId="14FC49CF"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Wieniawa, ul. Kasztanowa 1, plac przykościelny</w:t>
            </w:r>
          </w:p>
        </w:tc>
        <w:tc>
          <w:tcPr>
            <w:tcW w:w="2174" w:type="pct"/>
            <w:vAlign w:val="center"/>
          </w:tcPr>
          <w:p w14:paraId="7FC8E4D7" w14:textId="601FC16C"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Nr 70 Wojewody Mazowieckiego z dnia 24 października 2008 r. </w:t>
            </w:r>
            <w:r w:rsidRPr="00AC4158">
              <w:rPr>
                <w:rFonts w:ascii="Arial" w:hAnsi="Arial" w:cs="Arial"/>
                <w:i/>
                <w:color w:val="000000"/>
                <w:sz w:val="15"/>
                <w:szCs w:val="15"/>
              </w:rPr>
              <w:t>w sprawie pomników przyrody położonych na terenie powiatu przysuskiego.</w:t>
            </w:r>
          </w:p>
        </w:tc>
      </w:tr>
      <w:tr w:rsidR="001454DB" w:rsidRPr="00AC4158" w14:paraId="46DD4E59" w14:textId="77777777" w:rsidTr="001454DB">
        <w:trPr>
          <w:jc w:val="center"/>
        </w:trPr>
        <w:tc>
          <w:tcPr>
            <w:tcW w:w="185" w:type="pct"/>
            <w:vAlign w:val="center"/>
          </w:tcPr>
          <w:p w14:paraId="57A31C01" w14:textId="27226919"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5.</w:t>
            </w:r>
          </w:p>
        </w:tc>
        <w:tc>
          <w:tcPr>
            <w:tcW w:w="591" w:type="pct"/>
            <w:vAlign w:val="center"/>
          </w:tcPr>
          <w:p w14:paraId="27764647" w14:textId="48E6D086"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7F72EB8E" w14:textId="4F61EAA4"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76C397A6" w14:textId="1B4F89D9"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489DBF41" w14:textId="2A5E6701"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Wieniawa, ul. Kasztanowa 1, plac przykościelny</w:t>
            </w:r>
          </w:p>
        </w:tc>
        <w:tc>
          <w:tcPr>
            <w:tcW w:w="2174" w:type="pct"/>
            <w:vAlign w:val="center"/>
          </w:tcPr>
          <w:p w14:paraId="66BEF581" w14:textId="3D4C4552"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Nr 70 Wojewody Mazowieckiego z dnia 24 października 2008 r. </w:t>
            </w:r>
            <w:r w:rsidRPr="00AC4158">
              <w:rPr>
                <w:rFonts w:ascii="Arial" w:hAnsi="Arial" w:cs="Arial"/>
                <w:i/>
                <w:color w:val="000000"/>
                <w:sz w:val="15"/>
                <w:szCs w:val="15"/>
              </w:rPr>
              <w:t>w sprawie pomników przyrody położonych na terenie powiatu przysuskiego.</w:t>
            </w:r>
          </w:p>
        </w:tc>
      </w:tr>
      <w:tr w:rsidR="001454DB" w:rsidRPr="00AC4158" w14:paraId="082F45AE" w14:textId="77777777" w:rsidTr="001454DB">
        <w:trPr>
          <w:jc w:val="center"/>
        </w:trPr>
        <w:tc>
          <w:tcPr>
            <w:tcW w:w="185" w:type="pct"/>
            <w:vAlign w:val="center"/>
          </w:tcPr>
          <w:p w14:paraId="05D8E8B9" w14:textId="5A4ED216"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6.</w:t>
            </w:r>
          </w:p>
        </w:tc>
        <w:tc>
          <w:tcPr>
            <w:tcW w:w="591" w:type="pct"/>
            <w:vAlign w:val="center"/>
          </w:tcPr>
          <w:p w14:paraId="6D64C7F0" w14:textId="59DA706E"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4E572E02" w14:textId="7A737C4D"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018CEB41" w14:textId="5567FA89"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1629DF01" w14:textId="79209424"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Nadleśnictwo Radom, Obręb Radom, poddz. 76 a</w:t>
            </w:r>
          </w:p>
        </w:tc>
        <w:tc>
          <w:tcPr>
            <w:tcW w:w="2174" w:type="pct"/>
            <w:vAlign w:val="center"/>
          </w:tcPr>
          <w:p w14:paraId="5F5CDA4B" w14:textId="5ACEC18C"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Wojewody Mazowieckiego z dnia 2 lutego 2004 r. </w:t>
            </w:r>
            <w:r w:rsidRPr="00AC4158">
              <w:rPr>
                <w:rFonts w:ascii="Arial" w:hAnsi="Arial" w:cs="Arial"/>
                <w:i/>
                <w:color w:val="000000"/>
                <w:sz w:val="15"/>
                <w:szCs w:val="15"/>
              </w:rPr>
              <w:t>w sprawie uznania za pomniki przyrody.</w:t>
            </w:r>
          </w:p>
        </w:tc>
      </w:tr>
      <w:tr w:rsidR="001454DB" w:rsidRPr="00AC4158" w14:paraId="2ACF2530" w14:textId="77777777" w:rsidTr="001454DB">
        <w:trPr>
          <w:trHeight w:val="372"/>
          <w:jc w:val="center"/>
        </w:trPr>
        <w:tc>
          <w:tcPr>
            <w:tcW w:w="185" w:type="pct"/>
            <w:vAlign w:val="center"/>
          </w:tcPr>
          <w:p w14:paraId="598B5A21" w14:textId="1BDF96C7"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7.</w:t>
            </w:r>
          </w:p>
        </w:tc>
        <w:tc>
          <w:tcPr>
            <w:tcW w:w="591" w:type="pct"/>
            <w:vAlign w:val="center"/>
          </w:tcPr>
          <w:p w14:paraId="520D9CFF" w14:textId="2C181E4E"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6F4CC9E3" w14:textId="3B74974D"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6FE9EED7" w14:textId="11033629"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7C7CA52A" w14:textId="71E02C5A"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Nadleśnictwo Radom, Obręb Radom, poddz. 76 a</w:t>
            </w:r>
          </w:p>
        </w:tc>
        <w:tc>
          <w:tcPr>
            <w:tcW w:w="2174" w:type="pct"/>
            <w:vAlign w:val="center"/>
          </w:tcPr>
          <w:p w14:paraId="54D92E39" w14:textId="2DCFE76C"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Wojewody Mazowieckiego z dnia 2 lutego 2004 r. </w:t>
            </w:r>
            <w:r w:rsidRPr="00AC4158">
              <w:rPr>
                <w:rFonts w:ascii="Arial" w:hAnsi="Arial" w:cs="Arial"/>
                <w:i/>
                <w:color w:val="000000"/>
                <w:sz w:val="15"/>
                <w:szCs w:val="15"/>
              </w:rPr>
              <w:t>w sprawie uznania za pomniki przyrody.</w:t>
            </w:r>
          </w:p>
        </w:tc>
      </w:tr>
      <w:tr w:rsidR="001454DB" w:rsidRPr="00AC4158" w14:paraId="1DB79642" w14:textId="77777777" w:rsidTr="001454DB">
        <w:trPr>
          <w:jc w:val="center"/>
        </w:trPr>
        <w:tc>
          <w:tcPr>
            <w:tcW w:w="185" w:type="pct"/>
            <w:vAlign w:val="center"/>
          </w:tcPr>
          <w:p w14:paraId="1AD079F9" w14:textId="2AF28838"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8.</w:t>
            </w:r>
          </w:p>
        </w:tc>
        <w:tc>
          <w:tcPr>
            <w:tcW w:w="591" w:type="pct"/>
            <w:vAlign w:val="center"/>
          </w:tcPr>
          <w:p w14:paraId="4AE40DC3" w14:textId="344F50DB"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Jednoobiektowy</w:t>
            </w:r>
          </w:p>
        </w:tc>
        <w:tc>
          <w:tcPr>
            <w:tcW w:w="320" w:type="pct"/>
            <w:vAlign w:val="center"/>
          </w:tcPr>
          <w:p w14:paraId="29F0D68C" w14:textId="02DD2C3C" w:rsidR="001454DB" w:rsidRPr="00AC4158" w:rsidRDefault="001454DB" w:rsidP="001454DB">
            <w:pPr>
              <w:spacing w:before="60" w:after="60"/>
              <w:jc w:val="center"/>
              <w:rPr>
                <w:rFonts w:ascii="Arial" w:hAnsi="Arial" w:cs="Arial"/>
                <w:sz w:val="15"/>
                <w:szCs w:val="15"/>
              </w:rPr>
            </w:pPr>
            <w:r w:rsidRPr="00AC4158">
              <w:rPr>
                <w:rFonts w:ascii="Arial" w:hAnsi="Arial" w:cs="Arial"/>
                <w:sz w:val="15"/>
                <w:szCs w:val="15"/>
              </w:rPr>
              <w:t>Drzewo</w:t>
            </w:r>
          </w:p>
        </w:tc>
        <w:tc>
          <w:tcPr>
            <w:tcW w:w="716" w:type="pct"/>
            <w:vAlign w:val="center"/>
          </w:tcPr>
          <w:p w14:paraId="17637122" w14:textId="434174F2" w:rsidR="001454DB" w:rsidRPr="00AC4158" w:rsidRDefault="001454DB" w:rsidP="001454DB">
            <w:pPr>
              <w:spacing w:before="60" w:after="60"/>
              <w:jc w:val="center"/>
              <w:rPr>
                <w:rFonts w:ascii="Arial" w:hAnsi="Arial" w:cs="Arial"/>
                <w:sz w:val="15"/>
                <w:szCs w:val="15"/>
              </w:rPr>
            </w:pPr>
            <w:r w:rsidRPr="00AC4158">
              <w:rPr>
                <w:rFonts w:ascii="Arial" w:hAnsi="Arial" w:cs="Arial"/>
                <w:color w:val="000000"/>
                <w:sz w:val="15"/>
                <w:szCs w:val="15"/>
              </w:rPr>
              <w:t xml:space="preserve">Dąb szypułkowy - </w:t>
            </w:r>
            <w:r w:rsidRPr="00AC4158">
              <w:rPr>
                <w:rFonts w:ascii="Arial" w:hAnsi="Arial" w:cs="Arial"/>
                <w:i/>
                <w:color w:val="000000"/>
                <w:sz w:val="15"/>
                <w:szCs w:val="15"/>
              </w:rPr>
              <w:t>Quercus robur</w:t>
            </w:r>
          </w:p>
        </w:tc>
        <w:tc>
          <w:tcPr>
            <w:tcW w:w="1015" w:type="pct"/>
            <w:vAlign w:val="center"/>
          </w:tcPr>
          <w:p w14:paraId="5CF7E8A3" w14:textId="40125B87"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Nadleśnictwo Radom, Obręb Radom, poddz. 76 g</w:t>
            </w:r>
          </w:p>
        </w:tc>
        <w:tc>
          <w:tcPr>
            <w:tcW w:w="2174" w:type="pct"/>
            <w:vAlign w:val="center"/>
          </w:tcPr>
          <w:p w14:paraId="2DA49367" w14:textId="2B629323" w:rsidR="001454DB" w:rsidRPr="00AC4158" w:rsidRDefault="001454DB" w:rsidP="001454DB">
            <w:pPr>
              <w:spacing w:before="60" w:after="60"/>
              <w:jc w:val="center"/>
              <w:rPr>
                <w:rFonts w:ascii="Arial" w:hAnsi="Arial" w:cs="Arial"/>
                <w:color w:val="000000"/>
                <w:sz w:val="15"/>
                <w:szCs w:val="15"/>
              </w:rPr>
            </w:pPr>
            <w:r w:rsidRPr="00AC4158">
              <w:rPr>
                <w:rFonts w:ascii="Arial" w:hAnsi="Arial" w:cs="Arial"/>
                <w:color w:val="000000"/>
                <w:sz w:val="15"/>
                <w:szCs w:val="15"/>
              </w:rPr>
              <w:t xml:space="preserve">Rozporządzenie Wojewody Mazowieckiego z dnia 2 lutego 2004 r. </w:t>
            </w:r>
            <w:r w:rsidRPr="00AC4158">
              <w:rPr>
                <w:rFonts w:ascii="Arial" w:hAnsi="Arial" w:cs="Arial"/>
                <w:i/>
                <w:color w:val="000000"/>
                <w:sz w:val="15"/>
                <w:szCs w:val="15"/>
              </w:rPr>
              <w:t>w sprawie uznania za pomniki przyrody.</w:t>
            </w:r>
          </w:p>
        </w:tc>
      </w:tr>
    </w:tbl>
    <w:p w14:paraId="6132F94F" w14:textId="77777777" w:rsidR="0027723E" w:rsidRPr="00F97F40" w:rsidRDefault="0027723E" w:rsidP="0027723E">
      <w:pPr>
        <w:spacing w:before="120" w:after="120"/>
        <w:jc w:val="right"/>
        <w:rPr>
          <w:rFonts w:ascii="Arial" w:hAnsi="Arial" w:cs="Arial"/>
          <w:sz w:val="18"/>
          <w:szCs w:val="18"/>
        </w:rPr>
      </w:pPr>
      <w:bookmarkStart w:id="321" w:name="_Toc17099638"/>
      <w:r w:rsidRPr="00212996">
        <w:rPr>
          <w:rFonts w:ascii="Arial" w:hAnsi="Arial" w:cs="Arial"/>
          <w:sz w:val="18"/>
          <w:szCs w:val="18"/>
        </w:rPr>
        <w:t>Źródło: Centralny Rejestr Form Ochrony Przyrody</w:t>
      </w:r>
      <w:bookmarkEnd w:id="321"/>
    </w:p>
    <w:p w14:paraId="59AF4B1C" w14:textId="4AD5792D" w:rsidR="0027723E" w:rsidRPr="003412B1" w:rsidRDefault="0027723E" w:rsidP="0027723E">
      <w:pPr>
        <w:pStyle w:val="Legenda"/>
        <w:keepNext/>
        <w:tabs>
          <w:tab w:val="center" w:pos="4535"/>
          <w:tab w:val="left" w:pos="8130"/>
        </w:tabs>
        <w:spacing w:before="240" w:after="120"/>
        <w:jc w:val="center"/>
        <w:rPr>
          <w:rFonts w:ascii="Arial" w:hAnsi="Arial" w:cs="Arial"/>
          <w:color w:val="auto"/>
          <w:sz w:val="20"/>
          <w:szCs w:val="20"/>
        </w:rPr>
      </w:pPr>
      <w:bookmarkStart w:id="322" w:name="_Toc41379267"/>
      <w:bookmarkStart w:id="323" w:name="_Toc46731363"/>
      <w:bookmarkStart w:id="324" w:name="_Toc116294740"/>
      <w:r w:rsidRPr="003412B1">
        <w:rPr>
          <w:rFonts w:ascii="Arial" w:hAnsi="Arial" w:cs="Arial"/>
          <w:color w:val="auto"/>
          <w:sz w:val="20"/>
          <w:szCs w:val="20"/>
        </w:rPr>
        <w:lastRenderedPageBreak/>
        <w:t xml:space="preserve">Rysunek </w:t>
      </w:r>
      <w:r w:rsidRPr="003412B1">
        <w:rPr>
          <w:rFonts w:ascii="Arial" w:hAnsi="Arial" w:cs="Arial"/>
          <w:color w:val="auto"/>
          <w:sz w:val="20"/>
          <w:szCs w:val="20"/>
        </w:rPr>
        <w:fldChar w:fldCharType="begin"/>
      </w:r>
      <w:r w:rsidRPr="003412B1">
        <w:rPr>
          <w:rFonts w:ascii="Arial" w:hAnsi="Arial" w:cs="Arial"/>
          <w:color w:val="auto"/>
          <w:sz w:val="20"/>
          <w:szCs w:val="20"/>
        </w:rPr>
        <w:instrText xml:space="preserve"> SEQ Rysunek \* ARABIC </w:instrText>
      </w:r>
      <w:r w:rsidRPr="003412B1">
        <w:rPr>
          <w:rFonts w:ascii="Arial" w:hAnsi="Arial" w:cs="Arial"/>
          <w:color w:val="auto"/>
          <w:sz w:val="20"/>
          <w:szCs w:val="20"/>
        </w:rPr>
        <w:fldChar w:fldCharType="separate"/>
      </w:r>
      <w:r w:rsidR="00BF2A4A">
        <w:rPr>
          <w:rFonts w:ascii="Arial" w:hAnsi="Arial" w:cs="Arial"/>
          <w:noProof/>
          <w:color w:val="auto"/>
          <w:sz w:val="20"/>
          <w:szCs w:val="20"/>
        </w:rPr>
        <w:t>17</w:t>
      </w:r>
      <w:r w:rsidRPr="003412B1">
        <w:rPr>
          <w:rFonts w:ascii="Arial" w:hAnsi="Arial" w:cs="Arial"/>
          <w:color w:val="auto"/>
          <w:sz w:val="20"/>
          <w:szCs w:val="20"/>
        </w:rPr>
        <w:fldChar w:fldCharType="end"/>
      </w:r>
      <w:r w:rsidRPr="003412B1">
        <w:rPr>
          <w:rFonts w:ascii="Arial" w:hAnsi="Arial" w:cs="Arial"/>
          <w:color w:val="auto"/>
          <w:sz w:val="20"/>
          <w:szCs w:val="20"/>
        </w:rPr>
        <w:t xml:space="preserve">. Położenie pomników przyrody na terenie </w:t>
      </w:r>
      <w:bookmarkEnd w:id="322"/>
      <w:r w:rsidRPr="003412B1">
        <w:rPr>
          <w:rFonts w:ascii="Arial" w:hAnsi="Arial" w:cs="Arial"/>
          <w:color w:val="auto"/>
          <w:sz w:val="20"/>
          <w:szCs w:val="20"/>
        </w:rPr>
        <w:t>gminy Wieniawa</w:t>
      </w:r>
      <w:bookmarkEnd w:id="323"/>
      <w:bookmarkEnd w:id="324"/>
    </w:p>
    <w:p w14:paraId="34E16743" w14:textId="396A37C9" w:rsidR="0027723E" w:rsidRPr="003412B1" w:rsidRDefault="003412B1" w:rsidP="0027723E">
      <w:pPr>
        <w:pStyle w:val="Bezodstpw"/>
        <w:keepNext/>
        <w:spacing w:before="140" w:line="240" w:lineRule="auto"/>
        <w:jc w:val="center"/>
        <w:rPr>
          <w:rFonts w:cs="Arial"/>
        </w:rPr>
      </w:pPr>
      <w:r w:rsidRPr="003412B1">
        <w:rPr>
          <w:rFonts w:cs="Arial"/>
          <w:noProof/>
          <w:bdr w:val="double" w:sz="6" w:space="0" w:color="auto"/>
        </w:rPr>
        <w:drawing>
          <wp:inline distT="0" distB="0" distL="0" distR="0" wp14:anchorId="3AEAED91" wp14:editId="7DB4E3AC">
            <wp:extent cx="4680000" cy="4051528"/>
            <wp:effectExtent l="0" t="0" r="6350" b="6350"/>
            <wp:docPr id="14" name="Obraz 14" descr="Położenie pomników przyrody na terenie gminy Wieni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4051528"/>
                    </a:xfrm>
                    <a:prstGeom prst="rect">
                      <a:avLst/>
                    </a:prstGeom>
                  </pic:spPr>
                </pic:pic>
              </a:graphicData>
            </a:graphic>
          </wp:inline>
        </w:drawing>
      </w:r>
    </w:p>
    <w:p w14:paraId="46433301" w14:textId="77777777" w:rsidR="0027723E" w:rsidRPr="003412B1" w:rsidRDefault="0027723E" w:rsidP="0027723E">
      <w:pPr>
        <w:spacing w:before="120" w:after="120"/>
        <w:ind w:left="1440"/>
        <w:jc w:val="right"/>
        <w:rPr>
          <w:rFonts w:ascii="Arial" w:hAnsi="Arial" w:cs="Arial"/>
          <w:sz w:val="18"/>
          <w:szCs w:val="18"/>
        </w:rPr>
      </w:pPr>
      <w:r w:rsidRPr="003412B1">
        <w:rPr>
          <w:rFonts w:ascii="Arial" w:hAnsi="Arial" w:cs="Arial"/>
          <w:sz w:val="18"/>
          <w:szCs w:val="18"/>
        </w:rPr>
        <w:t>Źródło: Opracowanie własne na podstawie portalu Geoportal, http://mapy.geoportal.gov.pl/</w:t>
      </w:r>
    </w:p>
    <w:p w14:paraId="1B089A03" w14:textId="77777777" w:rsidR="0027723E" w:rsidRPr="00FC1092" w:rsidRDefault="0027723E" w:rsidP="000F08CC">
      <w:pPr>
        <w:spacing w:before="120" w:after="120" w:line="360" w:lineRule="auto"/>
        <w:rPr>
          <w:rFonts w:ascii="Arial" w:hAnsi="Arial" w:cs="Arial"/>
          <w:b/>
          <w:sz w:val="22"/>
          <w:szCs w:val="22"/>
          <w:u w:val="single"/>
        </w:rPr>
      </w:pPr>
      <w:r w:rsidRPr="00FC1092">
        <w:rPr>
          <w:rFonts w:ascii="Arial" w:hAnsi="Arial" w:cs="Arial"/>
          <w:b/>
          <w:sz w:val="22"/>
          <w:szCs w:val="22"/>
          <w:u w:val="single"/>
        </w:rPr>
        <w:t>Korytarze ekologiczne</w:t>
      </w:r>
    </w:p>
    <w:p w14:paraId="3409271A" w14:textId="77777777" w:rsidR="0027723E" w:rsidRPr="00FC1092" w:rsidRDefault="0027723E" w:rsidP="000F08CC">
      <w:pPr>
        <w:autoSpaceDE w:val="0"/>
        <w:autoSpaceDN w:val="0"/>
        <w:adjustRightInd w:val="0"/>
        <w:spacing w:before="120" w:after="120" w:line="360" w:lineRule="auto"/>
        <w:jc w:val="both"/>
        <w:rPr>
          <w:rFonts w:ascii="Arial" w:hAnsi="Arial" w:cs="Arial"/>
          <w:sz w:val="22"/>
          <w:szCs w:val="22"/>
        </w:rPr>
      </w:pPr>
      <w:r w:rsidRPr="00FC1092">
        <w:rPr>
          <w:rFonts w:ascii="Arial" w:hAnsi="Arial" w:cs="Arial"/>
          <w:sz w:val="22"/>
          <w:szCs w:val="22"/>
        </w:rPr>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p>
    <w:p w14:paraId="7B55641D" w14:textId="4CEC2B12" w:rsidR="00494D32" w:rsidRPr="00D546E2" w:rsidRDefault="00BF1C3B" w:rsidP="000F08CC">
      <w:pPr>
        <w:pStyle w:val="NormalnyWeb"/>
        <w:spacing w:before="120" w:beforeAutospacing="0" w:after="120" w:afterAutospacing="0" w:line="360" w:lineRule="auto"/>
        <w:jc w:val="both"/>
        <w:rPr>
          <w:rFonts w:ascii="Arial" w:hAnsi="Arial" w:cs="Arial"/>
          <w:sz w:val="22"/>
          <w:szCs w:val="22"/>
        </w:rPr>
      </w:pPr>
      <w:r w:rsidRPr="00FC1092">
        <w:rPr>
          <w:rFonts w:ascii="Arial" w:hAnsi="Arial" w:cs="Arial"/>
          <w:sz w:val="22"/>
          <w:szCs w:val="22"/>
        </w:rPr>
        <w:t>Przez obszar gminy nie przebiegają korytarze ekologiczne o randze krajowej. Zlokalizowane są natomiast lokalne ciągi ekologiczne</w:t>
      </w:r>
      <w:r w:rsidR="000F08CC" w:rsidRPr="00FC1092">
        <w:rPr>
          <w:rFonts w:ascii="Arial" w:hAnsi="Arial" w:cs="Arial"/>
          <w:sz w:val="22"/>
          <w:szCs w:val="22"/>
        </w:rPr>
        <w:t xml:space="preserve">, obejmujące tereny zielone, grunty orne, lasy i wody </w:t>
      </w:r>
      <w:r w:rsidR="000F08CC" w:rsidRPr="00D546E2">
        <w:rPr>
          <w:rFonts w:ascii="Arial" w:hAnsi="Arial" w:cs="Arial"/>
          <w:sz w:val="22"/>
          <w:szCs w:val="22"/>
        </w:rPr>
        <w:t>powierzchniowe.</w:t>
      </w:r>
    </w:p>
    <w:p w14:paraId="0AFB630D" w14:textId="1450F7EE" w:rsidR="006B0787" w:rsidRPr="00D546E2" w:rsidRDefault="006B0787" w:rsidP="006B0787">
      <w:pPr>
        <w:suppressAutoHyphens/>
        <w:spacing w:before="120" w:after="120" w:line="360" w:lineRule="auto"/>
        <w:jc w:val="both"/>
        <w:rPr>
          <w:rFonts w:ascii="Arial" w:hAnsi="Arial" w:cs="Arial"/>
          <w:b/>
          <w:sz w:val="22"/>
          <w:szCs w:val="22"/>
          <w:u w:val="single"/>
          <w:lang w:eastAsia="ar-SA"/>
        </w:rPr>
      </w:pPr>
      <w:r w:rsidRPr="00D546E2">
        <w:rPr>
          <w:rFonts w:ascii="Arial" w:hAnsi="Arial" w:cs="Arial"/>
          <w:b/>
          <w:sz w:val="22"/>
          <w:szCs w:val="22"/>
          <w:u w:val="single"/>
          <w:lang w:eastAsia="ar-SA"/>
        </w:rPr>
        <w:t>Podsumowanie analiza SWOT</w:t>
      </w:r>
    </w:p>
    <w:p w14:paraId="6913A2DA" w14:textId="02DDF831" w:rsidR="006B0787" w:rsidRPr="00D546E2" w:rsidRDefault="006B0787" w:rsidP="006B0787">
      <w:pPr>
        <w:spacing w:before="240" w:after="120"/>
        <w:jc w:val="center"/>
        <w:rPr>
          <w:rFonts w:ascii="Arial" w:hAnsi="Arial" w:cs="Arial"/>
          <w:b/>
          <w:bCs/>
          <w:sz w:val="18"/>
        </w:rPr>
      </w:pPr>
      <w:bookmarkStart w:id="325" w:name="_Toc5051331"/>
      <w:bookmarkStart w:id="326" w:name="_Toc23143708"/>
      <w:bookmarkStart w:id="327" w:name="_Toc24098916"/>
      <w:bookmarkStart w:id="328" w:name="_Toc27644327"/>
      <w:bookmarkStart w:id="329" w:name="_Toc46731412"/>
      <w:bookmarkStart w:id="330" w:name="_Toc116294717"/>
      <w:r w:rsidRPr="00D546E2">
        <w:rPr>
          <w:rFonts w:ascii="Arial" w:hAnsi="Arial" w:cs="Arial"/>
          <w:b/>
          <w:bCs/>
          <w:sz w:val="20"/>
          <w:szCs w:val="20"/>
        </w:rPr>
        <w:t xml:space="preserve">Tabela </w:t>
      </w:r>
      <w:r w:rsidRPr="00D546E2">
        <w:rPr>
          <w:rFonts w:ascii="Arial" w:hAnsi="Arial" w:cs="Arial"/>
          <w:b/>
          <w:bCs/>
          <w:sz w:val="20"/>
          <w:szCs w:val="20"/>
        </w:rPr>
        <w:fldChar w:fldCharType="begin"/>
      </w:r>
      <w:r w:rsidRPr="00D546E2">
        <w:rPr>
          <w:rFonts w:ascii="Arial" w:hAnsi="Arial" w:cs="Arial"/>
          <w:b/>
          <w:bCs/>
          <w:sz w:val="20"/>
          <w:szCs w:val="20"/>
        </w:rPr>
        <w:instrText xml:space="preserve"> SEQ Tabela \* ARABIC </w:instrText>
      </w:r>
      <w:r w:rsidRPr="00D546E2">
        <w:rPr>
          <w:rFonts w:ascii="Arial" w:hAnsi="Arial" w:cs="Arial"/>
          <w:b/>
          <w:bCs/>
          <w:sz w:val="20"/>
          <w:szCs w:val="20"/>
        </w:rPr>
        <w:fldChar w:fldCharType="separate"/>
      </w:r>
      <w:r w:rsidR="00BF2A4A">
        <w:rPr>
          <w:rFonts w:ascii="Arial" w:hAnsi="Arial" w:cs="Arial"/>
          <w:b/>
          <w:bCs/>
          <w:noProof/>
          <w:sz w:val="20"/>
          <w:szCs w:val="20"/>
        </w:rPr>
        <w:t>25</w:t>
      </w:r>
      <w:r w:rsidRPr="00D546E2">
        <w:rPr>
          <w:rFonts w:ascii="Arial" w:hAnsi="Arial" w:cs="Arial"/>
          <w:b/>
          <w:bCs/>
          <w:sz w:val="20"/>
          <w:szCs w:val="20"/>
        </w:rPr>
        <w:fldChar w:fldCharType="end"/>
      </w:r>
      <w:r w:rsidRPr="00D546E2">
        <w:rPr>
          <w:rFonts w:ascii="Arial" w:hAnsi="Arial" w:cs="Arial"/>
          <w:b/>
          <w:bCs/>
          <w:sz w:val="20"/>
          <w:szCs w:val="20"/>
        </w:rPr>
        <w:t>. Analiza SWOT dla obszarów interwencji: Zasoby przyrodnicze</w:t>
      </w:r>
      <w:bookmarkEnd w:id="325"/>
      <w:bookmarkEnd w:id="326"/>
      <w:bookmarkEnd w:id="327"/>
      <w:bookmarkEnd w:id="328"/>
      <w:bookmarkEnd w:id="329"/>
      <w:bookmarkEnd w:id="33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2"/>
        <w:gridCol w:w="4512"/>
      </w:tblGrid>
      <w:tr w:rsidR="001F475F" w:rsidRPr="00D546E2" w14:paraId="64685CF8" w14:textId="77777777" w:rsidTr="006570A8">
        <w:tc>
          <w:tcPr>
            <w:tcW w:w="2500" w:type="pct"/>
            <w:shd w:val="clear" w:color="auto" w:fill="BFBFBF"/>
            <w:vAlign w:val="center"/>
          </w:tcPr>
          <w:p w14:paraId="315B8570" w14:textId="77777777" w:rsidR="006B0787" w:rsidRPr="00D546E2" w:rsidRDefault="006B0787" w:rsidP="001C7C1B">
            <w:pPr>
              <w:spacing w:before="60" w:after="60"/>
              <w:jc w:val="center"/>
              <w:rPr>
                <w:rFonts w:ascii="Arial" w:hAnsi="Arial" w:cs="Arial"/>
                <w:b/>
                <w:sz w:val="20"/>
              </w:rPr>
            </w:pPr>
            <w:r w:rsidRPr="00D546E2">
              <w:rPr>
                <w:rFonts w:ascii="Arial" w:hAnsi="Arial" w:cs="Arial"/>
                <w:b/>
                <w:sz w:val="20"/>
              </w:rPr>
              <w:t>Mocne strony</w:t>
            </w:r>
          </w:p>
        </w:tc>
        <w:tc>
          <w:tcPr>
            <w:tcW w:w="2500" w:type="pct"/>
            <w:shd w:val="clear" w:color="auto" w:fill="BFBFBF"/>
            <w:vAlign w:val="center"/>
          </w:tcPr>
          <w:p w14:paraId="1F1ADBA0" w14:textId="77777777" w:rsidR="006B0787" w:rsidRPr="00D546E2" w:rsidRDefault="006B0787" w:rsidP="001C7C1B">
            <w:pPr>
              <w:spacing w:before="60" w:after="60"/>
              <w:jc w:val="center"/>
              <w:rPr>
                <w:rFonts w:ascii="Arial" w:hAnsi="Arial" w:cs="Arial"/>
                <w:b/>
                <w:sz w:val="20"/>
              </w:rPr>
            </w:pPr>
            <w:r w:rsidRPr="00D546E2">
              <w:rPr>
                <w:rFonts w:ascii="Arial" w:hAnsi="Arial" w:cs="Arial"/>
                <w:b/>
                <w:sz w:val="20"/>
              </w:rPr>
              <w:t>Słabe strony</w:t>
            </w:r>
          </w:p>
        </w:tc>
      </w:tr>
      <w:tr w:rsidR="00D546E2" w:rsidRPr="00D546E2" w14:paraId="7AA7409D" w14:textId="77777777" w:rsidTr="001C7C1B">
        <w:tc>
          <w:tcPr>
            <w:tcW w:w="2500" w:type="pct"/>
          </w:tcPr>
          <w:p w14:paraId="559A0F3B" w14:textId="53293B62" w:rsidR="00FC1092" w:rsidRPr="00B82EDA" w:rsidRDefault="00FB170B" w:rsidP="00EA51A5">
            <w:pPr>
              <w:numPr>
                <w:ilvl w:val="0"/>
                <w:numId w:val="3"/>
              </w:numPr>
              <w:spacing w:before="60" w:after="60"/>
              <w:rPr>
                <w:rFonts w:ascii="Arial" w:hAnsi="Arial" w:cs="Arial"/>
                <w:sz w:val="20"/>
              </w:rPr>
            </w:pPr>
            <w:r>
              <w:rPr>
                <w:rFonts w:ascii="Arial" w:hAnsi="Arial" w:cs="Arial"/>
                <w:sz w:val="20"/>
              </w:rPr>
              <w:t>ochrona pomników przyrody i użytków ekologicznych, znajdujących się na terenie gminy</w:t>
            </w:r>
            <w:r w:rsidR="00EA51A5">
              <w:rPr>
                <w:rFonts w:ascii="Arial" w:hAnsi="Arial" w:cs="Arial"/>
                <w:sz w:val="20"/>
              </w:rPr>
              <w:t>.</w:t>
            </w:r>
          </w:p>
        </w:tc>
        <w:tc>
          <w:tcPr>
            <w:tcW w:w="2500" w:type="pct"/>
          </w:tcPr>
          <w:p w14:paraId="23470F51" w14:textId="4286638C" w:rsidR="00D546E2" w:rsidRPr="00D546E2" w:rsidRDefault="00D546E2" w:rsidP="00FC1092">
            <w:pPr>
              <w:numPr>
                <w:ilvl w:val="0"/>
                <w:numId w:val="3"/>
              </w:numPr>
              <w:suppressAutoHyphens/>
              <w:spacing w:before="60" w:after="60"/>
              <w:rPr>
                <w:rFonts w:ascii="Arial" w:hAnsi="Arial" w:cs="Arial"/>
                <w:sz w:val="20"/>
                <w:szCs w:val="20"/>
                <w:lang w:eastAsia="ar-SA"/>
              </w:rPr>
            </w:pPr>
            <w:r w:rsidRPr="00D546E2">
              <w:rPr>
                <w:rFonts w:ascii="Arial" w:hAnsi="Arial" w:cs="Arial"/>
                <w:sz w:val="20"/>
                <w:szCs w:val="20"/>
                <w:lang w:eastAsia="ar-SA"/>
              </w:rPr>
              <w:t>brak powierzchniowych form ochrony przyrody,</w:t>
            </w:r>
          </w:p>
          <w:p w14:paraId="38A5D12B" w14:textId="11A25487" w:rsidR="00D546E2" w:rsidRPr="00D546E2" w:rsidRDefault="00D546E2" w:rsidP="00FC1092">
            <w:pPr>
              <w:numPr>
                <w:ilvl w:val="0"/>
                <w:numId w:val="3"/>
              </w:numPr>
              <w:suppressAutoHyphens/>
              <w:spacing w:before="60" w:after="60"/>
              <w:rPr>
                <w:rFonts w:ascii="Arial" w:hAnsi="Arial" w:cs="Arial"/>
                <w:sz w:val="20"/>
                <w:szCs w:val="20"/>
                <w:lang w:eastAsia="ar-SA"/>
              </w:rPr>
            </w:pPr>
            <w:r w:rsidRPr="00D546E2">
              <w:rPr>
                <w:rFonts w:ascii="Arial" w:hAnsi="Arial" w:cs="Arial"/>
                <w:sz w:val="20"/>
                <w:szCs w:val="20"/>
                <w:lang w:eastAsia="ar-SA"/>
              </w:rPr>
              <w:t>niska lesistość,</w:t>
            </w:r>
          </w:p>
          <w:p w14:paraId="5E54EA24" w14:textId="20786368" w:rsidR="00FC1092" w:rsidRPr="00AD740C" w:rsidRDefault="00D546E2" w:rsidP="00AD740C">
            <w:pPr>
              <w:numPr>
                <w:ilvl w:val="0"/>
                <w:numId w:val="3"/>
              </w:numPr>
              <w:suppressAutoHyphens/>
              <w:spacing w:before="60" w:after="60"/>
              <w:rPr>
                <w:rFonts w:ascii="Arial" w:hAnsi="Arial" w:cs="Arial"/>
                <w:sz w:val="20"/>
                <w:szCs w:val="20"/>
                <w:lang w:eastAsia="ar-SA"/>
              </w:rPr>
            </w:pPr>
            <w:r w:rsidRPr="00D546E2">
              <w:rPr>
                <w:rFonts w:ascii="Arial" w:hAnsi="Arial" w:cs="Arial"/>
                <w:sz w:val="20"/>
                <w:szCs w:val="20"/>
                <w:lang w:eastAsia="ar-SA"/>
              </w:rPr>
              <w:t>brak korytarzy ekologicznych o randze krajowej</w:t>
            </w:r>
            <w:r w:rsidR="00AD740C">
              <w:rPr>
                <w:rFonts w:ascii="Arial" w:hAnsi="Arial" w:cs="Arial"/>
                <w:sz w:val="20"/>
                <w:szCs w:val="20"/>
                <w:lang w:eastAsia="ar-SA"/>
              </w:rPr>
              <w:t>.</w:t>
            </w:r>
          </w:p>
        </w:tc>
      </w:tr>
      <w:tr w:rsidR="001F475F" w:rsidRPr="00D546E2" w14:paraId="5EAE9732" w14:textId="77777777" w:rsidTr="001C7C1B">
        <w:tc>
          <w:tcPr>
            <w:tcW w:w="2500" w:type="pct"/>
            <w:shd w:val="clear" w:color="auto" w:fill="BFBFBF"/>
            <w:vAlign w:val="center"/>
          </w:tcPr>
          <w:p w14:paraId="7D66C98F" w14:textId="77777777" w:rsidR="006B0787" w:rsidRPr="00D546E2" w:rsidRDefault="006B0787" w:rsidP="001C7C1B">
            <w:pPr>
              <w:spacing w:before="60" w:after="60"/>
              <w:jc w:val="center"/>
              <w:rPr>
                <w:rFonts w:ascii="Arial" w:hAnsi="Arial" w:cs="Arial"/>
                <w:b/>
                <w:sz w:val="20"/>
              </w:rPr>
            </w:pPr>
            <w:r w:rsidRPr="00D546E2">
              <w:rPr>
                <w:rFonts w:ascii="Arial" w:hAnsi="Arial" w:cs="Arial"/>
                <w:b/>
                <w:sz w:val="20"/>
              </w:rPr>
              <w:t>Szanse</w:t>
            </w:r>
          </w:p>
        </w:tc>
        <w:tc>
          <w:tcPr>
            <w:tcW w:w="2500" w:type="pct"/>
            <w:shd w:val="clear" w:color="auto" w:fill="BFBFBF"/>
            <w:vAlign w:val="center"/>
          </w:tcPr>
          <w:p w14:paraId="6B4F5CF8" w14:textId="77777777" w:rsidR="006B0787" w:rsidRPr="00D546E2" w:rsidRDefault="006B0787" w:rsidP="001C7C1B">
            <w:pPr>
              <w:spacing w:before="60" w:after="60"/>
              <w:jc w:val="center"/>
              <w:rPr>
                <w:rFonts w:ascii="Arial" w:hAnsi="Arial" w:cs="Arial"/>
                <w:b/>
                <w:sz w:val="20"/>
              </w:rPr>
            </w:pPr>
            <w:r w:rsidRPr="00D546E2">
              <w:rPr>
                <w:rFonts w:ascii="Arial" w:hAnsi="Arial" w:cs="Arial"/>
                <w:b/>
                <w:sz w:val="20"/>
              </w:rPr>
              <w:t>Zagrożenia</w:t>
            </w:r>
          </w:p>
        </w:tc>
      </w:tr>
      <w:tr w:rsidR="00FC1092" w:rsidRPr="00D546E2" w14:paraId="124390BE" w14:textId="77777777" w:rsidTr="001C7C1B">
        <w:tc>
          <w:tcPr>
            <w:tcW w:w="2500" w:type="pct"/>
          </w:tcPr>
          <w:p w14:paraId="315D611C" w14:textId="77777777" w:rsidR="00FC1092" w:rsidRPr="00D546E2" w:rsidRDefault="00FC1092" w:rsidP="00D06051">
            <w:pPr>
              <w:numPr>
                <w:ilvl w:val="0"/>
                <w:numId w:val="2"/>
              </w:numPr>
              <w:spacing w:before="60" w:after="60"/>
              <w:ind w:left="357" w:hanging="357"/>
              <w:rPr>
                <w:rFonts w:ascii="Arial" w:hAnsi="Arial" w:cs="Arial"/>
                <w:sz w:val="20"/>
                <w:szCs w:val="20"/>
                <w:lang w:eastAsia="ar-SA"/>
              </w:rPr>
            </w:pPr>
            <w:r w:rsidRPr="00D546E2">
              <w:rPr>
                <w:rFonts w:ascii="Arial" w:eastAsia="Arial" w:hAnsi="Arial" w:cs="Arial"/>
                <w:sz w:val="20"/>
                <w:szCs w:val="20"/>
                <w:lang w:val="pl"/>
              </w:rPr>
              <w:lastRenderedPageBreak/>
              <w:t>programy i akcje edukacyjno-informacyjne o potrzebie ochrony przyrody,</w:t>
            </w:r>
          </w:p>
          <w:p w14:paraId="0DB1BF1F" w14:textId="6663402B" w:rsidR="00FC1092" w:rsidRPr="00D546E2" w:rsidRDefault="00FC1092" w:rsidP="00D06051">
            <w:pPr>
              <w:numPr>
                <w:ilvl w:val="0"/>
                <w:numId w:val="2"/>
              </w:numPr>
              <w:spacing w:before="60" w:after="60"/>
              <w:ind w:left="357" w:hanging="357"/>
              <w:rPr>
                <w:rFonts w:ascii="Arial" w:hAnsi="Arial" w:cs="Arial"/>
                <w:sz w:val="20"/>
                <w:szCs w:val="20"/>
                <w:lang w:eastAsia="ar-SA"/>
              </w:rPr>
            </w:pPr>
            <w:r w:rsidRPr="00D546E2">
              <w:rPr>
                <w:rFonts w:ascii="Arial" w:eastAsia="Arial" w:hAnsi="Arial" w:cs="Arial"/>
                <w:sz w:val="20"/>
                <w:szCs w:val="20"/>
              </w:rPr>
              <w:t>zapewnienie odpowiedniego poziomu bezpieczeństwa pożarowego obszarów leśnych.</w:t>
            </w:r>
          </w:p>
        </w:tc>
        <w:tc>
          <w:tcPr>
            <w:tcW w:w="2500" w:type="pct"/>
          </w:tcPr>
          <w:p w14:paraId="08A19907" w14:textId="77777777" w:rsidR="00FC1092" w:rsidRPr="00D546E2" w:rsidRDefault="00FC1092" w:rsidP="00D06051">
            <w:pPr>
              <w:numPr>
                <w:ilvl w:val="0"/>
                <w:numId w:val="2"/>
              </w:numPr>
              <w:spacing w:before="60" w:after="60"/>
              <w:ind w:left="357" w:hanging="357"/>
              <w:rPr>
                <w:rFonts w:ascii="Arial" w:eastAsia="Arial" w:hAnsi="Arial" w:cs="Arial"/>
                <w:sz w:val="20"/>
                <w:szCs w:val="20"/>
                <w:lang w:val="pl"/>
              </w:rPr>
            </w:pPr>
            <w:r w:rsidRPr="00D546E2">
              <w:rPr>
                <w:rFonts w:ascii="Arial" w:eastAsia="Arial" w:hAnsi="Arial" w:cs="Arial"/>
                <w:sz w:val="20"/>
                <w:szCs w:val="20"/>
                <w:lang w:val="pl"/>
              </w:rPr>
              <w:t>postępująca urbanizacja,</w:t>
            </w:r>
          </w:p>
          <w:p w14:paraId="3A784822" w14:textId="77777777" w:rsidR="00FC1092" w:rsidRPr="00D546E2" w:rsidRDefault="00FC1092" w:rsidP="00D06051">
            <w:pPr>
              <w:numPr>
                <w:ilvl w:val="0"/>
                <w:numId w:val="2"/>
              </w:numPr>
              <w:spacing w:before="60" w:after="60"/>
              <w:ind w:left="357" w:hanging="357"/>
              <w:rPr>
                <w:rFonts w:ascii="Arial" w:eastAsia="Arial" w:hAnsi="Arial" w:cs="Arial"/>
                <w:sz w:val="20"/>
                <w:szCs w:val="20"/>
                <w:lang w:val="pl"/>
              </w:rPr>
            </w:pPr>
            <w:r w:rsidRPr="00D546E2">
              <w:rPr>
                <w:rFonts w:ascii="Arial" w:eastAsia="Arial" w:hAnsi="Arial" w:cs="Arial"/>
                <w:sz w:val="20"/>
                <w:szCs w:val="20"/>
                <w:lang w:val="pl"/>
              </w:rPr>
              <w:t>zmiany klimatyczne</w:t>
            </w:r>
            <w:bookmarkStart w:id="331" w:name="_1d96cc0" w:colFirst="0" w:colLast="0"/>
            <w:bookmarkStart w:id="332" w:name="_3x8tuzt" w:colFirst="0" w:colLast="0"/>
            <w:bookmarkEnd w:id="331"/>
            <w:bookmarkEnd w:id="332"/>
            <w:r w:rsidRPr="00D546E2">
              <w:rPr>
                <w:rFonts w:ascii="Arial" w:eastAsia="Arial" w:hAnsi="Arial" w:cs="Arial"/>
                <w:sz w:val="20"/>
                <w:szCs w:val="20"/>
                <w:lang w:val="pl"/>
              </w:rPr>
              <w:t>,</w:t>
            </w:r>
          </w:p>
          <w:p w14:paraId="25626F7E" w14:textId="77777777" w:rsidR="00550581" w:rsidRPr="00D06051" w:rsidRDefault="00FC1092" w:rsidP="00D06051">
            <w:pPr>
              <w:numPr>
                <w:ilvl w:val="0"/>
                <w:numId w:val="2"/>
              </w:numPr>
              <w:spacing w:before="60" w:after="60"/>
              <w:ind w:left="357" w:hanging="357"/>
              <w:rPr>
                <w:rFonts w:ascii="Arial" w:hAnsi="Arial" w:cs="Arial"/>
                <w:sz w:val="20"/>
              </w:rPr>
            </w:pPr>
            <w:r w:rsidRPr="00D546E2">
              <w:rPr>
                <w:rFonts w:ascii="Arial" w:eastAsia="Arial" w:hAnsi="Arial" w:cs="Arial"/>
                <w:sz w:val="20"/>
                <w:szCs w:val="20"/>
                <w:lang w:val="pl"/>
              </w:rPr>
              <w:t>ekspansja gatunków obcych</w:t>
            </w:r>
            <w:r w:rsidR="00550581">
              <w:rPr>
                <w:rFonts w:ascii="Arial" w:eastAsia="Arial" w:hAnsi="Arial" w:cs="Arial"/>
                <w:sz w:val="20"/>
                <w:szCs w:val="20"/>
                <w:lang w:val="pl"/>
              </w:rPr>
              <w:t>,</w:t>
            </w:r>
          </w:p>
          <w:p w14:paraId="38EDB4F3" w14:textId="2F785F8B" w:rsidR="00FC1092" w:rsidRPr="00D06051" w:rsidRDefault="00550581" w:rsidP="00D06051">
            <w:pPr>
              <w:numPr>
                <w:ilvl w:val="0"/>
                <w:numId w:val="2"/>
              </w:numPr>
              <w:suppressAutoHyphens/>
              <w:spacing w:before="60" w:after="60"/>
              <w:ind w:left="357" w:hanging="357"/>
              <w:rPr>
                <w:rFonts w:ascii="Arial" w:hAnsi="Arial" w:cs="Arial"/>
                <w:sz w:val="20"/>
                <w:szCs w:val="20"/>
                <w:lang w:eastAsia="ar-SA"/>
              </w:rPr>
            </w:pPr>
            <w:r w:rsidRPr="00D546E2">
              <w:rPr>
                <w:rFonts w:ascii="Arial" w:hAnsi="Arial" w:cs="Arial"/>
                <w:sz w:val="20"/>
              </w:rPr>
              <w:t>podatność zasobów przyrody na zanieczyszczenia środowiska</w:t>
            </w:r>
            <w:r>
              <w:rPr>
                <w:rFonts w:ascii="Arial" w:hAnsi="Arial" w:cs="Arial"/>
                <w:sz w:val="20"/>
              </w:rPr>
              <w:t>.</w:t>
            </w:r>
          </w:p>
        </w:tc>
      </w:tr>
    </w:tbl>
    <w:p w14:paraId="451480EC" w14:textId="77777777" w:rsidR="006B0787" w:rsidRPr="00D546E2" w:rsidRDefault="006B0787" w:rsidP="006B0787">
      <w:pPr>
        <w:spacing w:before="120" w:after="120"/>
        <w:jc w:val="right"/>
        <w:rPr>
          <w:rFonts w:ascii="Arial" w:eastAsia="Calibri" w:hAnsi="Arial" w:cs="Arial"/>
          <w:sz w:val="18"/>
        </w:rPr>
      </w:pPr>
      <w:r w:rsidRPr="00D546E2">
        <w:rPr>
          <w:rFonts w:ascii="Arial" w:eastAsia="Calibri" w:hAnsi="Arial" w:cs="Arial"/>
          <w:sz w:val="18"/>
        </w:rPr>
        <w:t>Źródło: Opracowanie własne</w:t>
      </w:r>
    </w:p>
    <w:p w14:paraId="2CF11021" w14:textId="016EC778" w:rsidR="00E90B70" w:rsidRPr="00756D23" w:rsidRDefault="00E90B70" w:rsidP="00E90B70">
      <w:pPr>
        <w:pStyle w:val="Nagwek3"/>
        <w:tabs>
          <w:tab w:val="center" w:pos="4535"/>
        </w:tabs>
        <w:rPr>
          <w:rFonts w:cs="Arial"/>
        </w:rPr>
      </w:pPr>
      <w:bookmarkStart w:id="333" w:name="_Toc5053143"/>
      <w:bookmarkStart w:id="334" w:name="_Toc8653314"/>
      <w:bookmarkStart w:id="335" w:name="_Toc38541013"/>
      <w:bookmarkStart w:id="336" w:name="_Toc116294678"/>
      <w:r w:rsidRPr="00756D23">
        <w:rPr>
          <w:rFonts w:cs="Arial"/>
        </w:rPr>
        <w:t>3.2.</w:t>
      </w:r>
      <w:r w:rsidR="00494D32" w:rsidRPr="00756D23">
        <w:rPr>
          <w:rFonts w:cs="Arial"/>
        </w:rPr>
        <w:t>10</w:t>
      </w:r>
      <w:r w:rsidRPr="00756D23">
        <w:rPr>
          <w:rFonts w:cs="Arial"/>
        </w:rPr>
        <w:t xml:space="preserve"> Zagrożenia poważnymi awariami</w:t>
      </w:r>
      <w:bookmarkEnd w:id="333"/>
      <w:bookmarkEnd w:id="334"/>
      <w:bookmarkEnd w:id="335"/>
      <w:bookmarkEnd w:id="336"/>
    </w:p>
    <w:p w14:paraId="2DF585D8" w14:textId="77777777" w:rsidR="00756D23" w:rsidRPr="001F4754" w:rsidRDefault="00756D23" w:rsidP="00756D23">
      <w:pPr>
        <w:autoSpaceDE w:val="0"/>
        <w:autoSpaceDN w:val="0"/>
        <w:adjustRightInd w:val="0"/>
        <w:spacing w:before="120" w:after="120" w:line="360" w:lineRule="auto"/>
        <w:jc w:val="both"/>
        <w:rPr>
          <w:rFonts w:ascii="Arial" w:hAnsi="Arial" w:cs="Arial"/>
          <w:sz w:val="22"/>
          <w:szCs w:val="22"/>
        </w:rPr>
      </w:pPr>
      <w:r w:rsidRPr="00B64FD2">
        <w:rPr>
          <w:rFonts w:ascii="Arial" w:hAnsi="Arial" w:cs="Arial"/>
          <w:sz w:val="22"/>
          <w:szCs w:val="22"/>
        </w:rPr>
        <w:t xml:space="preserve">Zagadnienia związane z poważnymi awariami zostały uregulowane przede wszystkim w ustawie Prawo ochrony środowiska (tytuł IV „Poważne awarie”). Definicja ustawowa określa poważną awarię jako „zdarzenie, w szczególności emisję, pożar lub eksplozję, powstałą w trakcie procesu przemysłowego, magazynowania lub transportu, w których występuje jedna lub więcej niebezpiecznych sytuacji, prowadząca do natychmiastowego powstania zagrożenia życia lub zdrowia, ludzi lub środowiska, lub powstania takiego zagrożenia z opóźnieniem” (art. 3, ust. 23). Definicja ta jest zbieżna z Dyrektywą Seveso II (96/82/WE) oraz Konwencją z 1992 r. w sprawie </w:t>
      </w:r>
      <w:r w:rsidRPr="001F4754">
        <w:rPr>
          <w:rFonts w:ascii="Arial" w:hAnsi="Arial" w:cs="Arial"/>
          <w:sz w:val="22"/>
          <w:szCs w:val="22"/>
        </w:rPr>
        <w:t>transgranicznych skutków awarii przemysłowych.</w:t>
      </w:r>
    </w:p>
    <w:p w14:paraId="3F1C6FD5" w14:textId="77777777" w:rsidR="00756D23" w:rsidRPr="001F4754" w:rsidRDefault="00756D23" w:rsidP="00756D23">
      <w:pPr>
        <w:spacing w:before="120" w:after="120" w:line="360" w:lineRule="auto"/>
        <w:jc w:val="both"/>
        <w:rPr>
          <w:rFonts w:ascii="Arial" w:hAnsi="Arial" w:cs="Arial"/>
          <w:sz w:val="22"/>
          <w:szCs w:val="22"/>
        </w:rPr>
      </w:pPr>
      <w:r w:rsidRPr="001F4754">
        <w:rPr>
          <w:rFonts w:ascii="Arial" w:hAnsi="Arial" w:cs="Arial"/>
          <w:sz w:val="22"/>
          <w:szCs w:val="22"/>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40FB1958" w14:textId="77777777" w:rsidR="00756D23" w:rsidRPr="001F4754" w:rsidRDefault="00756D23" w:rsidP="008F6D92">
      <w:pPr>
        <w:numPr>
          <w:ilvl w:val="0"/>
          <w:numId w:val="81"/>
        </w:numPr>
        <w:spacing w:line="360" w:lineRule="auto"/>
        <w:ind w:left="360" w:right="-6"/>
        <w:jc w:val="both"/>
        <w:rPr>
          <w:rFonts w:ascii="Arial" w:hAnsi="Arial" w:cs="Arial"/>
          <w:sz w:val="22"/>
          <w:szCs w:val="22"/>
        </w:rPr>
      </w:pPr>
      <w:r w:rsidRPr="001F4754">
        <w:rPr>
          <w:rFonts w:ascii="Arial" w:hAnsi="Arial" w:cs="Arial"/>
          <w:sz w:val="22"/>
          <w:szCs w:val="22"/>
        </w:rPr>
        <w:t>zakłady o zwiększonym ryzyku;</w:t>
      </w:r>
    </w:p>
    <w:p w14:paraId="7C080C13" w14:textId="77777777" w:rsidR="00756D23" w:rsidRPr="001F4754" w:rsidRDefault="00756D23" w:rsidP="008F6D92">
      <w:pPr>
        <w:numPr>
          <w:ilvl w:val="0"/>
          <w:numId w:val="81"/>
        </w:numPr>
        <w:spacing w:line="360" w:lineRule="auto"/>
        <w:ind w:left="360" w:right="-6"/>
        <w:jc w:val="both"/>
        <w:rPr>
          <w:rFonts w:ascii="Arial" w:hAnsi="Arial" w:cs="Arial"/>
          <w:sz w:val="22"/>
          <w:szCs w:val="22"/>
        </w:rPr>
      </w:pPr>
      <w:r w:rsidRPr="001F4754">
        <w:rPr>
          <w:rFonts w:ascii="Arial" w:hAnsi="Arial" w:cs="Arial"/>
          <w:sz w:val="22"/>
          <w:szCs w:val="22"/>
        </w:rPr>
        <w:t xml:space="preserve">zakłady o dużym ryzyku. </w:t>
      </w:r>
    </w:p>
    <w:p w14:paraId="5BC41D33" w14:textId="6770ED4A" w:rsidR="00756D23" w:rsidRPr="001F4754" w:rsidRDefault="00756D23" w:rsidP="00756D23">
      <w:pPr>
        <w:autoSpaceDE w:val="0"/>
        <w:autoSpaceDN w:val="0"/>
        <w:adjustRightInd w:val="0"/>
        <w:spacing w:before="120" w:after="120" w:line="360" w:lineRule="auto"/>
        <w:jc w:val="both"/>
        <w:rPr>
          <w:rFonts w:ascii="Arial" w:hAnsi="Arial" w:cs="Arial"/>
          <w:sz w:val="22"/>
          <w:szCs w:val="22"/>
        </w:rPr>
      </w:pPr>
      <w:r w:rsidRPr="001F4754">
        <w:rPr>
          <w:rFonts w:ascii="Arial" w:hAnsi="Arial" w:cs="Arial"/>
          <w:sz w:val="22"/>
          <w:szCs w:val="22"/>
        </w:rPr>
        <w:t xml:space="preserve">Na terenie gminy </w:t>
      </w:r>
      <w:r w:rsidR="001F4754" w:rsidRPr="001F4754">
        <w:rPr>
          <w:rFonts w:ascii="Arial" w:hAnsi="Arial" w:cs="Arial"/>
          <w:sz w:val="22"/>
          <w:szCs w:val="22"/>
        </w:rPr>
        <w:t>Wieniawa</w:t>
      </w:r>
      <w:r w:rsidRPr="001F4754">
        <w:rPr>
          <w:rFonts w:ascii="Arial" w:hAnsi="Arial" w:cs="Arial"/>
          <w:sz w:val="22"/>
          <w:szCs w:val="22"/>
        </w:rPr>
        <w:t xml:space="preserve"> działalność gospodarcza związana jest głównie z sektorem budowlanym i handlowym i na jej terenie nie funkcjonują większe zakłady przemysłowe, które stanowiłyby zagrożenie wystąpienia poważnej awarii w rozumieniu ustawy Prawo ochrony środowiska z dnia 27 kwietnia 2001 r.</w:t>
      </w:r>
    </w:p>
    <w:p w14:paraId="0DA127BD" w14:textId="079B47D1" w:rsidR="00756D23" w:rsidRPr="001F4754" w:rsidRDefault="00756D23" w:rsidP="00756D23">
      <w:pPr>
        <w:autoSpaceDE w:val="0"/>
        <w:autoSpaceDN w:val="0"/>
        <w:adjustRightInd w:val="0"/>
        <w:spacing w:before="120" w:after="120" w:line="360" w:lineRule="auto"/>
        <w:jc w:val="both"/>
        <w:rPr>
          <w:rFonts w:ascii="Arial" w:hAnsi="Arial" w:cs="Arial"/>
          <w:sz w:val="22"/>
          <w:szCs w:val="22"/>
        </w:rPr>
      </w:pPr>
      <w:r w:rsidRPr="001F4754">
        <w:rPr>
          <w:rFonts w:ascii="Arial" w:hAnsi="Arial" w:cs="Arial"/>
          <w:sz w:val="22"/>
          <w:szCs w:val="22"/>
        </w:rPr>
        <w:t xml:space="preserve">Na terenie powiatu </w:t>
      </w:r>
      <w:r w:rsidR="001F4754" w:rsidRPr="001F4754">
        <w:rPr>
          <w:rFonts w:ascii="Arial" w:hAnsi="Arial" w:cs="Arial"/>
          <w:sz w:val="22"/>
          <w:szCs w:val="22"/>
        </w:rPr>
        <w:t>przysuskiego</w:t>
      </w:r>
      <w:r w:rsidRPr="001F4754">
        <w:rPr>
          <w:rFonts w:ascii="Arial" w:hAnsi="Arial" w:cs="Arial"/>
          <w:sz w:val="22"/>
          <w:szCs w:val="22"/>
        </w:rPr>
        <w:t>, w którego skład wchodzi gmin</w:t>
      </w:r>
      <w:r w:rsidR="00A23318">
        <w:rPr>
          <w:rFonts w:ascii="Arial" w:hAnsi="Arial" w:cs="Arial"/>
          <w:sz w:val="22"/>
          <w:szCs w:val="22"/>
        </w:rPr>
        <w:t>a</w:t>
      </w:r>
      <w:r w:rsidRPr="001F4754">
        <w:rPr>
          <w:rFonts w:ascii="Arial" w:hAnsi="Arial" w:cs="Arial"/>
          <w:sz w:val="22"/>
          <w:szCs w:val="22"/>
        </w:rPr>
        <w:t xml:space="preserve"> </w:t>
      </w:r>
      <w:r w:rsidR="001F4754" w:rsidRPr="001F4754">
        <w:rPr>
          <w:rFonts w:ascii="Arial" w:hAnsi="Arial" w:cs="Arial"/>
          <w:sz w:val="22"/>
          <w:szCs w:val="22"/>
        </w:rPr>
        <w:t>Wieniawa</w:t>
      </w:r>
      <w:r w:rsidRPr="001F4754">
        <w:rPr>
          <w:rFonts w:ascii="Arial" w:hAnsi="Arial" w:cs="Arial"/>
          <w:sz w:val="22"/>
          <w:szCs w:val="22"/>
        </w:rPr>
        <w:t>, również nie funkcjonują zakłady o dużym ryzyku wystąpienia poważnej awarii (ZDR) ani zakłady o zwiększonym ryzyku wystąpienia poważnej awarii (ZZR).</w:t>
      </w:r>
    </w:p>
    <w:p w14:paraId="7A7E3AF3" w14:textId="7EA09695" w:rsidR="00756D23" w:rsidRPr="001F4754" w:rsidRDefault="00756D23" w:rsidP="00756D23">
      <w:pPr>
        <w:spacing w:before="120" w:after="120" w:line="360" w:lineRule="auto"/>
        <w:jc w:val="both"/>
        <w:rPr>
          <w:rFonts w:ascii="Arial" w:hAnsi="Arial" w:cs="Arial"/>
          <w:bCs/>
          <w:sz w:val="22"/>
          <w:szCs w:val="22"/>
        </w:rPr>
      </w:pPr>
      <w:bookmarkStart w:id="337" w:name="_Hlk24428861"/>
      <w:r w:rsidRPr="001F4754">
        <w:rPr>
          <w:rFonts w:ascii="Arial" w:eastAsia="Arial" w:hAnsi="Arial" w:cs="Arial"/>
          <w:sz w:val="22"/>
          <w:szCs w:val="22"/>
          <w:lang w:val="pl"/>
        </w:rPr>
        <w:t xml:space="preserve">Zagrożenie dla mieszkańców i środowiska naturalnego gminy stanowić może także transport substancji niebezpiecznych w ruchu drogowym i kolejowym. Występowanie w granicach administracyjnych gminy ważnych szlaków komunikacyjnych </w:t>
      </w:r>
      <w:r w:rsidRPr="001F4754">
        <w:rPr>
          <w:rFonts w:ascii="Arial" w:hAnsi="Arial" w:cs="Arial"/>
          <w:sz w:val="22"/>
          <w:szCs w:val="22"/>
        </w:rPr>
        <w:t xml:space="preserve">stanowi nie tylko jego potencjał rozwojowy, ale także zwiększa możliwość wystąpienia zagrożeń związanych z transportem substancji niebezpiecznych. </w:t>
      </w:r>
      <w:r w:rsidRPr="001F4754">
        <w:rPr>
          <w:rFonts w:ascii="Arial" w:hAnsi="Arial" w:cs="Arial"/>
          <w:bCs/>
          <w:sz w:val="22"/>
          <w:szCs w:val="22"/>
        </w:rPr>
        <w:t xml:space="preserve">Główny ruch samochodowy na terenie gminy skupiony jest na drodze krajowej nr </w:t>
      </w:r>
      <w:r w:rsidR="001F4754" w:rsidRPr="001F4754">
        <w:rPr>
          <w:rFonts w:ascii="Arial" w:hAnsi="Arial" w:cs="Arial"/>
          <w:bCs/>
          <w:sz w:val="22"/>
          <w:szCs w:val="22"/>
        </w:rPr>
        <w:t>12</w:t>
      </w:r>
      <w:r w:rsidRPr="001F4754">
        <w:rPr>
          <w:rFonts w:ascii="Arial" w:hAnsi="Arial" w:cs="Arial"/>
          <w:bCs/>
          <w:sz w:val="22"/>
          <w:szCs w:val="22"/>
        </w:rPr>
        <w:t>.</w:t>
      </w:r>
    </w:p>
    <w:p w14:paraId="57A86C72" w14:textId="77777777" w:rsidR="00756D23" w:rsidRPr="001F4754" w:rsidRDefault="00756D23" w:rsidP="00756D23">
      <w:pPr>
        <w:spacing w:before="120" w:after="120" w:line="360" w:lineRule="auto"/>
        <w:jc w:val="both"/>
        <w:rPr>
          <w:rFonts w:ascii="Arial" w:hAnsi="Arial" w:cs="Arial"/>
          <w:sz w:val="22"/>
          <w:szCs w:val="22"/>
        </w:rPr>
      </w:pPr>
      <w:r w:rsidRPr="001F4754">
        <w:rPr>
          <w:rFonts w:ascii="Arial" w:hAnsi="Arial" w:cs="Arial"/>
          <w:sz w:val="22"/>
          <w:szCs w:val="22"/>
        </w:rPr>
        <w:lastRenderedPageBreak/>
        <w:t xml:space="preserve">Wśród innych zagrożeń, które mogą wystąpić na terenie </w:t>
      </w:r>
      <w:r w:rsidRPr="001F4754">
        <w:rPr>
          <w:rFonts w:ascii="Arial" w:hAnsi="Arial" w:cs="Arial"/>
          <w:bCs/>
          <w:sz w:val="22"/>
          <w:szCs w:val="22"/>
        </w:rPr>
        <w:t>gminy</w:t>
      </w:r>
      <w:r w:rsidRPr="001F4754">
        <w:rPr>
          <w:rFonts w:ascii="Arial" w:hAnsi="Arial" w:cs="Arial"/>
          <w:sz w:val="22"/>
          <w:szCs w:val="22"/>
        </w:rPr>
        <w:t>, można wyróżnić: zagrożenia radiacyjne (skażenia promieniotwórcze), chemiczne (zagrożenie toksycznymi środkami przemysłowymi i innymi substancjami chemicznymi), biologiczne: epidemie, epizootie (plagi zwierzęce), epifitozy (choroby populacji roślinnej), awarie urządzeń infrastruktury technicznej (gazowe, energetyczne, wodociągowe), terrorystyczne (z wykorzystaniem broni, bomb, materiałów wybuchowych, środków chemicznych oraz biologicznych).</w:t>
      </w:r>
    </w:p>
    <w:p w14:paraId="7355281A" w14:textId="605473DC" w:rsidR="00756D23" w:rsidRPr="00C93CF5" w:rsidRDefault="00756D23" w:rsidP="00756D23">
      <w:pPr>
        <w:spacing w:before="120" w:after="120" w:line="360" w:lineRule="auto"/>
        <w:jc w:val="both"/>
        <w:rPr>
          <w:rFonts w:ascii="Arial" w:eastAsia="Arial" w:hAnsi="Arial" w:cs="Arial"/>
          <w:sz w:val="22"/>
          <w:szCs w:val="22"/>
        </w:rPr>
      </w:pPr>
      <w:r w:rsidRPr="001F4754">
        <w:rPr>
          <w:rFonts w:ascii="Arial" w:eastAsia="Arial" w:hAnsi="Arial" w:cs="Arial"/>
          <w:color w:val="000000" w:themeColor="text1"/>
          <w:sz w:val="22"/>
          <w:szCs w:val="22"/>
        </w:rPr>
        <w:t xml:space="preserve">Na szczeblu samorządu gminnego organem właściwym w sprawach zarządzania kryzysowego jest wójt, burmistrz bądź prezydent miasta. Do jego kompetencji należy w szczególności kierowanie wszelkimi działaniami związanymi z </w:t>
      </w:r>
      <w:r w:rsidRPr="001F4754">
        <w:rPr>
          <w:rFonts w:ascii="Arial" w:eastAsia="Arial" w:hAnsi="Arial" w:cs="Arial"/>
          <w:sz w:val="22"/>
          <w:szCs w:val="22"/>
        </w:rPr>
        <w:t xml:space="preserve">monitorowaniem, planowaniem, reagowaniem i usuwaniem skutków zagrożeń na terenie gminy. W procesie zarządzania kryzysowego ważną rolę odgrywa gminny plan zarządzania kryzysowego, którego </w:t>
      </w:r>
      <w:r w:rsidRPr="00C93CF5">
        <w:rPr>
          <w:rFonts w:ascii="Arial" w:eastAsia="Arial" w:hAnsi="Arial" w:cs="Arial"/>
          <w:sz w:val="22"/>
          <w:szCs w:val="22"/>
        </w:rPr>
        <w:t>obowiązek posiadania wynika z art. 5 ustawy o zarządzaniu kryzysowym (Dz.U. z 2022 poz. 261 ze zm.).</w:t>
      </w:r>
    </w:p>
    <w:p w14:paraId="24F073B8" w14:textId="175135F9" w:rsidR="00756D23" w:rsidRPr="00C93CF5" w:rsidRDefault="00756D23" w:rsidP="00756D23">
      <w:pPr>
        <w:spacing w:before="120" w:after="120" w:line="360" w:lineRule="auto"/>
        <w:jc w:val="both"/>
        <w:rPr>
          <w:rFonts w:ascii="Arial" w:eastAsia="Arial" w:hAnsi="Arial" w:cs="Arial"/>
          <w:sz w:val="22"/>
          <w:szCs w:val="22"/>
        </w:rPr>
      </w:pPr>
      <w:r w:rsidRPr="00C93CF5">
        <w:rPr>
          <w:rFonts w:ascii="Arial" w:eastAsia="Arial" w:hAnsi="Arial" w:cs="Arial"/>
          <w:sz w:val="22"/>
          <w:szCs w:val="22"/>
        </w:rPr>
        <w:t>Na terenie gminy</w:t>
      </w:r>
      <w:r w:rsidR="001F4754" w:rsidRPr="00C93CF5">
        <w:rPr>
          <w:rFonts w:ascii="Arial" w:eastAsia="Arial" w:hAnsi="Arial" w:cs="Arial"/>
          <w:sz w:val="22"/>
          <w:szCs w:val="22"/>
        </w:rPr>
        <w:t>, w miejscowości Wieniawa</w:t>
      </w:r>
      <w:r w:rsidR="00197C53" w:rsidRPr="00C93CF5">
        <w:rPr>
          <w:rFonts w:ascii="Arial" w:eastAsia="Arial" w:hAnsi="Arial" w:cs="Arial"/>
          <w:sz w:val="22"/>
          <w:szCs w:val="22"/>
        </w:rPr>
        <w:t xml:space="preserve"> i Skrzynno</w:t>
      </w:r>
      <w:r w:rsidR="001F4754" w:rsidRPr="00C93CF5">
        <w:rPr>
          <w:rFonts w:ascii="Arial" w:eastAsia="Arial" w:hAnsi="Arial" w:cs="Arial"/>
          <w:sz w:val="22"/>
          <w:szCs w:val="22"/>
        </w:rPr>
        <w:t>,</w:t>
      </w:r>
      <w:r w:rsidRPr="00C93CF5">
        <w:rPr>
          <w:rFonts w:ascii="Arial" w:eastAsia="Arial" w:hAnsi="Arial" w:cs="Arial"/>
          <w:sz w:val="22"/>
          <w:szCs w:val="22"/>
        </w:rPr>
        <w:t xml:space="preserve"> funkcjonuj</w:t>
      </w:r>
      <w:r w:rsidR="00197C53" w:rsidRPr="00C93CF5">
        <w:rPr>
          <w:rFonts w:ascii="Arial" w:eastAsia="Arial" w:hAnsi="Arial" w:cs="Arial"/>
          <w:sz w:val="22"/>
          <w:szCs w:val="22"/>
        </w:rPr>
        <w:t>ą</w:t>
      </w:r>
      <w:r w:rsidRPr="00C93CF5">
        <w:rPr>
          <w:rFonts w:ascii="Arial" w:eastAsia="Arial" w:hAnsi="Arial" w:cs="Arial"/>
          <w:sz w:val="22"/>
          <w:szCs w:val="22"/>
        </w:rPr>
        <w:t xml:space="preserve"> jednostk</w:t>
      </w:r>
      <w:r w:rsidR="00197C53" w:rsidRPr="00C93CF5">
        <w:rPr>
          <w:rFonts w:ascii="Arial" w:eastAsia="Arial" w:hAnsi="Arial" w:cs="Arial"/>
          <w:sz w:val="22"/>
          <w:szCs w:val="22"/>
        </w:rPr>
        <w:t>i</w:t>
      </w:r>
      <w:r w:rsidRPr="00C93CF5">
        <w:rPr>
          <w:rFonts w:ascii="Arial" w:eastAsia="Arial" w:hAnsi="Arial" w:cs="Arial"/>
          <w:sz w:val="22"/>
          <w:szCs w:val="22"/>
        </w:rPr>
        <w:t xml:space="preserve"> Ochotnicz</w:t>
      </w:r>
      <w:r w:rsidR="001F4754" w:rsidRPr="00C93CF5">
        <w:rPr>
          <w:rFonts w:ascii="Arial" w:eastAsia="Arial" w:hAnsi="Arial" w:cs="Arial"/>
          <w:sz w:val="22"/>
          <w:szCs w:val="22"/>
        </w:rPr>
        <w:t>ej</w:t>
      </w:r>
      <w:r w:rsidRPr="00C93CF5">
        <w:rPr>
          <w:rFonts w:ascii="Arial" w:eastAsia="Arial" w:hAnsi="Arial" w:cs="Arial"/>
          <w:sz w:val="22"/>
          <w:szCs w:val="22"/>
        </w:rPr>
        <w:t xml:space="preserve"> Straży Pożarn</w:t>
      </w:r>
      <w:r w:rsidR="00197C53" w:rsidRPr="00C93CF5">
        <w:rPr>
          <w:rFonts w:ascii="Arial" w:eastAsia="Arial" w:hAnsi="Arial" w:cs="Arial"/>
          <w:sz w:val="22"/>
          <w:szCs w:val="22"/>
        </w:rPr>
        <w:t>ej</w:t>
      </w:r>
      <w:r w:rsidRPr="00C93CF5">
        <w:rPr>
          <w:rFonts w:ascii="Arial" w:eastAsia="Arial" w:hAnsi="Arial" w:cs="Arial"/>
          <w:sz w:val="22"/>
          <w:szCs w:val="22"/>
        </w:rPr>
        <w:t xml:space="preserve">, </w:t>
      </w:r>
      <w:r w:rsidR="00E86758" w:rsidRPr="00C93CF5">
        <w:rPr>
          <w:rFonts w:ascii="Arial" w:eastAsia="Arial" w:hAnsi="Arial" w:cs="Arial"/>
          <w:sz w:val="22"/>
          <w:szCs w:val="22"/>
        </w:rPr>
        <w:t xml:space="preserve">które podejmują czynności w celu ochrony życia, zdrowia </w:t>
      </w:r>
      <w:r w:rsidR="00327A55" w:rsidRPr="00C93CF5">
        <w:rPr>
          <w:rFonts w:ascii="Arial" w:eastAsia="Arial" w:hAnsi="Arial" w:cs="Arial"/>
          <w:sz w:val="22"/>
          <w:szCs w:val="22"/>
        </w:rPr>
        <w:t>i</w:t>
      </w:r>
      <w:r w:rsidR="00993988" w:rsidRPr="00C93CF5">
        <w:rPr>
          <w:rFonts w:ascii="Arial" w:eastAsia="Arial" w:hAnsi="Arial" w:cs="Arial"/>
          <w:sz w:val="22"/>
          <w:szCs w:val="22"/>
        </w:rPr>
        <w:t xml:space="preserve"> są dofinansowywane z budżetu gminy.</w:t>
      </w:r>
    </w:p>
    <w:bookmarkEnd w:id="337"/>
    <w:p w14:paraId="5A0E22F5" w14:textId="0D311246" w:rsidR="00233809" w:rsidRPr="00F54DBE" w:rsidRDefault="00233809" w:rsidP="00233809">
      <w:pPr>
        <w:widowControl w:val="0"/>
        <w:adjustRightInd w:val="0"/>
        <w:spacing w:before="120" w:after="120" w:line="360" w:lineRule="auto"/>
        <w:jc w:val="both"/>
        <w:rPr>
          <w:rFonts w:ascii="Arial" w:hAnsi="Arial" w:cs="Arial"/>
          <w:b/>
          <w:sz w:val="22"/>
          <w:szCs w:val="22"/>
          <w:u w:val="single"/>
        </w:rPr>
      </w:pPr>
      <w:r w:rsidRPr="00F54DBE">
        <w:rPr>
          <w:rFonts w:ascii="Arial" w:hAnsi="Arial" w:cs="Arial"/>
          <w:b/>
          <w:sz w:val="22"/>
          <w:szCs w:val="22"/>
          <w:u w:val="single"/>
        </w:rPr>
        <w:t>Podsumowanie analiza SWOT</w:t>
      </w:r>
    </w:p>
    <w:p w14:paraId="6B5FEB37" w14:textId="253EC900" w:rsidR="00233809" w:rsidRPr="00F54DBE" w:rsidRDefault="00233809" w:rsidP="00233809">
      <w:pPr>
        <w:keepNext/>
        <w:spacing w:before="240" w:after="120"/>
        <w:jc w:val="center"/>
        <w:rPr>
          <w:rFonts w:ascii="Arial" w:hAnsi="Arial" w:cs="Arial"/>
          <w:b/>
          <w:bCs/>
          <w:sz w:val="20"/>
          <w:szCs w:val="20"/>
        </w:rPr>
      </w:pPr>
      <w:bookmarkStart w:id="338" w:name="_Toc1390650"/>
      <w:bookmarkStart w:id="339" w:name="_Toc24430138"/>
      <w:bookmarkStart w:id="340" w:name="_Toc27644328"/>
      <w:bookmarkStart w:id="341" w:name="_Toc29464370"/>
      <w:bookmarkStart w:id="342" w:name="_Toc72749994"/>
      <w:bookmarkStart w:id="343" w:name="_Toc116294718"/>
      <w:r w:rsidRPr="00F54DBE">
        <w:rPr>
          <w:rFonts w:ascii="Arial" w:hAnsi="Arial" w:cs="Arial"/>
          <w:b/>
          <w:bCs/>
          <w:sz w:val="20"/>
          <w:szCs w:val="20"/>
        </w:rPr>
        <w:t xml:space="preserve">Tabela </w:t>
      </w:r>
      <w:r w:rsidRPr="00F54DBE">
        <w:rPr>
          <w:rFonts w:ascii="Arial" w:hAnsi="Arial" w:cs="Arial"/>
          <w:b/>
          <w:bCs/>
          <w:sz w:val="20"/>
          <w:szCs w:val="20"/>
        </w:rPr>
        <w:fldChar w:fldCharType="begin"/>
      </w:r>
      <w:r w:rsidRPr="00F54DBE">
        <w:rPr>
          <w:rFonts w:ascii="Arial" w:hAnsi="Arial" w:cs="Arial"/>
          <w:b/>
          <w:bCs/>
          <w:sz w:val="20"/>
          <w:szCs w:val="20"/>
        </w:rPr>
        <w:instrText xml:space="preserve"> SEQ Tabela \* ARABIC </w:instrText>
      </w:r>
      <w:r w:rsidRPr="00F54DBE">
        <w:rPr>
          <w:rFonts w:ascii="Arial" w:hAnsi="Arial" w:cs="Arial"/>
          <w:b/>
          <w:bCs/>
          <w:sz w:val="20"/>
          <w:szCs w:val="20"/>
        </w:rPr>
        <w:fldChar w:fldCharType="separate"/>
      </w:r>
      <w:r w:rsidR="00BF2A4A">
        <w:rPr>
          <w:rFonts w:ascii="Arial" w:hAnsi="Arial" w:cs="Arial"/>
          <w:b/>
          <w:bCs/>
          <w:noProof/>
          <w:sz w:val="20"/>
          <w:szCs w:val="20"/>
        </w:rPr>
        <w:t>26</w:t>
      </w:r>
      <w:r w:rsidRPr="00F54DBE">
        <w:rPr>
          <w:rFonts w:ascii="Arial" w:hAnsi="Arial" w:cs="Arial"/>
          <w:b/>
          <w:bCs/>
          <w:sz w:val="20"/>
          <w:szCs w:val="20"/>
        </w:rPr>
        <w:fldChar w:fldCharType="end"/>
      </w:r>
      <w:r w:rsidRPr="00F54DBE">
        <w:rPr>
          <w:rFonts w:ascii="Arial" w:hAnsi="Arial" w:cs="Arial"/>
          <w:b/>
          <w:bCs/>
          <w:sz w:val="20"/>
          <w:szCs w:val="20"/>
        </w:rPr>
        <w:t>. Analiza SWOT dla obszaru interwencji: Zagrożenia poważnymi awariami</w:t>
      </w:r>
      <w:bookmarkEnd w:id="338"/>
      <w:bookmarkEnd w:id="339"/>
      <w:bookmarkEnd w:id="340"/>
      <w:bookmarkEnd w:id="341"/>
      <w:bookmarkEnd w:id="342"/>
      <w:bookmarkEnd w:id="343"/>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07"/>
        <w:gridCol w:w="4517"/>
      </w:tblGrid>
      <w:tr w:rsidR="00F54DBE" w:rsidRPr="00F54DBE" w14:paraId="1F0E02B5" w14:textId="77777777" w:rsidTr="00F54DBE">
        <w:tc>
          <w:tcPr>
            <w:tcW w:w="4507" w:type="dxa"/>
            <w:shd w:val="clear" w:color="auto" w:fill="BFBFBF"/>
          </w:tcPr>
          <w:p w14:paraId="59CF917E" w14:textId="77777777" w:rsidR="00233809" w:rsidRPr="00F54DBE" w:rsidRDefault="00233809" w:rsidP="00233809">
            <w:pPr>
              <w:spacing w:before="60" w:after="60"/>
              <w:jc w:val="center"/>
              <w:rPr>
                <w:rFonts w:ascii="Arial" w:hAnsi="Arial" w:cs="Arial"/>
                <w:b/>
                <w:sz w:val="20"/>
                <w:szCs w:val="20"/>
              </w:rPr>
            </w:pPr>
            <w:r w:rsidRPr="00F54DBE">
              <w:rPr>
                <w:rFonts w:ascii="Arial" w:hAnsi="Arial" w:cs="Arial"/>
                <w:b/>
                <w:sz w:val="20"/>
                <w:szCs w:val="20"/>
              </w:rPr>
              <w:t>Mocne strony</w:t>
            </w:r>
          </w:p>
        </w:tc>
        <w:tc>
          <w:tcPr>
            <w:tcW w:w="4517" w:type="dxa"/>
            <w:shd w:val="clear" w:color="auto" w:fill="BFBFBF"/>
          </w:tcPr>
          <w:p w14:paraId="0B0D7A00" w14:textId="77777777" w:rsidR="00233809" w:rsidRPr="00F54DBE" w:rsidRDefault="00233809" w:rsidP="00233809">
            <w:pPr>
              <w:spacing w:before="60" w:after="60"/>
              <w:jc w:val="center"/>
              <w:rPr>
                <w:rFonts w:ascii="Arial" w:hAnsi="Arial" w:cs="Arial"/>
                <w:b/>
                <w:sz w:val="20"/>
                <w:szCs w:val="20"/>
              </w:rPr>
            </w:pPr>
            <w:r w:rsidRPr="00F54DBE">
              <w:rPr>
                <w:rFonts w:ascii="Arial" w:hAnsi="Arial" w:cs="Arial"/>
                <w:b/>
                <w:sz w:val="20"/>
                <w:szCs w:val="20"/>
              </w:rPr>
              <w:t>Słabe strony</w:t>
            </w:r>
          </w:p>
        </w:tc>
      </w:tr>
      <w:tr w:rsidR="00F54DBE" w:rsidRPr="00F54DBE" w14:paraId="2580F36A" w14:textId="77777777" w:rsidTr="00F54DBE">
        <w:tc>
          <w:tcPr>
            <w:tcW w:w="4507" w:type="dxa"/>
          </w:tcPr>
          <w:p w14:paraId="05C6A996" w14:textId="77777777" w:rsidR="00F54DBE" w:rsidRPr="00F54DBE" w:rsidRDefault="00F54DBE" w:rsidP="00F54DBE">
            <w:pPr>
              <w:numPr>
                <w:ilvl w:val="0"/>
                <w:numId w:val="23"/>
              </w:numPr>
              <w:spacing w:before="60" w:after="60"/>
              <w:rPr>
                <w:rFonts w:ascii="Arial" w:hAnsi="Arial" w:cs="Arial"/>
                <w:sz w:val="20"/>
                <w:szCs w:val="20"/>
              </w:rPr>
            </w:pPr>
            <w:r w:rsidRPr="00F54DBE">
              <w:rPr>
                <w:rFonts w:ascii="Arial" w:hAnsi="Arial" w:cs="Arial"/>
                <w:sz w:val="20"/>
                <w:szCs w:val="20"/>
              </w:rPr>
              <w:t>brak zakładów ZDR i ZZR na terenie gminy,</w:t>
            </w:r>
          </w:p>
          <w:p w14:paraId="31648B2D" w14:textId="77777777" w:rsidR="00F54DBE" w:rsidRPr="00F54DBE" w:rsidRDefault="00F54DBE" w:rsidP="00F54DBE">
            <w:pPr>
              <w:numPr>
                <w:ilvl w:val="0"/>
                <w:numId w:val="23"/>
              </w:numPr>
              <w:spacing w:before="60" w:after="60"/>
              <w:rPr>
                <w:rFonts w:ascii="Arial" w:hAnsi="Arial" w:cs="Arial"/>
                <w:sz w:val="20"/>
                <w:szCs w:val="20"/>
              </w:rPr>
            </w:pPr>
            <w:r w:rsidRPr="00F54DBE">
              <w:rPr>
                <w:rFonts w:ascii="Arial" w:hAnsi="Arial" w:cs="Arial"/>
                <w:sz w:val="20"/>
                <w:szCs w:val="20"/>
              </w:rPr>
              <w:t>brak działalności przemysłowej stanowiącej potencjalne zagrożenie,</w:t>
            </w:r>
          </w:p>
          <w:p w14:paraId="27410F7C" w14:textId="1A0349DE" w:rsidR="00F54DBE" w:rsidRPr="00F54DBE" w:rsidRDefault="00F54DBE" w:rsidP="00F54DBE">
            <w:pPr>
              <w:numPr>
                <w:ilvl w:val="0"/>
                <w:numId w:val="23"/>
              </w:numPr>
              <w:spacing w:before="60" w:after="60"/>
              <w:rPr>
                <w:rFonts w:ascii="Arial" w:hAnsi="Arial" w:cs="Arial"/>
                <w:sz w:val="20"/>
                <w:szCs w:val="20"/>
              </w:rPr>
            </w:pPr>
            <w:r w:rsidRPr="00F54DBE">
              <w:rPr>
                <w:rFonts w:ascii="Arial" w:hAnsi="Arial" w:cs="Arial"/>
                <w:sz w:val="20"/>
                <w:szCs w:val="20"/>
              </w:rPr>
              <w:t>funkcjonująca jednostka Ochotniczej Straży Pożarnej.</w:t>
            </w:r>
          </w:p>
        </w:tc>
        <w:tc>
          <w:tcPr>
            <w:tcW w:w="4517" w:type="dxa"/>
          </w:tcPr>
          <w:p w14:paraId="05FBBCA7" w14:textId="10BA04F8" w:rsidR="00F54DBE" w:rsidRPr="00F54DBE" w:rsidRDefault="00F54DBE" w:rsidP="00F54DBE">
            <w:pPr>
              <w:numPr>
                <w:ilvl w:val="0"/>
                <w:numId w:val="23"/>
              </w:numPr>
              <w:spacing w:before="60" w:after="60"/>
              <w:rPr>
                <w:rFonts w:ascii="Arial" w:hAnsi="Arial" w:cs="Arial"/>
                <w:sz w:val="20"/>
                <w:szCs w:val="20"/>
              </w:rPr>
            </w:pPr>
            <w:r w:rsidRPr="00F54DBE">
              <w:rPr>
                <w:rFonts w:ascii="Arial" w:hAnsi="Arial" w:cs="Arial"/>
                <w:sz w:val="20"/>
                <w:szCs w:val="20"/>
              </w:rPr>
              <w:t>transport drogowy i kolejowy ładunków niebezpiecznych (</w:t>
            </w:r>
            <w:r w:rsidRPr="00F54DBE">
              <w:rPr>
                <w:rFonts w:ascii="Arial" w:eastAsia="Arial" w:hAnsi="Arial" w:cs="Arial"/>
                <w:sz w:val="20"/>
                <w:szCs w:val="20"/>
                <w:lang w:val="pl"/>
              </w:rPr>
              <w:t>ryzyko awarii podczas transportu substancji niebezpiecznych)</w:t>
            </w:r>
            <w:r w:rsidRPr="00F54DBE">
              <w:rPr>
                <w:rFonts w:ascii="Arial" w:hAnsi="Arial" w:cs="Arial"/>
                <w:sz w:val="20"/>
                <w:szCs w:val="20"/>
              </w:rPr>
              <w:t>.</w:t>
            </w:r>
          </w:p>
        </w:tc>
      </w:tr>
      <w:tr w:rsidR="00F54DBE" w:rsidRPr="00F54DBE" w14:paraId="7277EFA1" w14:textId="77777777" w:rsidTr="00F54DBE">
        <w:tc>
          <w:tcPr>
            <w:tcW w:w="4507" w:type="dxa"/>
            <w:shd w:val="clear" w:color="auto" w:fill="BFBFBF"/>
          </w:tcPr>
          <w:p w14:paraId="5F06EB71" w14:textId="77777777" w:rsidR="00233809" w:rsidRPr="00F54DBE" w:rsidRDefault="00233809" w:rsidP="00233809">
            <w:pPr>
              <w:spacing w:before="60" w:after="60"/>
              <w:jc w:val="center"/>
              <w:rPr>
                <w:rFonts w:ascii="Arial" w:hAnsi="Arial" w:cs="Arial"/>
                <w:b/>
                <w:sz w:val="20"/>
                <w:szCs w:val="20"/>
              </w:rPr>
            </w:pPr>
            <w:r w:rsidRPr="00F54DBE">
              <w:rPr>
                <w:rFonts w:ascii="Arial" w:hAnsi="Arial" w:cs="Arial"/>
                <w:b/>
                <w:sz w:val="20"/>
                <w:szCs w:val="20"/>
              </w:rPr>
              <w:t>Szanse</w:t>
            </w:r>
          </w:p>
        </w:tc>
        <w:tc>
          <w:tcPr>
            <w:tcW w:w="4517" w:type="dxa"/>
            <w:shd w:val="clear" w:color="auto" w:fill="BFBFBF"/>
          </w:tcPr>
          <w:p w14:paraId="27834843" w14:textId="77777777" w:rsidR="00233809" w:rsidRPr="00F54DBE" w:rsidRDefault="00233809" w:rsidP="00233809">
            <w:pPr>
              <w:spacing w:before="60" w:after="60"/>
              <w:jc w:val="center"/>
              <w:rPr>
                <w:rFonts w:ascii="Arial" w:hAnsi="Arial" w:cs="Arial"/>
                <w:b/>
                <w:sz w:val="20"/>
                <w:szCs w:val="20"/>
              </w:rPr>
            </w:pPr>
            <w:r w:rsidRPr="00F54DBE">
              <w:rPr>
                <w:rFonts w:ascii="Arial" w:hAnsi="Arial" w:cs="Arial"/>
                <w:b/>
                <w:sz w:val="20"/>
                <w:szCs w:val="20"/>
              </w:rPr>
              <w:t>Zagrożenia</w:t>
            </w:r>
          </w:p>
        </w:tc>
      </w:tr>
      <w:tr w:rsidR="00F54DBE" w:rsidRPr="00F54DBE" w14:paraId="6CC10F15" w14:textId="77777777" w:rsidTr="00F54DBE">
        <w:tc>
          <w:tcPr>
            <w:tcW w:w="4507" w:type="dxa"/>
          </w:tcPr>
          <w:p w14:paraId="0980C7F3" w14:textId="77777777" w:rsidR="00F54DBE" w:rsidRPr="00F54DBE" w:rsidRDefault="00F54DBE" w:rsidP="008F6D92">
            <w:pPr>
              <w:numPr>
                <w:ilvl w:val="0"/>
                <w:numId w:val="82"/>
              </w:numPr>
              <w:tabs>
                <w:tab w:val="center" w:pos="0"/>
              </w:tabs>
              <w:spacing w:before="60" w:after="60"/>
              <w:ind w:left="360"/>
              <w:rPr>
                <w:rFonts w:ascii="Arial" w:eastAsia="Arial" w:hAnsi="Arial" w:cs="Arial"/>
                <w:sz w:val="20"/>
                <w:szCs w:val="20"/>
                <w:lang w:val="pl"/>
              </w:rPr>
            </w:pPr>
            <w:r w:rsidRPr="00F54DBE">
              <w:rPr>
                <w:rFonts w:ascii="Arial" w:eastAsia="Arial" w:hAnsi="Arial" w:cs="Arial"/>
                <w:sz w:val="20"/>
                <w:szCs w:val="20"/>
                <w:lang w:val="pl"/>
              </w:rPr>
              <w:t>edukacja społeczeństwa na temat postępowania podczas wystąpienia poważnej awarii,</w:t>
            </w:r>
          </w:p>
          <w:p w14:paraId="2C8369E1" w14:textId="77777777" w:rsidR="00F54DBE" w:rsidRPr="00F54DBE" w:rsidRDefault="00F54DBE" w:rsidP="008F6D92">
            <w:pPr>
              <w:numPr>
                <w:ilvl w:val="0"/>
                <w:numId w:val="82"/>
              </w:numPr>
              <w:tabs>
                <w:tab w:val="center" w:pos="0"/>
              </w:tabs>
              <w:spacing w:before="60" w:after="60"/>
              <w:ind w:left="360"/>
              <w:rPr>
                <w:rFonts w:ascii="Arial" w:eastAsia="Arial" w:hAnsi="Arial" w:cs="Arial"/>
                <w:sz w:val="20"/>
                <w:szCs w:val="20"/>
                <w:lang w:val="pl"/>
              </w:rPr>
            </w:pPr>
            <w:r w:rsidRPr="00F54DBE">
              <w:rPr>
                <w:rFonts w:ascii="Arial" w:eastAsia="Arial" w:hAnsi="Arial" w:cs="Arial"/>
                <w:sz w:val="20"/>
                <w:szCs w:val="20"/>
                <w:lang w:val="pl"/>
              </w:rPr>
              <w:t>doposażenie służb odpowiadających za bezpieczeństwo na terenie gminy,</w:t>
            </w:r>
          </w:p>
          <w:p w14:paraId="5EE5846D" w14:textId="4881A3D8" w:rsidR="00F54DBE" w:rsidRPr="00F54DBE" w:rsidRDefault="00F54DBE" w:rsidP="00F54DBE">
            <w:pPr>
              <w:numPr>
                <w:ilvl w:val="0"/>
                <w:numId w:val="22"/>
              </w:numPr>
              <w:tabs>
                <w:tab w:val="center" w:pos="0"/>
              </w:tabs>
              <w:suppressAutoHyphens/>
              <w:spacing w:before="60" w:after="60"/>
              <w:ind w:left="360"/>
              <w:rPr>
                <w:rFonts w:ascii="Arial" w:hAnsi="Arial" w:cs="Arial"/>
                <w:sz w:val="20"/>
                <w:szCs w:val="20"/>
                <w:lang w:eastAsia="ar-SA"/>
              </w:rPr>
            </w:pPr>
            <w:r w:rsidRPr="00F54DBE">
              <w:rPr>
                <w:rFonts w:ascii="Arial" w:eastAsia="Arial" w:hAnsi="Arial" w:cs="Arial"/>
                <w:sz w:val="20"/>
                <w:szCs w:val="20"/>
                <w:lang w:val="pl"/>
              </w:rPr>
              <w:t>rozwój systemów powiadamiania o zagrożeniach.</w:t>
            </w:r>
          </w:p>
        </w:tc>
        <w:tc>
          <w:tcPr>
            <w:tcW w:w="4517" w:type="dxa"/>
          </w:tcPr>
          <w:p w14:paraId="30777DC5" w14:textId="77777777" w:rsidR="00F54DBE" w:rsidRPr="00F54DBE" w:rsidRDefault="00F54DBE" w:rsidP="008F6D92">
            <w:pPr>
              <w:numPr>
                <w:ilvl w:val="0"/>
                <w:numId w:val="82"/>
              </w:numPr>
              <w:spacing w:before="60" w:after="60"/>
              <w:ind w:left="360"/>
              <w:rPr>
                <w:rFonts w:ascii="Arial" w:eastAsia="Arial" w:hAnsi="Arial" w:cs="Arial"/>
                <w:sz w:val="20"/>
                <w:szCs w:val="20"/>
                <w:lang w:val="pl"/>
              </w:rPr>
            </w:pPr>
            <w:r w:rsidRPr="00F54DBE">
              <w:rPr>
                <w:rFonts w:ascii="Arial" w:eastAsia="Arial" w:hAnsi="Arial" w:cs="Arial"/>
                <w:sz w:val="20"/>
                <w:szCs w:val="20"/>
                <w:lang w:val="pl"/>
              </w:rPr>
              <w:t>zdarzenia losowe w zakładach pracy,</w:t>
            </w:r>
          </w:p>
          <w:p w14:paraId="2876B316" w14:textId="7320C269" w:rsidR="00F54DBE" w:rsidRPr="00F54DBE" w:rsidRDefault="00F54DBE" w:rsidP="00F54DBE">
            <w:pPr>
              <w:numPr>
                <w:ilvl w:val="0"/>
                <w:numId w:val="22"/>
              </w:numPr>
              <w:spacing w:before="60" w:after="60"/>
              <w:ind w:left="360"/>
              <w:rPr>
                <w:rFonts w:ascii="Arial" w:hAnsi="Arial" w:cs="Arial"/>
                <w:sz w:val="20"/>
                <w:szCs w:val="20"/>
              </w:rPr>
            </w:pPr>
            <w:r w:rsidRPr="00F54DBE">
              <w:rPr>
                <w:rFonts w:ascii="Arial" w:eastAsia="Arial" w:hAnsi="Arial" w:cs="Arial"/>
                <w:sz w:val="20"/>
                <w:szCs w:val="20"/>
                <w:lang w:val="pl"/>
              </w:rPr>
              <w:t>małe prawdopodobieństwo przewidzenia możliwości wystąpienia poważnej awarii.</w:t>
            </w:r>
          </w:p>
        </w:tc>
      </w:tr>
    </w:tbl>
    <w:p w14:paraId="456C8C65" w14:textId="77777777" w:rsidR="00233809" w:rsidRPr="00F54DBE" w:rsidRDefault="00233809" w:rsidP="00233809">
      <w:pPr>
        <w:keepNext/>
        <w:spacing w:before="120" w:after="120"/>
        <w:jc w:val="right"/>
        <w:rPr>
          <w:rFonts w:ascii="Arial" w:hAnsi="Arial" w:cs="Arial"/>
          <w:bCs/>
          <w:sz w:val="18"/>
          <w:szCs w:val="22"/>
        </w:rPr>
      </w:pPr>
      <w:r w:rsidRPr="00F54DBE">
        <w:rPr>
          <w:rFonts w:ascii="Arial" w:hAnsi="Arial" w:cs="Arial"/>
          <w:bCs/>
          <w:sz w:val="18"/>
          <w:szCs w:val="22"/>
        </w:rPr>
        <w:t>Źródło: Opracowanie własne</w:t>
      </w:r>
    </w:p>
    <w:p w14:paraId="15B3B4BB" w14:textId="10E5C5FC" w:rsidR="00E90B70" w:rsidRPr="00F54DBE" w:rsidRDefault="00E90B70" w:rsidP="00E90B70">
      <w:pPr>
        <w:pStyle w:val="Nagwek2"/>
        <w:rPr>
          <w:rFonts w:cs="Arial"/>
        </w:rPr>
      </w:pPr>
      <w:bookmarkStart w:id="344" w:name="_Toc5053145"/>
      <w:bookmarkStart w:id="345" w:name="_Toc8653316"/>
      <w:bookmarkStart w:id="346" w:name="_Toc38541015"/>
      <w:bookmarkStart w:id="347" w:name="_Toc116294679"/>
      <w:r w:rsidRPr="00F54DBE">
        <w:rPr>
          <w:rFonts w:cs="Arial"/>
        </w:rPr>
        <w:t>3.</w:t>
      </w:r>
      <w:r w:rsidR="00EB7B3E" w:rsidRPr="00F54DBE">
        <w:rPr>
          <w:rFonts w:cs="Arial"/>
        </w:rPr>
        <w:t>3</w:t>
      </w:r>
      <w:r w:rsidRPr="00F54DBE">
        <w:rPr>
          <w:rFonts w:cs="Arial"/>
        </w:rPr>
        <w:t xml:space="preserve"> Zagadnienia horyzontalne</w:t>
      </w:r>
      <w:bookmarkEnd w:id="344"/>
      <w:bookmarkEnd w:id="345"/>
      <w:bookmarkEnd w:id="346"/>
      <w:bookmarkEnd w:id="347"/>
    </w:p>
    <w:p w14:paraId="524771E5" w14:textId="60F6A178" w:rsidR="00B3731D" w:rsidRPr="006A2E99" w:rsidRDefault="000A447F" w:rsidP="00E90B70">
      <w:pPr>
        <w:pStyle w:val="Bezodstpw"/>
        <w:rPr>
          <w:rFonts w:cs="Arial"/>
        </w:rPr>
      </w:pPr>
      <w:bookmarkStart w:id="348" w:name="_Toc5053146"/>
      <w:bookmarkStart w:id="349" w:name="_Toc8653317"/>
      <w:bookmarkStart w:id="350" w:name="_Toc38541016"/>
      <w:r w:rsidRPr="00F54DBE">
        <w:rPr>
          <w:rFonts w:cs="Arial"/>
        </w:rPr>
        <w:t xml:space="preserve">Zgodnie z wytycznymi do opracowania wojewódzkich, powiatowych i gminnych programów ochrony środowiska, w ramach każdego obszaru interwencji należy uwzględnić zagadnienia horyzontalne: adaptację do zmian klimatu, nadzwyczajne zagrożenia środowiska, działania </w:t>
      </w:r>
      <w:r w:rsidRPr="006A2E99">
        <w:rPr>
          <w:rFonts w:cs="Arial"/>
        </w:rPr>
        <w:t>edukacyjne oraz monitoring środowiska.</w:t>
      </w:r>
    </w:p>
    <w:p w14:paraId="0A3CAA13" w14:textId="5E1BE65F" w:rsidR="00E90B70" w:rsidRPr="006A2E99" w:rsidRDefault="00E90B70" w:rsidP="00E90B70">
      <w:pPr>
        <w:pStyle w:val="Nagwek3"/>
        <w:rPr>
          <w:rFonts w:cs="Arial"/>
        </w:rPr>
      </w:pPr>
      <w:bookmarkStart w:id="351" w:name="_Toc116294680"/>
      <w:r w:rsidRPr="006A2E99">
        <w:rPr>
          <w:rFonts w:cs="Arial"/>
        </w:rPr>
        <w:lastRenderedPageBreak/>
        <w:t>3.</w:t>
      </w:r>
      <w:r w:rsidR="00EB7B3E" w:rsidRPr="006A2E99">
        <w:rPr>
          <w:rFonts w:cs="Arial"/>
        </w:rPr>
        <w:t>3</w:t>
      </w:r>
      <w:r w:rsidRPr="006A2E99">
        <w:rPr>
          <w:rFonts w:cs="Arial"/>
        </w:rPr>
        <w:t>.1 Adaptacja do zmian klimatu</w:t>
      </w:r>
      <w:bookmarkEnd w:id="348"/>
      <w:bookmarkEnd w:id="349"/>
      <w:bookmarkEnd w:id="350"/>
      <w:bookmarkEnd w:id="351"/>
    </w:p>
    <w:p w14:paraId="6777A327" w14:textId="77777777" w:rsidR="00F54DBE" w:rsidRPr="006A2E99" w:rsidRDefault="00F54DBE" w:rsidP="00F54DBE">
      <w:pPr>
        <w:pStyle w:val="Bezodstpw"/>
        <w:rPr>
          <w:rFonts w:cs="Arial"/>
          <w:szCs w:val="22"/>
        </w:rPr>
      </w:pPr>
      <w:bookmarkStart w:id="352" w:name="_Hlk113622211"/>
      <w:r w:rsidRPr="006A2E99">
        <w:rPr>
          <w:rFonts w:cs="Arial"/>
          <w:szCs w:val="22"/>
        </w:rPr>
        <w:t xml:space="preserve">Występujące w ostatnich kilku dekadach skutki zmieniającego się klimatu, zwłaszcza wzrostu temperatury, częstotliwości i nasilania zjawisk ekstremalnych, systematycznie się pogłębiają. Stanowią tym samym zagrożenie dla społecznego i gospodarczego rozwoju wielu krajów na świecie, w tym także dla Polski. Konieczne jest zatem podjęcie działań na rzecz dostosowania się (adaptacji) do prognozowanych skutków zmian klimatu, które powinny być realizowane jednocześnie z działaniami ograniczającymi emisję gazów cieplarnianych (mitygacja). </w:t>
      </w:r>
    </w:p>
    <w:p w14:paraId="73BAEE66" w14:textId="77777777" w:rsidR="00F54DBE" w:rsidRPr="006A2E99" w:rsidRDefault="00F54DBE" w:rsidP="00F54DBE">
      <w:pPr>
        <w:pStyle w:val="Bezodstpw"/>
        <w:rPr>
          <w:rFonts w:cs="Arial"/>
          <w:szCs w:val="22"/>
        </w:rPr>
      </w:pPr>
      <w:r w:rsidRPr="006A2E99">
        <w:rPr>
          <w:rFonts w:cs="Arial"/>
          <w:szCs w:val="22"/>
        </w:rPr>
        <w:t>Dokument pn. „Strategiczny Plan Adaptacji dla sektorów i obszarów wrażliwych na zmiany klimatu do roku 2020 z perspektywą do roku 2030” (SPA2020) stanowi odpowiedź na walkę ze zmianami klimatu, a jego głównym celem jest zapewnienie zrównoważonego rozwoju oraz efektywnego funkcjonowania gospodarki i społeczeństwa w warunkach zmieniającego się klimatu.</w:t>
      </w:r>
    </w:p>
    <w:p w14:paraId="6558BA16" w14:textId="77777777" w:rsidR="00F54DBE" w:rsidRPr="00DD29DD" w:rsidRDefault="00F54DBE" w:rsidP="00F54DBE">
      <w:pPr>
        <w:pStyle w:val="Bezodstpw"/>
        <w:rPr>
          <w:rFonts w:cs="Arial"/>
          <w:szCs w:val="22"/>
        </w:rPr>
      </w:pPr>
      <w:r w:rsidRPr="00DD29DD">
        <w:rPr>
          <w:rFonts w:cs="Arial"/>
          <w:szCs w:val="22"/>
        </w:rPr>
        <w:t xml:space="preserve">Według SPA2020 do najważniejszych negatywnych skutków zmian klimatu w skali regionalnej zaliczyć należy niekorzystne zmiany warunków hydrologicznych, zwiększenie częstotliwości występowania ekstremalnych zjawisk pogodowych i katastrof (silne wiatry, incydentalne trąby powietrzne, wyładowania atmosferyczne, ulewne deszcze, wzrost okresów upalnych). </w:t>
      </w:r>
    </w:p>
    <w:p w14:paraId="17E7C1B9" w14:textId="77777777" w:rsidR="00F54DBE" w:rsidRPr="00DD29DD" w:rsidRDefault="00F54DBE" w:rsidP="00F54DBE">
      <w:pPr>
        <w:spacing w:before="120" w:after="120" w:line="360" w:lineRule="auto"/>
        <w:jc w:val="both"/>
        <w:rPr>
          <w:rFonts w:ascii="Arial" w:hAnsi="Arial" w:cs="Arial"/>
          <w:sz w:val="22"/>
          <w:szCs w:val="22"/>
        </w:rPr>
      </w:pPr>
      <w:r w:rsidRPr="00DD29DD">
        <w:rPr>
          <w:rFonts w:ascii="Arial" w:hAnsi="Arial" w:cs="Arial"/>
          <w:bCs/>
          <w:sz w:val="22"/>
          <w:szCs w:val="22"/>
        </w:rPr>
        <w:t xml:space="preserve">W związku z postępującymi zmianami klimatu </w:t>
      </w:r>
      <w:r w:rsidRPr="00DD29DD">
        <w:rPr>
          <w:rFonts w:ascii="Arial" w:hAnsi="Arial" w:cs="Arial"/>
          <w:sz w:val="22"/>
          <w:szCs w:val="22"/>
        </w:rPr>
        <w:t xml:space="preserve">nie można wykluczyć pojawienia się w przyszłości niekorzystnych skutków w postaci: wichur, ulewnych deszczy, mrozów, susz itp., które powodują duże szkody i ograniczenia w środowisku. </w:t>
      </w:r>
    </w:p>
    <w:p w14:paraId="30FFA6FB" w14:textId="77777777" w:rsidR="00F54DBE" w:rsidRPr="00DD29DD" w:rsidRDefault="00F54DBE" w:rsidP="00F54DBE">
      <w:pPr>
        <w:pStyle w:val="NormalnyWeb"/>
        <w:spacing w:before="120" w:beforeAutospacing="0" w:after="120" w:afterAutospacing="0" w:line="360" w:lineRule="auto"/>
        <w:jc w:val="both"/>
        <w:rPr>
          <w:rFonts w:ascii="Arial" w:hAnsi="Arial" w:cs="Arial"/>
          <w:sz w:val="22"/>
          <w:szCs w:val="22"/>
        </w:rPr>
      </w:pPr>
      <w:r w:rsidRPr="00DD29DD">
        <w:rPr>
          <w:rFonts w:ascii="Arial" w:hAnsi="Arial" w:cs="Arial"/>
          <w:sz w:val="22"/>
          <w:szCs w:val="22"/>
        </w:rPr>
        <w:t>Rekomendowanymi kierunkami działań adaptacyjnych do zmian klimatu są:</w:t>
      </w:r>
    </w:p>
    <w:p w14:paraId="5AB5BDAE" w14:textId="77777777" w:rsidR="00F54DBE" w:rsidRPr="00DD29DD" w:rsidRDefault="00F54DBE" w:rsidP="008F6D92">
      <w:pPr>
        <w:numPr>
          <w:ilvl w:val="0"/>
          <w:numId w:val="83"/>
        </w:numPr>
        <w:spacing w:line="360" w:lineRule="auto"/>
        <w:ind w:left="357" w:hanging="357"/>
        <w:jc w:val="both"/>
        <w:rPr>
          <w:rFonts w:ascii="Arial" w:hAnsi="Arial" w:cs="Arial"/>
          <w:sz w:val="22"/>
          <w:szCs w:val="22"/>
        </w:rPr>
      </w:pPr>
      <w:r w:rsidRPr="00DD29DD">
        <w:rPr>
          <w:rFonts w:ascii="Arial" w:hAnsi="Arial" w:cs="Arial"/>
          <w:sz w:val="22"/>
          <w:szCs w:val="22"/>
        </w:rPr>
        <w:t>zwiększenie ochrony gleb przed ekstremalnymi warunkami pogodowymi (m.in. susze, powodzie) i erozją oraz oszacowanie możliwości upraw roślin ciepłolubnych (m.in. kukurydza, sorgo) w celu zwiększenia ilości pozyskiwanych wysokowydajnych pasz dla zwierząt,</w:t>
      </w:r>
    </w:p>
    <w:p w14:paraId="093A9587" w14:textId="77777777" w:rsidR="00F54DBE" w:rsidRPr="00DD29DD" w:rsidRDefault="00F54DBE" w:rsidP="008F6D92">
      <w:pPr>
        <w:numPr>
          <w:ilvl w:val="0"/>
          <w:numId w:val="83"/>
        </w:numPr>
        <w:spacing w:line="360" w:lineRule="auto"/>
        <w:ind w:left="357" w:hanging="357"/>
        <w:jc w:val="both"/>
        <w:rPr>
          <w:rFonts w:ascii="Arial" w:hAnsi="Arial" w:cs="Arial"/>
          <w:sz w:val="22"/>
          <w:szCs w:val="22"/>
        </w:rPr>
      </w:pPr>
      <w:r w:rsidRPr="00DD29DD">
        <w:rPr>
          <w:rFonts w:ascii="Arial" w:hAnsi="Arial" w:cs="Arial"/>
          <w:sz w:val="22"/>
          <w:szCs w:val="22"/>
        </w:rPr>
        <w:t>zwiększenie intensywności działań w kształtowaniu sieci osadniczej, uwzględniając przy tym zwiększenie obszarów zieleni i wodnych w ich planach rozwoju, zapewnienie przewietrzania miast oraz poprawę jakości powietrza,</w:t>
      </w:r>
    </w:p>
    <w:p w14:paraId="2787234D" w14:textId="77777777" w:rsidR="00F54DBE" w:rsidRPr="00DD29DD" w:rsidRDefault="00F54DBE" w:rsidP="008F6D92">
      <w:pPr>
        <w:numPr>
          <w:ilvl w:val="0"/>
          <w:numId w:val="83"/>
        </w:numPr>
        <w:spacing w:line="360" w:lineRule="auto"/>
        <w:ind w:left="357" w:hanging="357"/>
        <w:jc w:val="both"/>
        <w:rPr>
          <w:rFonts w:ascii="Arial" w:hAnsi="Arial" w:cs="Arial"/>
          <w:sz w:val="22"/>
          <w:szCs w:val="22"/>
        </w:rPr>
      </w:pPr>
      <w:r w:rsidRPr="00DD29DD">
        <w:rPr>
          <w:rFonts w:ascii="Arial" w:hAnsi="Arial" w:cs="Arial"/>
          <w:sz w:val="22"/>
          <w:szCs w:val="22"/>
        </w:rPr>
        <w:t>zabezpieczenie w wodę dobrej jakości, zwłaszcza mniejszych rzek, w czasie dłuższych okresów susz i niedoborów wody poprzez przygotowanie odpowiednich planów, programów i działań</w:t>
      </w:r>
      <w:r w:rsidRPr="00DD29DD">
        <w:rPr>
          <w:rStyle w:val="Odwoanieprzypisudolnego"/>
          <w:rFonts w:ascii="Arial" w:hAnsi="Arial" w:cs="Arial"/>
          <w:sz w:val="22"/>
          <w:szCs w:val="22"/>
        </w:rPr>
        <w:footnoteReference w:id="26"/>
      </w:r>
      <w:r w:rsidRPr="00DD29DD">
        <w:rPr>
          <w:rFonts w:ascii="Arial" w:hAnsi="Arial" w:cs="Arial"/>
          <w:sz w:val="22"/>
          <w:szCs w:val="22"/>
        </w:rPr>
        <w:t>.</w:t>
      </w:r>
    </w:p>
    <w:p w14:paraId="066210DA" w14:textId="77777777" w:rsidR="00F54DBE" w:rsidRPr="00DD29DD" w:rsidRDefault="00F54DBE" w:rsidP="00F54DBE">
      <w:pPr>
        <w:spacing w:before="120" w:after="120" w:line="360" w:lineRule="auto"/>
        <w:jc w:val="both"/>
        <w:rPr>
          <w:rFonts w:ascii="Arial" w:hAnsi="Arial" w:cs="Arial"/>
          <w:sz w:val="22"/>
          <w:szCs w:val="22"/>
        </w:rPr>
      </w:pPr>
      <w:r w:rsidRPr="00DD29DD">
        <w:rPr>
          <w:rFonts w:ascii="Arial" w:hAnsi="Arial" w:cs="Arial"/>
          <w:sz w:val="22"/>
          <w:szCs w:val="22"/>
        </w:rPr>
        <w:t xml:space="preserve">Zbyt niska pojemność retencyjna naturalnych oraz sztucznych zbiorników wpływa na brak ich skuteczności oraz ogranicza ich funkcjonowanie w sytuacjach nadmiaru lub deficytu wód </w:t>
      </w:r>
      <w:r w:rsidRPr="00DD29DD">
        <w:rPr>
          <w:rFonts w:ascii="Arial" w:hAnsi="Arial" w:cs="Arial"/>
          <w:sz w:val="22"/>
          <w:szCs w:val="22"/>
        </w:rPr>
        <w:lastRenderedPageBreak/>
        <w:t xml:space="preserve">powierzchniowych. Na takich obszarach istnieje zwiększone prawdopodobieństwo występowania podtopień i powodzi błyskawicznych wywołanych silnymi opadami, zalewających obszary. Wobec tego, w celu adaptacji do zmian klimatu i ograniczenia negatywnych skutków związanych wystąpieniem ulewnych deszczy, czy roztopów po dużych opadach śniegu, a także dla zabezpieczenia przeciwpowodziowego należy zwiększać pojemność retencyjną zlewni, w tym m.in. poprzez budowanie zbiorników retencyjnych. Ponadto oprócz budowy zbiorników istotne jest w celu przeciwdziałania wytępienia lokalnych podtopień zwiększenie ilości wody przetrzymywanej w korytach cieków i rowach melioracyjnych. Systematyczna konserwacja, modernizację oraz budowa nowych urządzeń, a następnie ich właściwa eksploatacja ma wpływ na ograniczenie ich wystąpienia. W związku z tym istotny jest dalszy rozwój infrastruktury wodno – melioracyjnej na obszarze gminy, który wpływa na łagodzenie zagrożeń naturalnych. </w:t>
      </w:r>
    </w:p>
    <w:p w14:paraId="7B2D206E" w14:textId="77777777" w:rsidR="00F54DBE" w:rsidRPr="00DD29DD" w:rsidRDefault="00F54DBE" w:rsidP="00F54DBE">
      <w:pPr>
        <w:spacing w:before="120" w:after="120" w:line="360" w:lineRule="auto"/>
        <w:jc w:val="both"/>
        <w:rPr>
          <w:rFonts w:ascii="Arial" w:hAnsi="Arial" w:cs="Arial"/>
          <w:sz w:val="22"/>
          <w:szCs w:val="22"/>
        </w:rPr>
      </w:pPr>
      <w:r w:rsidRPr="00DD29DD">
        <w:rPr>
          <w:rFonts w:ascii="Arial" w:hAnsi="Arial" w:cs="Arial"/>
          <w:sz w:val="22"/>
          <w:szCs w:val="22"/>
        </w:rPr>
        <w:t>Jednym z istotnych aspektów jest lokalne zachowanie istniejących, zwłaszcza niewielkich obszarów wodno-błotnych lub ich odtworzenie poprzez działania małej retencji. Polega ona na gromadzeniu wody w niewielkich zbiornikach poprzez zatrzymywanie lub spowalnianie spływu wód, przy jednoczesnym zachowaniu i wspieraniu rozwoju krajobrazu naturalnego. Działania te mają na celu likwidację przyczyn i skutków pogorszenia naturalnych stosunków wodnych poprzez spowalnianie odpływu wody, minimalizację skutków suszy oraz przeciwdziałanie powodzi. Ponadto mała retencja wpływa na odtworzenie lub zachowanie istniejących obszarów wodno-błotnych m.in. poprzez wspieranie pro-środowiskowych metod retencjonowania wody tj. zachowanie naturalnych zbiorników retencyjnych, renaturyzacja siedlisk podmokłych, czy integracja działań różnych podmiotów pozwalająca na uzyskanie efektu ekologicznego.</w:t>
      </w:r>
      <w:r w:rsidRPr="00DD29DD">
        <w:rPr>
          <w:rStyle w:val="Odwoanieprzypisudolnego"/>
          <w:rFonts w:ascii="Arial" w:hAnsi="Arial" w:cs="Arial"/>
          <w:sz w:val="22"/>
          <w:szCs w:val="22"/>
        </w:rPr>
        <w:footnoteReference w:id="27"/>
      </w:r>
    </w:p>
    <w:p w14:paraId="0D4226BB" w14:textId="77777777" w:rsidR="00F54DBE" w:rsidRPr="00DD29DD" w:rsidRDefault="00F54DBE" w:rsidP="00F54DBE">
      <w:pPr>
        <w:autoSpaceDE w:val="0"/>
        <w:autoSpaceDN w:val="0"/>
        <w:adjustRightInd w:val="0"/>
        <w:spacing w:before="120" w:after="120" w:line="360" w:lineRule="auto"/>
        <w:jc w:val="both"/>
        <w:rPr>
          <w:rFonts w:ascii="Arial" w:hAnsi="Arial" w:cs="Arial"/>
          <w:sz w:val="22"/>
          <w:szCs w:val="22"/>
        </w:rPr>
      </w:pPr>
      <w:r w:rsidRPr="00DD29DD">
        <w:rPr>
          <w:rFonts w:ascii="Arial" w:hAnsi="Arial" w:cs="Arial"/>
          <w:sz w:val="22"/>
          <w:szCs w:val="22"/>
        </w:rPr>
        <w:t>Do rozwiązań w zakresie adaptacji do zmian klimatu należy również kształtowanie odpowiedniej struktury użytkowania terenu. Ważne jest podejmowanie prac dotyczących renaturyzacji koryt cieków, zmierzających do przywrócenia ich naturalnych charakterystyk, (również poprzez roboty hydrotechniczne i prace utrzymaniowe), ograniczenie nadmiernego zagrożenia erozją, poprzez m.in. wsiewki poplonowe, międzyplony ścierniskowe, czy zwiększanie powierzchni zalesionych, wprowadzanie zadrzewień, w tym na terenach zniszczonych, niewykorzystanych rolniczo, czy gruntach rolnych o niskiej przydatności dla rolnictwa i podatnych na degradacje.</w:t>
      </w:r>
    </w:p>
    <w:p w14:paraId="3DD496B2" w14:textId="77777777" w:rsidR="00F54DBE" w:rsidRPr="00DD29DD" w:rsidRDefault="00F54DBE" w:rsidP="00F54DBE">
      <w:pPr>
        <w:autoSpaceDE w:val="0"/>
        <w:autoSpaceDN w:val="0"/>
        <w:adjustRightInd w:val="0"/>
        <w:spacing w:before="120" w:after="120" w:line="360" w:lineRule="auto"/>
        <w:jc w:val="both"/>
        <w:rPr>
          <w:rFonts w:ascii="Arial" w:hAnsi="Arial" w:cs="Arial"/>
          <w:sz w:val="22"/>
          <w:szCs w:val="22"/>
        </w:rPr>
      </w:pPr>
      <w:r w:rsidRPr="00DD29DD">
        <w:rPr>
          <w:rFonts w:ascii="Arial" w:hAnsi="Arial" w:cs="Arial"/>
          <w:sz w:val="22"/>
          <w:szCs w:val="22"/>
        </w:rPr>
        <w:t xml:space="preserve">Zjawisko suszy powoduje przesuszenie gleby, obniżenie poziomu wód oraz zmniejszenie przepływu wody w rzekach i rowach melioracyjnych. W okresie wegetacji roślin może spowodować duże straty w rolnictwie. Realizując postanowienia </w:t>
      </w:r>
      <w:r w:rsidRPr="00DD29DD">
        <w:rPr>
          <w:rFonts w:ascii="Arial" w:hAnsi="Arial" w:cs="Arial"/>
          <w:iCs/>
          <w:sz w:val="22"/>
          <w:szCs w:val="22"/>
        </w:rPr>
        <w:t>ustawy prawo wodne</w:t>
      </w:r>
      <w:r w:rsidRPr="00DD29DD">
        <w:rPr>
          <w:rFonts w:ascii="Arial" w:hAnsi="Arial" w:cs="Arial"/>
          <w:sz w:val="22"/>
          <w:szCs w:val="22"/>
        </w:rPr>
        <w:t xml:space="preserve">, </w:t>
      </w:r>
      <w:r w:rsidRPr="00DD29DD">
        <w:rPr>
          <w:rFonts w:ascii="Arial" w:hAnsi="Arial" w:cs="Arial"/>
          <w:sz w:val="22"/>
          <w:szCs w:val="22"/>
        </w:rPr>
        <w:lastRenderedPageBreak/>
        <w:t>tworzone są specjalne plany przeciwdziałania skutkom suszy. Plany zawierają przede wszystkim analizę możliwości powiększenia dyspozycyjnych zasobów wodnych, propozycje budowy, rozbudowy lub przebudowy urządzeń wodnych, propozycje niezbędnych zmian w zakresie korzystania z zasobów wodnych, oraz zmian naturalnej i sztucznej retencji oraz katalog działań służących ograniczeniu skutków suszy.</w:t>
      </w:r>
    </w:p>
    <w:p w14:paraId="1FA5FE70" w14:textId="77777777" w:rsidR="00F54DBE" w:rsidRPr="00DD29DD" w:rsidRDefault="00F54DBE" w:rsidP="00F54DBE">
      <w:pPr>
        <w:spacing w:before="120" w:after="120" w:line="360" w:lineRule="auto"/>
        <w:jc w:val="both"/>
        <w:rPr>
          <w:rFonts w:ascii="Arial" w:hAnsi="Arial" w:cs="Arial"/>
          <w:color w:val="000000"/>
          <w:sz w:val="22"/>
          <w:szCs w:val="22"/>
        </w:rPr>
      </w:pPr>
      <w:r w:rsidRPr="00DD29DD">
        <w:rPr>
          <w:rFonts w:ascii="Arial" w:hAnsi="Arial" w:cs="Arial"/>
          <w:color w:val="000000"/>
          <w:sz w:val="22"/>
          <w:szCs w:val="22"/>
        </w:rPr>
        <w:t>Zwiększenie możliwości zapobiegania ewentualnym zagrożeniom i reagowania na nie jest możliwe dzięki działalności straży pożarnej oraz odpowiedniego jej wyposażenia, umożliwiającego skuteczne prowadzenie akcji ratowniczych.</w:t>
      </w:r>
    </w:p>
    <w:p w14:paraId="3E1EC503" w14:textId="77777777" w:rsidR="00F54DBE" w:rsidRPr="00107B3D" w:rsidRDefault="00F54DBE" w:rsidP="00F54DBE">
      <w:pPr>
        <w:pStyle w:val="Bezodstpw"/>
        <w:rPr>
          <w:rFonts w:cs="Arial"/>
          <w:szCs w:val="22"/>
        </w:rPr>
      </w:pPr>
      <w:r w:rsidRPr="00DD29DD">
        <w:rPr>
          <w:rFonts w:cs="Arial"/>
          <w:szCs w:val="22"/>
        </w:rPr>
        <w:t xml:space="preserve">Gwałtowne i negatywne zjawiska wynikające ze zmian klimatu występują coraz częściej, dlatego coraz bardziej istotne jest przygotowanie gminy i jego infrastruktury na zmiany klimatu. </w:t>
      </w:r>
      <w:r w:rsidRPr="00107B3D">
        <w:rPr>
          <w:rFonts w:cs="Arial"/>
          <w:szCs w:val="22"/>
        </w:rPr>
        <w:t>Zaplanowane w Programie Ochrony Środowiska zadania mają na celu mitygację, adaptację do zmian klimatu oraz ograniczenie jego skutków.</w:t>
      </w:r>
    </w:p>
    <w:p w14:paraId="33DCD609" w14:textId="14AACBAA" w:rsidR="00E90B70" w:rsidRPr="00107B3D" w:rsidRDefault="00E90B70" w:rsidP="00E90B70">
      <w:pPr>
        <w:pStyle w:val="Nagwek3"/>
        <w:rPr>
          <w:rFonts w:cs="Arial"/>
        </w:rPr>
      </w:pPr>
      <w:bookmarkStart w:id="353" w:name="_Toc5053147"/>
      <w:bookmarkStart w:id="354" w:name="_Toc8653318"/>
      <w:bookmarkStart w:id="355" w:name="_Toc38541017"/>
      <w:bookmarkStart w:id="356" w:name="_Toc116294681"/>
      <w:bookmarkEnd w:id="352"/>
      <w:r w:rsidRPr="00107B3D">
        <w:rPr>
          <w:rFonts w:cs="Arial"/>
        </w:rPr>
        <w:t>3.</w:t>
      </w:r>
      <w:r w:rsidR="00EB7B3E" w:rsidRPr="00107B3D">
        <w:rPr>
          <w:rFonts w:cs="Arial"/>
        </w:rPr>
        <w:t>3</w:t>
      </w:r>
      <w:r w:rsidRPr="00107B3D">
        <w:rPr>
          <w:rFonts w:cs="Arial"/>
        </w:rPr>
        <w:t>.2 Działania edukacyjne w zakresie ochrony środowiska</w:t>
      </w:r>
      <w:bookmarkEnd w:id="353"/>
      <w:bookmarkEnd w:id="354"/>
      <w:bookmarkEnd w:id="355"/>
      <w:bookmarkEnd w:id="356"/>
    </w:p>
    <w:p w14:paraId="16A60D48" w14:textId="77777777" w:rsidR="00107B3D" w:rsidRPr="00107B3D" w:rsidRDefault="00107B3D" w:rsidP="00107B3D">
      <w:pPr>
        <w:pStyle w:val="Bezodstpw"/>
        <w:rPr>
          <w:rFonts w:cs="Arial"/>
          <w:szCs w:val="22"/>
        </w:rPr>
      </w:pPr>
      <w:bookmarkStart w:id="357" w:name="_Hlk113622304"/>
      <w:r w:rsidRPr="00107B3D">
        <w:rPr>
          <w:rFonts w:cs="Arial"/>
          <w:szCs w:val="22"/>
        </w:rPr>
        <w:t xml:space="preserve">Zgodnie z przepisem art. 77 z ustawy z dnia 27 kwietnia 2001 roku Prawo Ochrony Środowiska (Dz.U. z 2021 r. poz. 1973 ze zm.), problematykę ochrony środowiska uwzględnia się w podstawach programowych kształcenia ogólnego dla wszystkich typów szkół. Obowiązkiem tym ustawodawca objął również organizatorów kursów prowadzących do uzyskania kwalifikacji zawodowych i środki masowego przekazu, które są obowiązane kształtować pozytywny stosunek społeczeństwa do ochrony środowiska oraz popularyzować zasady tej ochrony w publikacjach i audycjach. Konstytucyjnych podstaw dla realizacji edukacji ekologicznej należy upatrywać w zasadzie zrównoważonego rozwoju (art. 5 Konstytucji Rzeczypospolitej Polski z dnia 2 kwietnia 1997 r., Dz.U. z 1997 r. nr 78 poz. 483) oraz w generalnym obowiązku każdego obywatela do dbałości o stan środowiska, oraz odpowiedzialności za spowodowane przez siebie jego pogorszenia, określonym w art. 86 Konstytucji RP. </w:t>
      </w:r>
    </w:p>
    <w:p w14:paraId="7B583F8C" w14:textId="77777777" w:rsidR="00107B3D" w:rsidRPr="00107B3D" w:rsidRDefault="00107B3D" w:rsidP="00107B3D">
      <w:pPr>
        <w:spacing w:before="120" w:after="120" w:line="360" w:lineRule="auto"/>
        <w:jc w:val="both"/>
        <w:rPr>
          <w:rFonts w:ascii="Arial" w:hAnsi="Arial" w:cs="Arial"/>
          <w:sz w:val="22"/>
          <w:szCs w:val="22"/>
        </w:rPr>
      </w:pPr>
      <w:r w:rsidRPr="00107B3D">
        <w:rPr>
          <w:rFonts w:ascii="Arial" w:hAnsi="Arial" w:cs="Arial"/>
          <w:sz w:val="22"/>
          <w:szCs w:val="22"/>
        </w:rPr>
        <w:t>Obecnie edukacja ekologiczna na terenie gminy prowadzona jest przede wszystkim w formalnym systemie kształcenia. W szkołach przeprowadzane są m.in.: konkursy ekologiczne, pogadanki dot. ochrony środowiska, pogadanki dot. zbiórki i utylizacji odpadów czy zajęcia plenerowe. Ponadto dodatkowo zamieszczane są informacje na stronach internetowych w celu podnoszenia świadomości ekologicznej mieszkańców.</w:t>
      </w:r>
    </w:p>
    <w:p w14:paraId="4800B49B" w14:textId="6CC526FF" w:rsidR="00E90B70" w:rsidRPr="00107B3D" w:rsidRDefault="00E90B70" w:rsidP="00E90B70">
      <w:pPr>
        <w:pStyle w:val="Nagwek3"/>
        <w:rPr>
          <w:rFonts w:cs="Arial"/>
        </w:rPr>
      </w:pPr>
      <w:bookmarkStart w:id="358" w:name="_Toc5053148"/>
      <w:bookmarkStart w:id="359" w:name="_Toc8653319"/>
      <w:bookmarkStart w:id="360" w:name="_Toc38541018"/>
      <w:bookmarkStart w:id="361" w:name="_Toc466738907"/>
      <w:bookmarkStart w:id="362" w:name="_Toc116294682"/>
      <w:bookmarkEnd w:id="357"/>
      <w:r w:rsidRPr="00107B3D">
        <w:rPr>
          <w:rFonts w:cs="Arial"/>
        </w:rPr>
        <w:t>3.</w:t>
      </w:r>
      <w:r w:rsidR="00EB7B3E" w:rsidRPr="00107B3D">
        <w:rPr>
          <w:rFonts w:cs="Arial"/>
        </w:rPr>
        <w:t>3</w:t>
      </w:r>
      <w:r w:rsidRPr="00107B3D">
        <w:rPr>
          <w:rFonts w:cs="Arial"/>
        </w:rPr>
        <w:t>.3 Nadzwyczajne zagrożenia środowiskowe</w:t>
      </w:r>
      <w:bookmarkEnd w:id="358"/>
      <w:bookmarkEnd w:id="359"/>
      <w:bookmarkEnd w:id="360"/>
      <w:bookmarkEnd w:id="362"/>
    </w:p>
    <w:p w14:paraId="5AF468F6" w14:textId="77777777" w:rsidR="00107B3D" w:rsidRPr="00107B3D" w:rsidRDefault="00107B3D" w:rsidP="00107B3D">
      <w:pPr>
        <w:pStyle w:val="paragraph"/>
        <w:spacing w:before="120" w:beforeAutospacing="0" w:after="120" w:afterAutospacing="0" w:line="360" w:lineRule="auto"/>
        <w:ind w:right="-15"/>
        <w:jc w:val="both"/>
        <w:textAlignment w:val="baseline"/>
        <w:rPr>
          <w:rFonts w:ascii="Arial" w:hAnsi="Arial" w:cs="Arial"/>
          <w:sz w:val="22"/>
          <w:szCs w:val="22"/>
        </w:rPr>
      </w:pPr>
      <w:bookmarkStart w:id="363" w:name="_Hlk112152589"/>
      <w:r w:rsidRPr="00107B3D">
        <w:rPr>
          <w:rStyle w:val="normaltextrun"/>
          <w:rFonts w:ascii="Arial" w:hAnsi="Arial" w:cs="Arial"/>
          <w:sz w:val="22"/>
          <w:szCs w:val="22"/>
        </w:rPr>
        <w:t>Nadzwyczajne zagrożenia środowiska są pojęciem, które zostało zdefiniowane w art. 104 ust. 2 w byłej ustawie z dnia 31 stycznia 1980 r. o ochronie i kształtowaniu środowiska jako zagrożenie spowodowane gwałtownym zdarzeniem, które nie jest klęską żywiołową, które może wywołać znaczne zniszczenie środowiska lub pogorszenie jego stanu, stwarzające powszechne niebezpieczeństwo dla ludzi i środowiska.</w:t>
      </w:r>
    </w:p>
    <w:p w14:paraId="6D6B8E57" w14:textId="77777777" w:rsidR="00107B3D" w:rsidRPr="00107B3D" w:rsidRDefault="00107B3D" w:rsidP="00107B3D">
      <w:pPr>
        <w:pStyle w:val="paragraph"/>
        <w:spacing w:before="120" w:beforeAutospacing="0" w:after="120" w:afterAutospacing="0" w:line="360" w:lineRule="auto"/>
        <w:ind w:right="-15"/>
        <w:jc w:val="both"/>
        <w:textAlignment w:val="baseline"/>
        <w:rPr>
          <w:rFonts w:ascii="Arial" w:hAnsi="Arial" w:cs="Arial"/>
          <w:sz w:val="22"/>
          <w:szCs w:val="22"/>
        </w:rPr>
      </w:pPr>
      <w:r w:rsidRPr="00107B3D">
        <w:rPr>
          <w:rStyle w:val="normaltextrun"/>
          <w:rFonts w:ascii="Arial" w:hAnsi="Arial" w:cs="Arial"/>
          <w:sz w:val="22"/>
          <w:szCs w:val="22"/>
        </w:rPr>
        <w:lastRenderedPageBreak/>
        <w:t>Obecnie pojęcie to nie jest definiowane, chociaż powszechnie w środowisku twierdzi się, że zastąpiło je pojęcie poważnej awarii, zdefiniowane w ustawie z dnia 27 kwietnia 2001 r. Prawo ochrony środowiska (Dz.U. z 2021 poz. 1973 ze zm.). Wobec powyższego rozumiane jest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52408BCD" w14:textId="77777777" w:rsidR="00107B3D" w:rsidRPr="00107B3D" w:rsidRDefault="00107B3D" w:rsidP="00107B3D">
      <w:pPr>
        <w:pStyle w:val="paragraph"/>
        <w:spacing w:before="120" w:beforeAutospacing="0" w:after="120" w:afterAutospacing="0" w:line="360" w:lineRule="auto"/>
        <w:ind w:right="-15"/>
        <w:jc w:val="both"/>
        <w:textAlignment w:val="baseline"/>
        <w:rPr>
          <w:rFonts w:ascii="Arial" w:hAnsi="Arial" w:cs="Arial"/>
          <w:sz w:val="22"/>
          <w:szCs w:val="22"/>
        </w:rPr>
      </w:pPr>
      <w:r w:rsidRPr="00107B3D">
        <w:rPr>
          <w:rStyle w:val="normaltextrun"/>
          <w:rFonts w:ascii="Arial" w:hAnsi="Arial" w:cs="Arial"/>
          <w:sz w:val="22"/>
          <w:szCs w:val="22"/>
        </w:rPr>
        <w:t>Jako nadzwyczajne zagrożenie dla środowiska, a także poważną awarię, należy traktować zdarzenia takie, jak: pęknięcie i rozszczelnienie instalacji rurociągów transportowych, wybuch, awarię zbiornika, katastrofę autocysterny lub cysterny kolejowej przewożącej substancję niebezpieczną, awarię obiektów hydrotechnicznych, itp.</w:t>
      </w:r>
    </w:p>
    <w:p w14:paraId="11401C67" w14:textId="77777777" w:rsidR="00107B3D" w:rsidRPr="00107B3D" w:rsidRDefault="00107B3D" w:rsidP="00107B3D">
      <w:pPr>
        <w:pStyle w:val="paragraph"/>
        <w:spacing w:before="120" w:beforeAutospacing="0" w:after="120" w:afterAutospacing="0" w:line="360" w:lineRule="auto"/>
        <w:ind w:right="-17"/>
        <w:jc w:val="both"/>
        <w:textAlignment w:val="baseline"/>
        <w:rPr>
          <w:rFonts w:ascii="Arial" w:hAnsi="Arial" w:cs="Arial"/>
          <w:sz w:val="22"/>
          <w:szCs w:val="22"/>
        </w:rPr>
      </w:pPr>
      <w:r w:rsidRPr="00107B3D">
        <w:rPr>
          <w:rStyle w:val="normaltextrun"/>
          <w:rFonts w:ascii="Arial" w:hAnsi="Arial" w:cs="Arial"/>
          <w:sz w:val="22"/>
          <w:szCs w:val="22"/>
        </w:rPr>
        <w:t>Aktem prawnym definiującym pojęcie innego miejscowego zagrożenia jest ustawa z dnia 24 sierpnia 1991 r. o ochronie przeciwpożarowej (Dz.U. z 2021 r. poz. 869 ze zm.), która definiuje je jako zdarzenie wynikające z rozwoju cywilizacyjnego i naturalnych praw przyrody niebędące pożarem ani klęską żywiołową, stanowiące zagrożenie dla życia, zdrowia, mienia lub środowiska, któremu zapobieżenie lub usunięcie skutków lub którego usunięcie skutków nie wymaga zastosowania nadzwyczajnych środków. W świetle tej ustawy ochrona przeciwpożarowa polega na realizacji przedsięwzięć mających na celu ochronę życia, zdrowia, mienia lub środowiska przed pożarem, klęską żywiołową lub innym miejscowym zagrożeniem poprzez:</w:t>
      </w:r>
    </w:p>
    <w:p w14:paraId="638E6898" w14:textId="77777777" w:rsidR="00107B3D" w:rsidRPr="00107B3D" w:rsidRDefault="00107B3D" w:rsidP="008F6D92">
      <w:pPr>
        <w:pStyle w:val="paragraph"/>
        <w:numPr>
          <w:ilvl w:val="0"/>
          <w:numId w:val="84"/>
        </w:numPr>
        <w:spacing w:before="0" w:beforeAutospacing="0" w:after="0" w:afterAutospacing="0" w:line="360" w:lineRule="auto"/>
        <w:ind w:left="357" w:hanging="357"/>
        <w:jc w:val="both"/>
        <w:textAlignment w:val="baseline"/>
        <w:rPr>
          <w:rFonts w:ascii="Arial" w:hAnsi="Arial" w:cs="Arial"/>
          <w:sz w:val="22"/>
          <w:szCs w:val="22"/>
        </w:rPr>
      </w:pPr>
      <w:r w:rsidRPr="00107B3D">
        <w:rPr>
          <w:rStyle w:val="normaltextrun"/>
          <w:rFonts w:ascii="Arial" w:hAnsi="Arial" w:cs="Arial"/>
          <w:sz w:val="22"/>
          <w:szCs w:val="22"/>
        </w:rPr>
        <w:t>zapobieganie powstawaniu i rozprzestrzenianiu się pożaru, klęski żywiołowej lub innego miejscowego zagrożenia,</w:t>
      </w:r>
    </w:p>
    <w:p w14:paraId="694F6C81" w14:textId="77777777" w:rsidR="00107B3D" w:rsidRPr="00107B3D" w:rsidRDefault="00107B3D" w:rsidP="008F6D92">
      <w:pPr>
        <w:pStyle w:val="paragraph"/>
        <w:numPr>
          <w:ilvl w:val="0"/>
          <w:numId w:val="84"/>
        </w:numPr>
        <w:spacing w:before="0" w:beforeAutospacing="0" w:after="0" w:afterAutospacing="0" w:line="360" w:lineRule="auto"/>
        <w:ind w:left="357" w:hanging="357"/>
        <w:jc w:val="both"/>
        <w:textAlignment w:val="baseline"/>
        <w:rPr>
          <w:rFonts w:ascii="Arial" w:hAnsi="Arial" w:cs="Arial"/>
          <w:sz w:val="22"/>
          <w:szCs w:val="22"/>
        </w:rPr>
      </w:pPr>
      <w:r w:rsidRPr="00107B3D">
        <w:rPr>
          <w:rStyle w:val="normaltextrun"/>
          <w:rFonts w:ascii="Arial" w:hAnsi="Arial" w:cs="Arial"/>
          <w:sz w:val="22"/>
          <w:szCs w:val="22"/>
        </w:rPr>
        <w:t>zapewnianie sił i środków do zwalczania pożaru, klęski żywiołowej lub innego miejscowego zagrożenia oraz na rzecz ochrony ludności,</w:t>
      </w:r>
    </w:p>
    <w:p w14:paraId="2702702D" w14:textId="77777777" w:rsidR="00107B3D" w:rsidRPr="00107B3D" w:rsidRDefault="00107B3D" w:rsidP="008F6D92">
      <w:pPr>
        <w:pStyle w:val="paragraph"/>
        <w:numPr>
          <w:ilvl w:val="0"/>
          <w:numId w:val="84"/>
        </w:numPr>
        <w:spacing w:before="0" w:beforeAutospacing="0" w:after="0" w:afterAutospacing="0" w:line="360" w:lineRule="auto"/>
        <w:ind w:left="357" w:hanging="357"/>
        <w:jc w:val="both"/>
        <w:textAlignment w:val="baseline"/>
        <w:rPr>
          <w:rFonts w:ascii="Arial" w:hAnsi="Arial" w:cs="Arial"/>
          <w:sz w:val="22"/>
          <w:szCs w:val="22"/>
        </w:rPr>
      </w:pPr>
      <w:r w:rsidRPr="00107B3D">
        <w:rPr>
          <w:rStyle w:val="normaltextrun"/>
          <w:rFonts w:ascii="Arial" w:hAnsi="Arial" w:cs="Arial"/>
          <w:sz w:val="22"/>
          <w:szCs w:val="22"/>
        </w:rPr>
        <w:t>prowadzenie działań ratowniczych przez jednostki ochrony przeciwpożarowej.</w:t>
      </w:r>
    </w:p>
    <w:p w14:paraId="109B5B77" w14:textId="62E41206" w:rsidR="00E90B70" w:rsidRPr="00107B3D" w:rsidRDefault="00E90B70" w:rsidP="00E90B70">
      <w:pPr>
        <w:pStyle w:val="Nagwek3"/>
        <w:rPr>
          <w:rFonts w:cs="Arial"/>
        </w:rPr>
      </w:pPr>
      <w:bookmarkStart w:id="364" w:name="_Toc5053149"/>
      <w:bookmarkStart w:id="365" w:name="_Toc8653320"/>
      <w:bookmarkStart w:id="366" w:name="_Toc38541019"/>
      <w:bookmarkStart w:id="367" w:name="_Toc116294683"/>
      <w:bookmarkEnd w:id="363"/>
      <w:r w:rsidRPr="00107B3D">
        <w:rPr>
          <w:rFonts w:cs="Arial"/>
        </w:rPr>
        <w:t>3.</w:t>
      </w:r>
      <w:r w:rsidR="00EB7B3E" w:rsidRPr="00107B3D">
        <w:rPr>
          <w:rFonts w:cs="Arial"/>
        </w:rPr>
        <w:t>3</w:t>
      </w:r>
      <w:r w:rsidRPr="00107B3D">
        <w:rPr>
          <w:rFonts w:cs="Arial"/>
        </w:rPr>
        <w:t>.4 Monitoring środowiska</w:t>
      </w:r>
      <w:bookmarkEnd w:id="364"/>
      <w:bookmarkEnd w:id="365"/>
      <w:bookmarkEnd w:id="366"/>
      <w:bookmarkEnd w:id="367"/>
    </w:p>
    <w:p w14:paraId="168E79F3" w14:textId="77777777" w:rsidR="00107B3D" w:rsidRPr="00107B3D" w:rsidRDefault="00107B3D" w:rsidP="00107B3D">
      <w:pPr>
        <w:pStyle w:val="Bezodstpw"/>
        <w:rPr>
          <w:rFonts w:cs="Arial"/>
          <w:szCs w:val="22"/>
        </w:rPr>
      </w:pPr>
      <w:bookmarkStart w:id="368" w:name="_Hlk113622432"/>
      <w:bookmarkStart w:id="369" w:name="_Toc5053150"/>
      <w:bookmarkStart w:id="370" w:name="_Toc8653321"/>
      <w:bookmarkStart w:id="371" w:name="_Toc38541020"/>
      <w:bookmarkEnd w:id="361"/>
      <w:r w:rsidRPr="00107B3D">
        <w:rPr>
          <w:rFonts w:eastAsia="Arial" w:cs="Arial"/>
          <w:szCs w:val="22"/>
          <w:lang w:val="pl"/>
        </w:rPr>
        <w:t>Państwowy monitoring środowiska został powołany ustawą z dnia 10 lipca 1991 roku o</w:t>
      </w:r>
      <w:r w:rsidRPr="00107B3D">
        <w:rPr>
          <w:rFonts w:eastAsia="Arial"/>
          <w:szCs w:val="22"/>
        </w:rPr>
        <w:t> </w:t>
      </w:r>
      <w:r w:rsidRPr="00107B3D">
        <w:rPr>
          <w:rFonts w:eastAsia="Arial" w:cs="Arial"/>
          <w:szCs w:val="22"/>
          <w:lang w:val="pl"/>
        </w:rPr>
        <w:t>Inspekcji Ochrony Środowiska (Dz.U. z</w:t>
      </w:r>
      <w:r w:rsidRPr="00107B3D">
        <w:rPr>
          <w:szCs w:val="22"/>
        </w:rPr>
        <w:t xml:space="preserve"> 2</w:t>
      </w:r>
      <w:r w:rsidRPr="00107B3D">
        <w:rPr>
          <w:rFonts w:eastAsia="Arial" w:cs="Arial"/>
          <w:szCs w:val="22"/>
          <w:lang w:val="pl"/>
        </w:rPr>
        <w:t>021 poz. 1070 ze zm.) w celu zapewnienia wiarygodnych informacji o stanie środowiska. Stanowi on system pomiarów, ocen i prognoz stanu środowiska oraz zbierania, analizowania, udostępniania wyników badań i oceny elementów środowiska. Jego celem jest systematyczne informowanie organów administracji i społeczeństwa o:</w:t>
      </w:r>
    </w:p>
    <w:p w14:paraId="72E90F27" w14:textId="77777777" w:rsidR="00107B3D" w:rsidRPr="00107B3D" w:rsidRDefault="00107B3D" w:rsidP="008F6D92">
      <w:pPr>
        <w:pStyle w:val="Akapitzlist"/>
        <w:numPr>
          <w:ilvl w:val="0"/>
          <w:numId w:val="85"/>
        </w:numPr>
        <w:spacing w:line="360" w:lineRule="auto"/>
        <w:ind w:left="357" w:hanging="357"/>
        <w:contextualSpacing w:val="0"/>
        <w:jc w:val="both"/>
        <w:rPr>
          <w:rFonts w:eastAsia="Arial" w:cs="Arial"/>
          <w:sz w:val="22"/>
          <w:szCs w:val="22"/>
          <w:lang w:val="pl"/>
        </w:rPr>
      </w:pPr>
      <w:r w:rsidRPr="00107B3D">
        <w:rPr>
          <w:rFonts w:eastAsia="Arial" w:cs="Arial"/>
          <w:sz w:val="22"/>
          <w:szCs w:val="22"/>
          <w:lang w:val="pl"/>
        </w:rPr>
        <w:t>jakości elementów przyrodniczych, dotrzymywaniu standardów jakości środowiska określonych przepisami oraz obszarach występowania przekroczeń tych standardów,</w:t>
      </w:r>
    </w:p>
    <w:p w14:paraId="71F74DFD" w14:textId="77777777" w:rsidR="00107B3D" w:rsidRPr="00107B3D" w:rsidRDefault="00107B3D" w:rsidP="008F6D92">
      <w:pPr>
        <w:pStyle w:val="Akapitzlist"/>
        <w:numPr>
          <w:ilvl w:val="0"/>
          <w:numId w:val="85"/>
        </w:numPr>
        <w:spacing w:line="360" w:lineRule="auto"/>
        <w:ind w:left="357" w:hanging="357"/>
        <w:contextualSpacing w:val="0"/>
        <w:jc w:val="both"/>
        <w:rPr>
          <w:rFonts w:eastAsia="Arial" w:cs="Arial"/>
          <w:sz w:val="22"/>
          <w:szCs w:val="22"/>
          <w:lang w:val="pl"/>
        </w:rPr>
      </w:pPr>
      <w:r w:rsidRPr="00107B3D">
        <w:rPr>
          <w:rFonts w:eastAsia="Arial" w:cs="Arial"/>
          <w:sz w:val="22"/>
          <w:szCs w:val="22"/>
          <w:lang w:val="pl"/>
        </w:rPr>
        <w:lastRenderedPageBreak/>
        <w:t>występujących zmianach jakości elementów przyrodniczych i przyczynach tych zmian, w tym powiązaniach przyczynowo skutkowych występujących pomiędzy emisjami i stanem elementów przyrodniczych.</w:t>
      </w:r>
    </w:p>
    <w:p w14:paraId="3777E8CF" w14:textId="77777777" w:rsidR="00107B3D" w:rsidRPr="00107B3D" w:rsidRDefault="00107B3D" w:rsidP="00107B3D">
      <w:pPr>
        <w:spacing w:before="120" w:after="120" w:line="360" w:lineRule="auto"/>
        <w:jc w:val="both"/>
        <w:rPr>
          <w:rFonts w:ascii="Arial" w:eastAsia="Arial" w:hAnsi="Arial" w:cs="Arial"/>
          <w:sz w:val="22"/>
          <w:szCs w:val="22"/>
          <w:lang w:val="pl"/>
        </w:rPr>
      </w:pPr>
      <w:r w:rsidRPr="00107B3D">
        <w:rPr>
          <w:rFonts w:ascii="Arial" w:eastAsia="Arial" w:hAnsi="Arial" w:cs="Arial"/>
          <w:sz w:val="22"/>
          <w:szCs w:val="22"/>
          <w:lang w:val="pl"/>
        </w:rPr>
        <w:t>Zakres zadań państwowego monitoringu środowiska jest określany w wieloletnich strategicznych programach PMŚ opracowywanych przez Głównego Inspektora Ochrony Środowiska i zatwierdzanych przez Ministra Klimatu oraz w wykonawczych programach PMŚ opracowywanych przez Głównego Inspektora Ochrony Środowiska.</w:t>
      </w:r>
    </w:p>
    <w:p w14:paraId="0E2B1775" w14:textId="77777777" w:rsidR="00107B3D" w:rsidRPr="008F6D92" w:rsidRDefault="00107B3D" w:rsidP="00107B3D">
      <w:pPr>
        <w:spacing w:before="120" w:after="120" w:line="360" w:lineRule="auto"/>
        <w:jc w:val="both"/>
        <w:rPr>
          <w:rFonts w:ascii="Arial" w:eastAsia="Arial" w:hAnsi="Arial" w:cs="Arial"/>
          <w:sz w:val="22"/>
          <w:szCs w:val="22"/>
          <w:lang w:val="pl"/>
        </w:rPr>
      </w:pPr>
      <w:r w:rsidRPr="00107B3D">
        <w:rPr>
          <w:rFonts w:ascii="Arial" w:eastAsia="Arial" w:hAnsi="Arial" w:cs="Arial"/>
          <w:sz w:val="22"/>
          <w:szCs w:val="22"/>
          <w:lang w:val="pl"/>
        </w:rPr>
        <w:t xml:space="preserve">Obecnie obowiązujący Strategiczny Program PMŚ na lata 2020-2025 powstał na podstawie art. 4a ust. </w:t>
      </w:r>
      <w:r w:rsidRPr="008F6D92">
        <w:rPr>
          <w:rFonts w:ascii="Arial" w:eastAsia="Arial" w:hAnsi="Arial" w:cs="Arial"/>
          <w:sz w:val="22"/>
          <w:szCs w:val="22"/>
          <w:lang w:val="pl"/>
        </w:rPr>
        <w:t xml:space="preserve">1 pkt 5 ustawy z dnia 10 lipca 1991 r. o Inspekcji Ochrony Środowiska i obejmuje zadania wynikające z odrębnych ustaw, zobowiązań międzynarodowych oraz innych potrzeb wynikających ze strategii rozwoju, oraz innych programów i dokumentów programowych. </w:t>
      </w:r>
    </w:p>
    <w:p w14:paraId="262F9735" w14:textId="723B67D2" w:rsidR="00107B3D" w:rsidRPr="008F6D92" w:rsidRDefault="00107B3D" w:rsidP="00107B3D">
      <w:pPr>
        <w:spacing w:before="120" w:after="120" w:line="360" w:lineRule="auto"/>
        <w:ind w:right="-6"/>
        <w:jc w:val="both"/>
        <w:rPr>
          <w:rFonts w:ascii="Arial" w:eastAsia="Arial" w:hAnsi="Arial" w:cs="Arial"/>
          <w:sz w:val="22"/>
          <w:szCs w:val="22"/>
          <w:lang w:val="pl"/>
        </w:rPr>
      </w:pPr>
      <w:r w:rsidRPr="008F6D92">
        <w:rPr>
          <w:rFonts w:ascii="Arial" w:eastAsia="Arial" w:hAnsi="Arial" w:cs="Arial"/>
          <w:sz w:val="22"/>
          <w:szCs w:val="22"/>
          <w:lang w:val="pl"/>
        </w:rPr>
        <w:t>„Program Ochrony Środowiska dla Gminy Wieniawa na lata 2022-202</w:t>
      </w:r>
      <w:r w:rsidR="008F6D92" w:rsidRPr="008F6D92">
        <w:rPr>
          <w:rFonts w:ascii="Arial" w:eastAsia="Arial" w:hAnsi="Arial" w:cs="Arial"/>
          <w:sz w:val="22"/>
          <w:szCs w:val="22"/>
          <w:lang w:val="pl"/>
        </w:rPr>
        <w:t>5</w:t>
      </w:r>
      <w:r w:rsidRPr="008F6D92">
        <w:rPr>
          <w:rFonts w:ascii="Arial" w:eastAsia="Arial" w:hAnsi="Arial" w:cs="Arial"/>
          <w:sz w:val="22"/>
          <w:szCs w:val="22"/>
          <w:lang w:val="pl"/>
        </w:rPr>
        <w:t xml:space="preserve"> z perspektywą do roku 20</w:t>
      </w:r>
      <w:r w:rsidR="008F6D92" w:rsidRPr="008F6D92">
        <w:rPr>
          <w:rFonts w:ascii="Arial" w:eastAsia="Arial" w:hAnsi="Arial" w:cs="Arial"/>
          <w:sz w:val="22"/>
          <w:szCs w:val="22"/>
          <w:lang w:val="pl"/>
        </w:rPr>
        <w:t>29</w:t>
      </w:r>
      <w:r w:rsidRPr="008F6D92">
        <w:rPr>
          <w:rFonts w:ascii="Arial" w:eastAsia="Arial" w:hAnsi="Arial" w:cs="Arial"/>
          <w:sz w:val="22"/>
          <w:szCs w:val="22"/>
          <w:lang w:val="pl"/>
        </w:rPr>
        <w:t xml:space="preserve">” wykorzystuje i będzie wykorzystywał informacje wytworzone w ramach PMŚ w celu monitorowania skuteczności działań i strategicznego planowania w zakresie ochrony środowiska i zrównoważonego rozwoju. </w:t>
      </w:r>
    </w:p>
    <w:p w14:paraId="0AC88C79" w14:textId="0BEF034A" w:rsidR="00107B3D" w:rsidRPr="008F6D92" w:rsidRDefault="00107B3D" w:rsidP="00107B3D">
      <w:pPr>
        <w:spacing w:before="120" w:after="120" w:line="360" w:lineRule="auto"/>
        <w:ind w:right="-6"/>
        <w:jc w:val="both"/>
        <w:rPr>
          <w:rFonts w:ascii="Arial" w:eastAsia="Arial" w:hAnsi="Arial" w:cs="Arial"/>
          <w:sz w:val="22"/>
          <w:szCs w:val="22"/>
          <w:lang w:val="pl"/>
        </w:rPr>
      </w:pPr>
      <w:r w:rsidRPr="008F6D92">
        <w:rPr>
          <w:rFonts w:ascii="Arial" w:eastAsia="Arial" w:hAnsi="Arial" w:cs="Arial"/>
          <w:sz w:val="22"/>
          <w:szCs w:val="22"/>
          <w:lang w:val="pl"/>
        </w:rPr>
        <w:t xml:space="preserve">Gmina </w:t>
      </w:r>
      <w:r w:rsidR="008F6D92" w:rsidRPr="008F6D92">
        <w:rPr>
          <w:rFonts w:ascii="Arial" w:eastAsia="Arial" w:hAnsi="Arial" w:cs="Arial"/>
          <w:sz w:val="22"/>
          <w:szCs w:val="22"/>
          <w:lang w:val="pl"/>
        </w:rPr>
        <w:t>Wieniawa</w:t>
      </w:r>
      <w:r w:rsidRPr="008F6D92">
        <w:rPr>
          <w:rFonts w:ascii="Arial" w:eastAsia="Arial" w:hAnsi="Arial" w:cs="Arial"/>
          <w:sz w:val="22"/>
          <w:szCs w:val="22"/>
          <w:lang w:val="pl"/>
        </w:rPr>
        <w:t xml:space="preserve"> współpracuje z Inspekcją Ochrony Środowiska dotyczącą lokalnych miejsc występowania zanieczyszczeń wód czy gruntu. Przekazywane wyniki przeprowadzanych badań, ich analiza i wyniki ocen są dostępne na stronie internetowej WIOŚ </w:t>
      </w:r>
      <w:r w:rsidR="008F6D92" w:rsidRPr="008F6D92">
        <w:rPr>
          <w:rFonts w:ascii="Arial" w:eastAsia="Arial" w:hAnsi="Arial" w:cs="Arial"/>
          <w:sz w:val="22"/>
          <w:szCs w:val="22"/>
          <w:lang w:val="pl"/>
        </w:rPr>
        <w:t>w Warszawie</w:t>
      </w:r>
      <w:r w:rsidRPr="008F6D92">
        <w:rPr>
          <w:rFonts w:ascii="Arial" w:eastAsia="Arial" w:hAnsi="Arial" w:cs="Arial"/>
          <w:sz w:val="22"/>
          <w:szCs w:val="22"/>
          <w:lang w:val="pl"/>
        </w:rPr>
        <w:t xml:space="preserve">. Informacje dotyczące stacji pomiarowych na terenie gminy znajdują się w Programie Państwowego Monitoringu Środowiska dla Województwa </w:t>
      </w:r>
      <w:r w:rsidR="008F6D92" w:rsidRPr="008F6D92">
        <w:rPr>
          <w:rFonts w:ascii="Arial" w:eastAsia="Arial" w:hAnsi="Arial" w:cs="Arial"/>
          <w:sz w:val="22"/>
          <w:szCs w:val="22"/>
          <w:lang w:val="pl"/>
        </w:rPr>
        <w:t>Mazowieckiego</w:t>
      </w:r>
      <w:r w:rsidRPr="008F6D92">
        <w:rPr>
          <w:rFonts w:ascii="Arial" w:eastAsia="Arial" w:hAnsi="Arial" w:cs="Arial"/>
          <w:sz w:val="22"/>
          <w:szCs w:val="22"/>
          <w:lang w:val="pl"/>
        </w:rPr>
        <w:t>. Przekazywane dane i przeprowadzone na terenie gminy badania, ich analiza, wyniki ocen, prognoza są dostępne na stronach internetowych WIOŚ w</w:t>
      </w:r>
      <w:r w:rsidR="008F6D92" w:rsidRPr="008F6D92">
        <w:rPr>
          <w:rFonts w:ascii="Arial" w:eastAsia="Arial" w:hAnsi="Arial" w:cs="Arial"/>
          <w:sz w:val="22"/>
          <w:szCs w:val="22"/>
          <w:lang w:val="pl"/>
        </w:rPr>
        <w:t xml:space="preserve"> Warszawie </w:t>
      </w:r>
      <w:r w:rsidRPr="008F6D92">
        <w:rPr>
          <w:rFonts w:ascii="Arial" w:eastAsia="Arial" w:hAnsi="Arial" w:cs="Arial"/>
          <w:sz w:val="22"/>
          <w:szCs w:val="22"/>
          <w:lang w:val="pl"/>
        </w:rPr>
        <w:t>i w siedzibie Inspektoratu.</w:t>
      </w:r>
    </w:p>
    <w:p w14:paraId="4AC1A49F" w14:textId="6795C790" w:rsidR="00107B3D" w:rsidRDefault="00107B3D" w:rsidP="00107B3D">
      <w:pPr>
        <w:spacing w:before="120" w:after="120" w:line="360" w:lineRule="auto"/>
        <w:jc w:val="both"/>
        <w:rPr>
          <w:rFonts w:ascii="Arial" w:eastAsia="Arial" w:hAnsi="Arial" w:cs="Arial"/>
          <w:sz w:val="22"/>
          <w:szCs w:val="22"/>
          <w:lang w:val="pl"/>
        </w:rPr>
      </w:pPr>
      <w:r w:rsidRPr="008F6D92">
        <w:rPr>
          <w:rFonts w:ascii="Arial" w:eastAsia="Arial" w:hAnsi="Arial" w:cs="Arial"/>
          <w:sz w:val="22"/>
          <w:szCs w:val="22"/>
          <w:lang w:val="pl"/>
        </w:rPr>
        <w:t xml:space="preserve">Wyniki monitoringu publikowane są w wydawanych co roku raportach o stanie środowiska w województwie </w:t>
      </w:r>
      <w:r w:rsidR="008F6D92" w:rsidRPr="008F6D92">
        <w:rPr>
          <w:rFonts w:ascii="Arial" w:eastAsia="Arial" w:hAnsi="Arial" w:cs="Arial"/>
          <w:sz w:val="22"/>
          <w:szCs w:val="22"/>
          <w:lang w:val="pl"/>
        </w:rPr>
        <w:t>mazowieckim</w:t>
      </w:r>
      <w:r w:rsidRPr="008F6D92">
        <w:rPr>
          <w:rFonts w:ascii="Arial" w:eastAsia="Arial" w:hAnsi="Arial" w:cs="Arial"/>
          <w:sz w:val="22"/>
          <w:szCs w:val="22"/>
          <w:lang w:val="pl"/>
        </w:rPr>
        <w:t xml:space="preserve"> oraz w rocznych ocenach jakości powietrza w województwie </w:t>
      </w:r>
      <w:r w:rsidR="008F6D92" w:rsidRPr="00EC629E">
        <w:rPr>
          <w:rFonts w:ascii="Arial" w:eastAsia="Arial" w:hAnsi="Arial" w:cs="Arial"/>
          <w:sz w:val="22"/>
          <w:szCs w:val="22"/>
          <w:lang w:val="pl"/>
        </w:rPr>
        <w:t>mazowieckim</w:t>
      </w:r>
      <w:r w:rsidRPr="00EC629E">
        <w:rPr>
          <w:rFonts w:ascii="Arial" w:eastAsia="Arial" w:hAnsi="Arial" w:cs="Arial"/>
          <w:sz w:val="22"/>
          <w:szCs w:val="22"/>
          <w:lang w:val="pl"/>
        </w:rPr>
        <w:t>.</w:t>
      </w:r>
    </w:p>
    <w:p w14:paraId="55EBF41A" w14:textId="07DA77B5" w:rsidR="00E90B70" w:rsidRPr="00EC629E" w:rsidRDefault="00E90B70" w:rsidP="00E90B70">
      <w:pPr>
        <w:pStyle w:val="Nagwek1"/>
        <w:rPr>
          <w:rFonts w:cs="Arial"/>
        </w:rPr>
      </w:pPr>
      <w:bookmarkStart w:id="372" w:name="_Toc116294684"/>
      <w:bookmarkEnd w:id="368"/>
      <w:r w:rsidRPr="00EC629E">
        <w:rPr>
          <w:rFonts w:cs="Arial"/>
        </w:rPr>
        <w:t>4. Cele programu ochrony środowiska, zadania i ich finansowanie</w:t>
      </w:r>
      <w:bookmarkEnd w:id="369"/>
      <w:bookmarkEnd w:id="370"/>
      <w:bookmarkEnd w:id="371"/>
      <w:bookmarkEnd w:id="372"/>
    </w:p>
    <w:p w14:paraId="433E86A5" w14:textId="175DB6B8" w:rsidR="00E90B70" w:rsidRPr="00EC629E" w:rsidRDefault="00E90B70" w:rsidP="00E90B70">
      <w:pPr>
        <w:pStyle w:val="Nagwek2"/>
        <w:rPr>
          <w:rFonts w:cs="Arial"/>
        </w:rPr>
      </w:pPr>
      <w:bookmarkStart w:id="373" w:name="_Toc413068323"/>
      <w:bookmarkStart w:id="374" w:name="_Toc425882444"/>
      <w:bookmarkStart w:id="375" w:name="_Toc429002197"/>
      <w:bookmarkStart w:id="376" w:name="_Toc5053152"/>
      <w:bookmarkStart w:id="377" w:name="_Toc8653323"/>
      <w:bookmarkStart w:id="378" w:name="_Toc38541022"/>
      <w:bookmarkStart w:id="379" w:name="_Toc116294685"/>
      <w:r w:rsidRPr="00EC629E">
        <w:rPr>
          <w:rFonts w:cs="Arial"/>
        </w:rPr>
        <w:t>4.</w:t>
      </w:r>
      <w:r w:rsidR="00B3731D" w:rsidRPr="00EC629E">
        <w:rPr>
          <w:rFonts w:cs="Arial"/>
        </w:rPr>
        <w:t>1</w:t>
      </w:r>
      <w:r w:rsidRPr="00EC629E">
        <w:rPr>
          <w:rFonts w:cs="Arial"/>
        </w:rPr>
        <w:t xml:space="preserve"> </w:t>
      </w:r>
      <w:bookmarkEnd w:id="373"/>
      <w:bookmarkEnd w:id="374"/>
      <w:bookmarkEnd w:id="375"/>
      <w:r w:rsidRPr="00EC629E">
        <w:rPr>
          <w:rFonts w:cs="Arial"/>
        </w:rPr>
        <w:t>Kierunki interwencji, cele oraz zadania wynikające z oceny stanu środowiska</w:t>
      </w:r>
      <w:bookmarkEnd w:id="376"/>
      <w:bookmarkEnd w:id="377"/>
      <w:bookmarkEnd w:id="378"/>
      <w:bookmarkEnd w:id="379"/>
    </w:p>
    <w:p w14:paraId="6A4D5F01" w14:textId="3D9B85FD" w:rsidR="00C2597E" w:rsidRPr="00EC629E" w:rsidRDefault="00C2597E" w:rsidP="00C2597E">
      <w:pPr>
        <w:spacing w:before="120" w:after="120" w:line="360" w:lineRule="auto"/>
        <w:jc w:val="both"/>
        <w:rPr>
          <w:rFonts w:ascii="Arial" w:hAnsi="Arial" w:cs="Arial"/>
          <w:sz w:val="22"/>
          <w:szCs w:val="22"/>
        </w:rPr>
      </w:pPr>
      <w:bookmarkStart w:id="380" w:name="_Hlk113622612"/>
      <w:r w:rsidRPr="00EC629E">
        <w:rPr>
          <w:rFonts w:ascii="Arial" w:eastAsia="Arial" w:hAnsi="Arial" w:cs="Arial"/>
          <w:sz w:val="22"/>
          <w:szCs w:val="22"/>
          <w:lang w:val="pl"/>
        </w:rPr>
        <w:t xml:space="preserve">Na podstawie diagnozy stanu istniejącego oraz przewidywanych zagrożeń środowiska przyrodniczego gminy </w:t>
      </w:r>
      <w:r w:rsidR="00EC629E" w:rsidRPr="00EC629E">
        <w:rPr>
          <w:rFonts w:ascii="Arial" w:eastAsia="Arial" w:hAnsi="Arial" w:cs="Arial"/>
          <w:sz w:val="22"/>
          <w:szCs w:val="22"/>
          <w:lang w:val="pl"/>
        </w:rPr>
        <w:t>Wieniawa</w:t>
      </w:r>
      <w:r w:rsidRPr="00EC629E">
        <w:rPr>
          <w:rFonts w:ascii="Arial" w:eastAsia="Arial" w:hAnsi="Arial" w:cs="Arial"/>
          <w:sz w:val="22"/>
          <w:szCs w:val="22"/>
          <w:lang w:val="pl"/>
        </w:rPr>
        <w:t>, zachowując spójność z dokumentami strategicznymi i planistycznymi na szczeblu krajowym, wojewódzkim oraz powiatowym, określono kierunki interwencji oraz wyznaczono cele i zadania do realizacji w ramach tzw. obszarach interwencji.</w:t>
      </w:r>
    </w:p>
    <w:p w14:paraId="35429D81" w14:textId="77777777" w:rsidR="00C2597E" w:rsidRPr="00EC629E" w:rsidRDefault="00C2597E" w:rsidP="00C2597E">
      <w:pPr>
        <w:spacing w:before="120" w:after="120" w:line="360" w:lineRule="auto"/>
        <w:jc w:val="both"/>
        <w:rPr>
          <w:rFonts w:ascii="Arial" w:eastAsia="Arial" w:hAnsi="Arial" w:cs="Arial"/>
          <w:sz w:val="22"/>
          <w:szCs w:val="22"/>
          <w:lang w:val="pl"/>
        </w:rPr>
      </w:pPr>
      <w:r w:rsidRPr="00EC629E">
        <w:rPr>
          <w:rFonts w:ascii="Arial" w:eastAsia="Arial" w:hAnsi="Arial" w:cs="Arial"/>
          <w:sz w:val="22"/>
          <w:szCs w:val="22"/>
          <w:lang w:val="pl"/>
        </w:rPr>
        <w:t xml:space="preserve">Cele operacyjne i działania ekologiczne zostały zaprezentowane w formie tabelarycznej (harmonogramie rzeczowo-finansowym) zgodnie z „Wytycznymi do opracowania </w:t>
      </w:r>
      <w:r w:rsidRPr="00EC629E">
        <w:rPr>
          <w:rFonts w:ascii="Arial" w:eastAsia="Arial" w:hAnsi="Arial" w:cs="Arial"/>
          <w:sz w:val="22"/>
          <w:szCs w:val="22"/>
          <w:lang w:val="pl"/>
        </w:rPr>
        <w:lastRenderedPageBreak/>
        <w:t>wojewódzkich, powiatowych i gminnych programów ochrony środowiska” (MŚ, Warszawa, 2 września 2015 r.).</w:t>
      </w:r>
    </w:p>
    <w:p w14:paraId="57A1262B" w14:textId="787E9540" w:rsidR="00C2597E" w:rsidRPr="00EC629E" w:rsidRDefault="00C2597E" w:rsidP="00C2597E">
      <w:pPr>
        <w:spacing w:before="120" w:after="120" w:line="360" w:lineRule="auto"/>
        <w:jc w:val="both"/>
        <w:rPr>
          <w:rFonts w:ascii="Arial" w:eastAsia="Arial" w:hAnsi="Arial" w:cs="Arial"/>
          <w:sz w:val="22"/>
          <w:szCs w:val="22"/>
          <w:lang w:val="pl"/>
        </w:rPr>
      </w:pPr>
      <w:r w:rsidRPr="00EC629E">
        <w:rPr>
          <w:rFonts w:ascii="Arial" w:eastAsia="Arial" w:hAnsi="Arial" w:cs="Arial"/>
          <w:sz w:val="22"/>
          <w:szCs w:val="22"/>
          <w:lang w:val="pl"/>
        </w:rPr>
        <w:t xml:space="preserve">Zaplanowane zadania mają na celu poprawę jakości środowiska na terenie gminy. Ich realizacja nie powinna wpłynąć negatywnie na obszary chronione, </w:t>
      </w:r>
      <w:r w:rsidRPr="00EC629E">
        <w:rPr>
          <w:rFonts w:ascii="Arial" w:hAnsi="Arial" w:cs="Arial"/>
          <w:sz w:val="22"/>
          <w:szCs w:val="22"/>
        </w:rPr>
        <w:t>w tym najbliżej usytuowane obszary Natura 2000</w:t>
      </w:r>
      <w:r w:rsidR="00EC629E" w:rsidRPr="00EC629E">
        <w:rPr>
          <w:rFonts w:ascii="Arial" w:hAnsi="Arial" w:cs="Arial"/>
          <w:sz w:val="22"/>
          <w:szCs w:val="22"/>
        </w:rPr>
        <w:t xml:space="preserve"> (na terenie gminy brak jest takich obszarów)</w:t>
      </w:r>
      <w:r w:rsidRPr="00EC629E">
        <w:rPr>
          <w:rFonts w:ascii="Arial" w:eastAsia="Arial" w:hAnsi="Arial" w:cs="Arial"/>
          <w:sz w:val="22"/>
          <w:szCs w:val="22"/>
          <w:lang w:val="pl"/>
        </w:rPr>
        <w:t>. Zarówno na etapie realizacji, jak i eksploatacji powstałej infrastruktury nie będą podejmowane działania, których skutkiem byłoby naruszenie katalogu czynności zabronionych w odniesieniu do poszczególnych form ochrony przyrody występujących na tym obszarze. Zadania nie wpłyną w sposób znaczący na populacje siedlisk i gatunków chronionych. Realizacja Programu nie wpłynie negatywnie na realizację celów ochrony obszarów chronionych. Przedsięwzięcia prowadzone będą głównie na</w:t>
      </w:r>
      <w:r w:rsidRPr="00EC629E">
        <w:rPr>
          <w:rFonts w:ascii="Arial" w:eastAsia="Arial" w:hAnsi="Arial" w:cs="Arial"/>
          <w:sz w:val="22"/>
          <w:szCs w:val="22"/>
        </w:rPr>
        <w:t xml:space="preserve"> </w:t>
      </w:r>
      <w:r w:rsidRPr="00EC629E">
        <w:rPr>
          <w:rFonts w:ascii="Arial" w:eastAsia="Arial" w:hAnsi="Arial" w:cs="Arial"/>
          <w:sz w:val="22"/>
          <w:szCs w:val="22"/>
          <w:lang w:val="pl"/>
        </w:rPr>
        <w:t>terenach zurbanizowanych. Spodziewane są jedynie krótkoterminowe oddziaływania lub uciążliwości związane z prowadzonymi robotami budowlanymi, które ustaną po ich zakończeniu.</w:t>
      </w:r>
    </w:p>
    <w:p w14:paraId="149F0322" w14:textId="0A775334" w:rsidR="000A447F" w:rsidRPr="00823635" w:rsidRDefault="00C2597E" w:rsidP="000A447F">
      <w:pPr>
        <w:spacing w:before="120" w:after="120" w:line="360" w:lineRule="auto"/>
        <w:jc w:val="both"/>
        <w:rPr>
          <w:rFonts w:ascii="Arial" w:eastAsia="Arial" w:hAnsi="Arial" w:cs="Arial"/>
          <w:sz w:val="22"/>
          <w:szCs w:val="22"/>
          <w:lang w:val="pl"/>
        </w:rPr>
      </w:pPr>
      <w:r w:rsidRPr="00EC629E">
        <w:rPr>
          <w:rFonts w:ascii="Arial" w:eastAsia="Arial" w:hAnsi="Arial" w:cs="Arial"/>
          <w:sz w:val="22"/>
          <w:szCs w:val="22"/>
          <w:lang w:val="pl"/>
        </w:rPr>
        <w:t>Należy zaznaczyć, że podmioty realizujące poszczególne działania powinny każdorazowo rozpatrywać kwestie ich wpływu na środowisko na kolejnych etapach procesu planistycznego i inwestycyjnego, po doprecyzowaniu lokalizacji, rodzaju i zakresu danego przedsięwzięcia, wpisującego się w założenia niniejszego dokumentu.</w:t>
      </w:r>
      <w:bookmarkEnd w:id="380"/>
    </w:p>
    <w:p w14:paraId="3347DAF6" w14:textId="77777777" w:rsidR="000A447F" w:rsidRPr="00F606BE" w:rsidRDefault="000A447F" w:rsidP="000A447F">
      <w:pPr>
        <w:spacing w:before="120" w:after="120" w:line="360" w:lineRule="auto"/>
        <w:jc w:val="both"/>
        <w:rPr>
          <w:rFonts w:ascii="Arial" w:hAnsi="Arial" w:cs="Arial"/>
          <w:color w:val="0070C0"/>
          <w:sz w:val="22"/>
          <w:szCs w:val="22"/>
        </w:rPr>
        <w:sectPr w:rsidR="000A447F" w:rsidRPr="00F606BE" w:rsidSect="00EE52FA">
          <w:pgSz w:w="11906" w:h="16838"/>
          <w:pgMar w:top="1418" w:right="1418" w:bottom="1418" w:left="1418" w:header="709" w:footer="709" w:gutter="0"/>
          <w:cols w:space="708"/>
          <w:titlePg/>
          <w:docGrid w:linePitch="360"/>
        </w:sectPr>
      </w:pPr>
    </w:p>
    <w:p w14:paraId="66A7DE44" w14:textId="28F40896" w:rsidR="000A447F" w:rsidRPr="008E1519" w:rsidRDefault="000A447F" w:rsidP="000A447F">
      <w:pPr>
        <w:spacing w:before="240" w:after="120"/>
        <w:jc w:val="center"/>
        <w:rPr>
          <w:rFonts w:ascii="Arial" w:hAnsi="Arial" w:cs="Arial"/>
          <w:i/>
        </w:rPr>
      </w:pPr>
      <w:bookmarkStart w:id="381" w:name="_Toc27644329"/>
      <w:bookmarkStart w:id="382" w:name="_Toc72749995"/>
      <w:bookmarkStart w:id="383" w:name="_Toc116294719"/>
      <w:r w:rsidRPr="008E1519">
        <w:rPr>
          <w:rFonts w:ascii="Arial" w:hAnsi="Arial" w:cs="Arial"/>
          <w:b/>
          <w:sz w:val="20"/>
          <w:szCs w:val="20"/>
        </w:rPr>
        <w:lastRenderedPageBreak/>
        <w:t xml:space="preserve">Tabela </w:t>
      </w:r>
      <w:r w:rsidRPr="008E1519">
        <w:rPr>
          <w:rFonts w:ascii="Arial" w:hAnsi="Arial" w:cs="Arial"/>
          <w:b/>
          <w:sz w:val="20"/>
          <w:szCs w:val="20"/>
        </w:rPr>
        <w:fldChar w:fldCharType="begin"/>
      </w:r>
      <w:r w:rsidRPr="008E1519">
        <w:rPr>
          <w:rFonts w:ascii="Arial" w:hAnsi="Arial" w:cs="Arial"/>
          <w:b/>
          <w:sz w:val="20"/>
          <w:szCs w:val="20"/>
        </w:rPr>
        <w:instrText xml:space="preserve"> SEQ Tabela \* ARABIC </w:instrText>
      </w:r>
      <w:r w:rsidRPr="008E1519">
        <w:rPr>
          <w:rFonts w:ascii="Arial" w:hAnsi="Arial" w:cs="Arial"/>
          <w:b/>
          <w:sz w:val="20"/>
          <w:szCs w:val="20"/>
        </w:rPr>
        <w:fldChar w:fldCharType="separate"/>
      </w:r>
      <w:r w:rsidR="00BF2A4A">
        <w:rPr>
          <w:rFonts w:ascii="Arial" w:hAnsi="Arial" w:cs="Arial"/>
          <w:b/>
          <w:noProof/>
          <w:sz w:val="20"/>
          <w:szCs w:val="20"/>
        </w:rPr>
        <w:t>27</w:t>
      </w:r>
      <w:r w:rsidRPr="008E1519">
        <w:rPr>
          <w:rFonts w:ascii="Arial" w:hAnsi="Arial" w:cs="Arial"/>
          <w:b/>
          <w:sz w:val="20"/>
          <w:szCs w:val="20"/>
        </w:rPr>
        <w:fldChar w:fldCharType="end"/>
      </w:r>
      <w:r w:rsidRPr="008E1519">
        <w:rPr>
          <w:rFonts w:ascii="Arial" w:hAnsi="Arial" w:cs="Arial"/>
          <w:b/>
          <w:sz w:val="20"/>
          <w:szCs w:val="20"/>
        </w:rPr>
        <w:t xml:space="preserve">. Cele i kierunki interwencji oraz zadania Programu Ochrony Środowiska </w:t>
      </w:r>
      <w:bookmarkEnd w:id="381"/>
      <w:bookmarkEnd w:id="382"/>
      <w:r w:rsidR="000F1902" w:rsidRPr="008E1519">
        <w:rPr>
          <w:rFonts w:ascii="Arial" w:hAnsi="Arial" w:cs="Arial"/>
          <w:b/>
          <w:sz w:val="20"/>
          <w:szCs w:val="20"/>
        </w:rPr>
        <w:t xml:space="preserve">dla </w:t>
      </w:r>
      <w:r w:rsidR="00EC629E" w:rsidRPr="008E1519">
        <w:rPr>
          <w:rFonts w:ascii="Arial" w:hAnsi="Arial" w:cs="Arial"/>
          <w:b/>
          <w:sz w:val="20"/>
          <w:szCs w:val="20"/>
        </w:rPr>
        <w:t>Gminy Wieniawa na lata 2022-2025 z pespektywą do roku 2029</w:t>
      </w:r>
      <w:bookmarkEnd w:id="383"/>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1006"/>
        <w:gridCol w:w="2434"/>
        <w:gridCol w:w="1950"/>
        <w:gridCol w:w="870"/>
        <w:gridCol w:w="972"/>
        <w:gridCol w:w="1836"/>
        <w:gridCol w:w="2034"/>
        <w:gridCol w:w="1414"/>
        <w:gridCol w:w="1456"/>
      </w:tblGrid>
      <w:tr w:rsidR="00E44917" w:rsidRPr="00E44917" w14:paraId="2949E38F" w14:textId="77777777" w:rsidTr="004100E3">
        <w:trPr>
          <w:cantSplit/>
          <w:trHeight w:val="20"/>
          <w:tblHeader/>
          <w:jc w:val="center"/>
        </w:trPr>
        <w:tc>
          <w:tcPr>
            <w:tcW w:w="360" w:type="pct"/>
            <w:vMerge w:val="restart"/>
            <w:tcBorders>
              <w:top w:val="double" w:sz="4" w:space="0" w:color="auto"/>
              <w:left w:val="double" w:sz="4" w:space="0" w:color="auto"/>
            </w:tcBorders>
            <w:shd w:val="clear" w:color="auto" w:fill="A6A6A6"/>
            <w:vAlign w:val="center"/>
          </w:tcPr>
          <w:p w14:paraId="486D2C7C"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Obszar interwencji</w:t>
            </w:r>
          </w:p>
        </w:tc>
        <w:tc>
          <w:tcPr>
            <w:tcW w:w="871" w:type="pct"/>
            <w:vMerge w:val="restart"/>
            <w:tcBorders>
              <w:top w:val="double" w:sz="4" w:space="0" w:color="auto"/>
            </w:tcBorders>
            <w:shd w:val="clear" w:color="auto" w:fill="A6A6A6"/>
            <w:vAlign w:val="center"/>
          </w:tcPr>
          <w:p w14:paraId="1F507FB8"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Cel</w:t>
            </w:r>
          </w:p>
        </w:tc>
        <w:tc>
          <w:tcPr>
            <w:tcW w:w="1357" w:type="pct"/>
            <w:gridSpan w:val="3"/>
            <w:tcBorders>
              <w:top w:val="double" w:sz="4" w:space="0" w:color="auto"/>
            </w:tcBorders>
            <w:shd w:val="clear" w:color="auto" w:fill="A6A6A6"/>
            <w:vAlign w:val="center"/>
          </w:tcPr>
          <w:p w14:paraId="6E40742E"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Wskaźnik</w:t>
            </w:r>
          </w:p>
        </w:tc>
        <w:tc>
          <w:tcPr>
            <w:tcW w:w="657" w:type="pct"/>
            <w:vMerge w:val="restart"/>
            <w:tcBorders>
              <w:top w:val="double" w:sz="4" w:space="0" w:color="auto"/>
            </w:tcBorders>
            <w:shd w:val="clear" w:color="auto" w:fill="A6A6A6"/>
            <w:vAlign w:val="center"/>
          </w:tcPr>
          <w:p w14:paraId="39B60DB6"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Kierunek interwencji</w:t>
            </w:r>
          </w:p>
        </w:tc>
        <w:tc>
          <w:tcPr>
            <w:tcW w:w="728" w:type="pct"/>
            <w:vMerge w:val="restart"/>
            <w:tcBorders>
              <w:top w:val="double" w:sz="4" w:space="0" w:color="auto"/>
            </w:tcBorders>
            <w:shd w:val="clear" w:color="auto" w:fill="A6A6A6"/>
            <w:vAlign w:val="center"/>
          </w:tcPr>
          <w:p w14:paraId="1838C27B"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Zadania</w:t>
            </w:r>
          </w:p>
        </w:tc>
        <w:tc>
          <w:tcPr>
            <w:tcW w:w="506" w:type="pct"/>
            <w:vMerge w:val="restart"/>
            <w:tcBorders>
              <w:top w:val="double" w:sz="4" w:space="0" w:color="auto"/>
            </w:tcBorders>
            <w:shd w:val="clear" w:color="auto" w:fill="A6A6A6"/>
            <w:vAlign w:val="center"/>
          </w:tcPr>
          <w:p w14:paraId="5489A779"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Podmiot odpowiedzialny</w:t>
            </w:r>
          </w:p>
        </w:tc>
        <w:tc>
          <w:tcPr>
            <w:tcW w:w="521" w:type="pct"/>
            <w:vMerge w:val="restart"/>
            <w:tcBorders>
              <w:top w:val="double" w:sz="4" w:space="0" w:color="auto"/>
              <w:right w:val="double" w:sz="4" w:space="0" w:color="auto"/>
            </w:tcBorders>
            <w:shd w:val="clear" w:color="auto" w:fill="A6A6A6"/>
            <w:vAlign w:val="center"/>
          </w:tcPr>
          <w:p w14:paraId="3FEAAF0A"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Ryzyka</w:t>
            </w:r>
          </w:p>
        </w:tc>
      </w:tr>
      <w:tr w:rsidR="004100E3" w:rsidRPr="00E44917" w14:paraId="2565C3BD" w14:textId="77777777" w:rsidTr="004100E3">
        <w:trPr>
          <w:cantSplit/>
          <w:trHeight w:val="20"/>
          <w:tblHeader/>
          <w:jc w:val="center"/>
        </w:trPr>
        <w:tc>
          <w:tcPr>
            <w:tcW w:w="360" w:type="pct"/>
            <w:vMerge/>
            <w:tcBorders>
              <w:left w:val="double" w:sz="4" w:space="0" w:color="auto"/>
            </w:tcBorders>
            <w:vAlign w:val="center"/>
          </w:tcPr>
          <w:p w14:paraId="12AB9F06" w14:textId="77777777" w:rsidR="000F1902" w:rsidRPr="00E44917" w:rsidRDefault="000F1902" w:rsidP="00E44917">
            <w:pPr>
              <w:spacing w:before="60" w:after="60"/>
              <w:jc w:val="center"/>
              <w:rPr>
                <w:rFonts w:ascii="Arial" w:eastAsiaTheme="minorHAnsi" w:hAnsi="Arial" w:cs="Arial"/>
                <w:sz w:val="15"/>
                <w:szCs w:val="15"/>
                <w:lang w:eastAsia="en-US"/>
              </w:rPr>
            </w:pPr>
          </w:p>
        </w:tc>
        <w:tc>
          <w:tcPr>
            <w:tcW w:w="871" w:type="pct"/>
            <w:vMerge/>
            <w:vAlign w:val="center"/>
          </w:tcPr>
          <w:p w14:paraId="5D0053E3" w14:textId="77777777" w:rsidR="000F1902" w:rsidRPr="00E44917" w:rsidRDefault="000F1902" w:rsidP="00E44917">
            <w:pPr>
              <w:spacing w:before="60" w:after="60"/>
              <w:jc w:val="center"/>
              <w:rPr>
                <w:rFonts w:ascii="Arial" w:eastAsiaTheme="minorHAnsi" w:hAnsi="Arial" w:cs="Arial"/>
                <w:sz w:val="15"/>
                <w:szCs w:val="15"/>
                <w:lang w:eastAsia="en-US"/>
              </w:rPr>
            </w:pPr>
          </w:p>
        </w:tc>
        <w:tc>
          <w:tcPr>
            <w:tcW w:w="698" w:type="pct"/>
            <w:shd w:val="clear" w:color="auto" w:fill="A6A6A6"/>
            <w:vAlign w:val="center"/>
          </w:tcPr>
          <w:p w14:paraId="709F19D5" w14:textId="705A8065" w:rsidR="000F1902" w:rsidRPr="00E44917" w:rsidRDefault="000E54C0"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Nazwa wraz ze źródłem danych</w:t>
            </w:r>
          </w:p>
        </w:tc>
        <w:tc>
          <w:tcPr>
            <w:tcW w:w="311" w:type="pct"/>
            <w:shd w:val="clear" w:color="auto" w:fill="A6A6A6"/>
            <w:vAlign w:val="center"/>
          </w:tcPr>
          <w:p w14:paraId="22AEEF93" w14:textId="4BBFE590"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Wartość bazowa</w:t>
            </w:r>
            <w:r w:rsidR="0013021A" w:rsidRPr="0013021A">
              <w:rPr>
                <w:rStyle w:val="Odwoanieprzypisudolnego"/>
                <w:rFonts w:ascii="Arial" w:eastAsiaTheme="minorHAnsi" w:hAnsi="Arial" w:cs="Arial"/>
                <w:sz w:val="15"/>
                <w:szCs w:val="15"/>
                <w:lang w:eastAsia="en-US"/>
              </w:rPr>
              <w:footnoteReference w:id="28"/>
            </w:r>
          </w:p>
        </w:tc>
        <w:tc>
          <w:tcPr>
            <w:tcW w:w="348" w:type="pct"/>
            <w:shd w:val="clear" w:color="auto" w:fill="A6A6A6"/>
            <w:vAlign w:val="center"/>
          </w:tcPr>
          <w:p w14:paraId="2C29A329" w14:textId="77777777" w:rsidR="000F1902" w:rsidRPr="00E44917" w:rsidRDefault="000F1902"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b/>
                <w:sz w:val="15"/>
                <w:szCs w:val="15"/>
                <w:lang w:eastAsia="en-US"/>
              </w:rPr>
              <w:t>Wartość docelowa</w:t>
            </w:r>
          </w:p>
        </w:tc>
        <w:tc>
          <w:tcPr>
            <w:tcW w:w="657" w:type="pct"/>
            <w:vMerge/>
            <w:vAlign w:val="center"/>
          </w:tcPr>
          <w:p w14:paraId="54651DAE" w14:textId="77777777" w:rsidR="000F1902" w:rsidRPr="00E44917" w:rsidRDefault="000F1902" w:rsidP="00E44917">
            <w:pPr>
              <w:spacing w:before="60" w:after="60"/>
              <w:jc w:val="center"/>
              <w:rPr>
                <w:rFonts w:ascii="Arial" w:eastAsiaTheme="minorHAnsi" w:hAnsi="Arial" w:cs="Arial"/>
                <w:sz w:val="15"/>
                <w:szCs w:val="15"/>
                <w:lang w:eastAsia="en-US"/>
              </w:rPr>
            </w:pPr>
          </w:p>
        </w:tc>
        <w:tc>
          <w:tcPr>
            <w:tcW w:w="728" w:type="pct"/>
            <w:vMerge/>
            <w:vAlign w:val="center"/>
          </w:tcPr>
          <w:p w14:paraId="4630887B" w14:textId="77777777" w:rsidR="000F1902" w:rsidRPr="00E44917" w:rsidRDefault="000F1902" w:rsidP="00E44917">
            <w:pPr>
              <w:spacing w:before="60" w:after="60"/>
              <w:jc w:val="center"/>
              <w:rPr>
                <w:rFonts w:ascii="Arial" w:eastAsiaTheme="minorHAnsi" w:hAnsi="Arial" w:cs="Arial"/>
                <w:sz w:val="15"/>
                <w:szCs w:val="15"/>
                <w:lang w:eastAsia="en-US"/>
              </w:rPr>
            </w:pPr>
          </w:p>
        </w:tc>
        <w:tc>
          <w:tcPr>
            <w:tcW w:w="506" w:type="pct"/>
            <w:vMerge/>
            <w:vAlign w:val="center"/>
          </w:tcPr>
          <w:p w14:paraId="4EF0C294" w14:textId="77777777" w:rsidR="000F1902" w:rsidRPr="00E44917" w:rsidRDefault="000F1902" w:rsidP="00E44917">
            <w:pPr>
              <w:spacing w:before="60" w:after="60"/>
              <w:jc w:val="center"/>
              <w:rPr>
                <w:rFonts w:ascii="Arial" w:eastAsiaTheme="minorHAnsi" w:hAnsi="Arial" w:cs="Arial"/>
                <w:sz w:val="15"/>
                <w:szCs w:val="15"/>
                <w:lang w:eastAsia="en-US"/>
              </w:rPr>
            </w:pPr>
          </w:p>
        </w:tc>
        <w:tc>
          <w:tcPr>
            <w:tcW w:w="521" w:type="pct"/>
            <w:vMerge/>
            <w:tcBorders>
              <w:right w:val="double" w:sz="4" w:space="0" w:color="auto"/>
            </w:tcBorders>
            <w:vAlign w:val="center"/>
          </w:tcPr>
          <w:p w14:paraId="05659730" w14:textId="77777777" w:rsidR="000F1902" w:rsidRPr="00E44917" w:rsidRDefault="000F1902" w:rsidP="00E44917">
            <w:pPr>
              <w:spacing w:before="60" w:after="60"/>
              <w:jc w:val="center"/>
              <w:rPr>
                <w:rFonts w:ascii="Arial" w:eastAsiaTheme="minorHAnsi" w:hAnsi="Arial" w:cs="Arial"/>
                <w:sz w:val="15"/>
                <w:szCs w:val="15"/>
                <w:lang w:eastAsia="en-US"/>
              </w:rPr>
            </w:pPr>
          </w:p>
        </w:tc>
      </w:tr>
      <w:tr w:rsidR="004100E3" w:rsidRPr="00E44917" w14:paraId="3B446A5E" w14:textId="77777777" w:rsidTr="004100E3">
        <w:trPr>
          <w:cantSplit/>
          <w:trHeight w:val="1460"/>
          <w:jc w:val="center"/>
        </w:trPr>
        <w:tc>
          <w:tcPr>
            <w:tcW w:w="360" w:type="pct"/>
            <w:vMerge w:val="restart"/>
            <w:tcBorders>
              <w:left w:val="double" w:sz="4" w:space="0" w:color="auto"/>
            </w:tcBorders>
            <w:shd w:val="clear" w:color="auto" w:fill="auto"/>
            <w:textDirection w:val="btLr"/>
            <w:vAlign w:val="center"/>
          </w:tcPr>
          <w:p w14:paraId="452636CC" w14:textId="356E484C" w:rsidR="00DF6E4B" w:rsidRPr="00E44917" w:rsidRDefault="00DF6E4B" w:rsidP="00E44917">
            <w:pPr>
              <w:spacing w:before="60" w:after="60"/>
              <w:jc w:val="center"/>
              <w:rPr>
                <w:rFonts w:ascii="Arial" w:eastAsiaTheme="minorHAnsi" w:hAnsi="Arial" w:cs="Arial"/>
                <w:sz w:val="15"/>
                <w:szCs w:val="15"/>
                <w:lang w:eastAsia="en-US"/>
              </w:rPr>
            </w:pPr>
            <w:r w:rsidRPr="00E44917">
              <w:rPr>
                <w:rFonts w:ascii="Arial" w:hAnsi="Arial" w:cs="Arial"/>
                <w:smallCaps/>
                <w:sz w:val="15"/>
                <w:szCs w:val="15"/>
              </w:rPr>
              <w:t>OCHRONA KLIMATU I JAKOŚCI POWIETRZA</w:t>
            </w:r>
          </w:p>
        </w:tc>
        <w:tc>
          <w:tcPr>
            <w:tcW w:w="871" w:type="pct"/>
            <w:vMerge w:val="restart"/>
            <w:shd w:val="clear" w:color="auto" w:fill="auto"/>
            <w:vAlign w:val="center"/>
          </w:tcPr>
          <w:p w14:paraId="6610F81D" w14:textId="62D84E72" w:rsidR="00DF6E4B" w:rsidRPr="00E44917" w:rsidRDefault="00DF6E4B" w:rsidP="00E44917">
            <w:pPr>
              <w:spacing w:before="60" w:after="60"/>
              <w:jc w:val="center"/>
              <w:rPr>
                <w:rFonts w:ascii="Arial" w:eastAsiaTheme="minorHAnsi" w:hAnsi="Arial" w:cs="Arial"/>
                <w:sz w:val="15"/>
                <w:szCs w:val="15"/>
                <w:lang w:eastAsia="en-US"/>
              </w:rPr>
            </w:pPr>
            <w:r w:rsidRPr="00E44917">
              <w:rPr>
                <w:rFonts w:ascii="Arial" w:hAnsi="Arial" w:cs="Arial"/>
                <w:bCs/>
                <w:sz w:val="15"/>
                <w:szCs w:val="15"/>
              </w:rPr>
              <w:t>POPRAWA JAKOŚCI POWIETRZA ATMOSFERYCZNEGO</w:t>
            </w:r>
          </w:p>
        </w:tc>
        <w:tc>
          <w:tcPr>
            <w:tcW w:w="698" w:type="pct"/>
            <w:shd w:val="clear" w:color="auto" w:fill="auto"/>
            <w:vAlign w:val="center"/>
          </w:tcPr>
          <w:p w14:paraId="41C86A43" w14:textId="35561F34" w:rsidR="00DF6E4B" w:rsidRPr="00E44917" w:rsidRDefault="00DF6E4B" w:rsidP="00E44917">
            <w:pPr>
              <w:spacing w:before="60" w:after="60"/>
              <w:jc w:val="center"/>
              <w:rPr>
                <w:rFonts w:ascii="Arial" w:hAnsi="Arial" w:cs="Arial"/>
                <w:sz w:val="15"/>
                <w:szCs w:val="15"/>
              </w:rPr>
            </w:pPr>
            <w:r w:rsidRPr="00E44917">
              <w:rPr>
                <w:rFonts w:ascii="Arial" w:hAnsi="Arial" w:cs="Arial"/>
                <w:sz w:val="15"/>
                <w:szCs w:val="15"/>
              </w:rPr>
              <w:t>Wysokość wsparcia finansowego dla wymiany indywidualnych źródeł ciepła w budynkach mieszkalnych oraz instalacji OZE [zł]</w:t>
            </w:r>
          </w:p>
          <w:p w14:paraId="340B5FBB" w14:textId="4A34D59D" w:rsidR="00DF6E4B" w:rsidRPr="00E44917" w:rsidRDefault="00DF6E4B" w:rsidP="00E44917">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336451B1" w14:textId="77777777" w:rsidR="00DF6E4B" w:rsidRPr="00E44917" w:rsidRDefault="00DF6E4B" w:rsidP="00E44917">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2A9EB517" w14:textId="0C01D711" w:rsidR="00DF6E4B" w:rsidRPr="00E44917" w:rsidRDefault="00DF6E4B"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595F944" w14:textId="2BB121B0" w:rsidR="00DF6E4B" w:rsidRPr="00E44917" w:rsidRDefault="00DF6E4B"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05886B3E" w14:textId="0C93F5D7" w:rsidR="00DF6E4B" w:rsidRPr="00E44917" w:rsidRDefault="00DF6E4B"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Wsparcie finansowe dla wymiany indywidualnych źródeł ciepła w budynkach mieszkalnych oraz instalacji OZE</w:t>
            </w:r>
          </w:p>
        </w:tc>
        <w:tc>
          <w:tcPr>
            <w:tcW w:w="506" w:type="pct"/>
            <w:shd w:val="clear" w:color="auto" w:fill="auto"/>
            <w:vAlign w:val="center"/>
          </w:tcPr>
          <w:p w14:paraId="234ADE7F" w14:textId="77777777" w:rsidR="00DF6E4B" w:rsidRPr="00E44917" w:rsidRDefault="00DF6E4B" w:rsidP="00E44917">
            <w:pPr>
              <w:spacing w:before="60" w:after="60"/>
              <w:ind w:left="113" w:right="113"/>
              <w:jc w:val="center"/>
              <w:rPr>
                <w:rFonts w:ascii="Arial" w:hAnsi="Arial" w:cs="Arial"/>
                <w:sz w:val="15"/>
                <w:szCs w:val="15"/>
              </w:rPr>
            </w:pPr>
            <w:r w:rsidRPr="00E44917">
              <w:rPr>
                <w:rFonts w:ascii="Arial" w:hAnsi="Arial" w:cs="Arial"/>
                <w:sz w:val="15"/>
                <w:szCs w:val="15"/>
              </w:rPr>
              <w:t>Gmina Wieniawa;</w:t>
            </w:r>
          </w:p>
          <w:p w14:paraId="5D86CC37" w14:textId="0A467A1E" w:rsidR="00DF6E4B" w:rsidRPr="00E44917" w:rsidRDefault="00DF6E4B"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Właściciele nieruchomości;</w:t>
            </w:r>
          </w:p>
        </w:tc>
        <w:tc>
          <w:tcPr>
            <w:tcW w:w="521" w:type="pct"/>
            <w:tcBorders>
              <w:right w:val="double" w:sz="4" w:space="0" w:color="auto"/>
            </w:tcBorders>
            <w:shd w:val="clear" w:color="auto" w:fill="auto"/>
            <w:vAlign w:val="center"/>
          </w:tcPr>
          <w:p w14:paraId="175537A5" w14:textId="3AEFC4DA" w:rsidR="00DF6E4B" w:rsidRPr="00E44917" w:rsidRDefault="00E44917"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703B86E0"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DA659E4" w14:textId="77777777" w:rsidR="005F280F" w:rsidRPr="00E44917" w:rsidRDefault="005F280F" w:rsidP="00E44917">
            <w:pPr>
              <w:spacing w:before="60" w:after="60"/>
              <w:jc w:val="center"/>
              <w:rPr>
                <w:rFonts w:ascii="Arial" w:hAnsi="Arial" w:cs="Arial"/>
                <w:smallCaps/>
                <w:sz w:val="15"/>
                <w:szCs w:val="15"/>
              </w:rPr>
            </w:pPr>
          </w:p>
        </w:tc>
        <w:tc>
          <w:tcPr>
            <w:tcW w:w="871" w:type="pct"/>
            <w:vMerge/>
            <w:shd w:val="clear" w:color="auto" w:fill="auto"/>
            <w:vAlign w:val="center"/>
          </w:tcPr>
          <w:p w14:paraId="51D36DAC" w14:textId="77777777" w:rsidR="005F280F" w:rsidRPr="00E44917" w:rsidRDefault="005F280F" w:rsidP="00E44917">
            <w:pPr>
              <w:spacing w:before="60" w:after="60"/>
              <w:jc w:val="center"/>
              <w:rPr>
                <w:rFonts w:ascii="Arial" w:hAnsi="Arial" w:cs="Arial"/>
                <w:bCs/>
                <w:sz w:val="15"/>
                <w:szCs w:val="15"/>
              </w:rPr>
            </w:pPr>
          </w:p>
        </w:tc>
        <w:tc>
          <w:tcPr>
            <w:tcW w:w="698" w:type="pct"/>
            <w:shd w:val="clear" w:color="auto" w:fill="auto"/>
            <w:vAlign w:val="center"/>
          </w:tcPr>
          <w:p w14:paraId="7DA23727" w14:textId="6E511219" w:rsidR="005F280F" w:rsidRPr="00E44917" w:rsidRDefault="005F280F" w:rsidP="00E44917">
            <w:pPr>
              <w:spacing w:before="60" w:after="60"/>
              <w:jc w:val="center"/>
              <w:rPr>
                <w:rFonts w:ascii="Arial" w:hAnsi="Arial" w:cs="Arial"/>
                <w:sz w:val="15"/>
                <w:szCs w:val="15"/>
              </w:rPr>
            </w:pPr>
            <w:r w:rsidRPr="00E44917">
              <w:rPr>
                <w:rFonts w:ascii="Arial" w:hAnsi="Arial" w:cs="Arial"/>
                <w:sz w:val="15"/>
                <w:szCs w:val="15"/>
              </w:rPr>
              <w:t>Liczba zmodernizowanych systemów dystrybucji ciepła w kotłowni przy budynku Urzędu Gminy w Wieniawie [szt.]</w:t>
            </w:r>
          </w:p>
          <w:p w14:paraId="37234444" w14:textId="594971CF"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hAnsi="Arial" w:cs="Arial"/>
                <w:sz w:val="15"/>
                <w:szCs w:val="15"/>
              </w:rPr>
              <w:t xml:space="preserve">Źródło: </w:t>
            </w:r>
            <w:r w:rsidR="00EC0909" w:rsidRPr="00E44917">
              <w:rPr>
                <w:rFonts w:ascii="Arial" w:hAnsi="Arial" w:cs="Arial"/>
                <w:sz w:val="15"/>
                <w:szCs w:val="15"/>
              </w:rPr>
              <w:t>Urząd Gminy Wieniawa</w:t>
            </w:r>
          </w:p>
        </w:tc>
        <w:tc>
          <w:tcPr>
            <w:tcW w:w="311" w:type="pct"/>
            <w:shd w:val="clear" w:color="auto" w:fill="auto"/>
            <w:vAlign w:val="center"/>
          </w:tcPr>
          <w:p w14:paraId="5EFEA3F1" w14:textId="59F69D45"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69E43A14" w14:textId="504AA05B"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7394EFD3" w14:textId="340A5DCD"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33C15455" w14:textId="07E94A20"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Wymiana źródła ciepła i modernizacja systemu dystrybucji ciepła w kotłowni przy budynku Urzędu Gminy w Wieniawie</w:t>
            </w:r>
          </w:p>
        </w:tc>
        <w:tc>
          <w:tcPr>
            <w:tcW w:w="506" w:type="pct"/>
            <w:shd w:val="clear" w:color="auto" w:fill="auto"/>
            <w:vAlign w:val="center"/>
          </w:tcPr>
          <w:p w14:paraId="1ACD2343" w14:textId="06A3448A"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ACE87C6" w14:textId="7DBBD4AE" w:rsidR="005F280F" w:rsidRPr="00E44917" w:rsidRDefault="00E44917"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E585AB2" w14:textId="77777777" w:rsidTr="004100E3">
        <w:trPr>
          <w:cantSplit/>
          <w:trHeight w:val="711"/>
          <w:jc w:val="center"/>
        </w:trPr>
        <w:tc>
          <w:tcPr>
            <w:tcW w:w="360" w:type="pct"/>
            <w:vMerge/>
            <w:tcBorders>
              <w:left w:val="double" w:sz="4" w:space="0" w:color="auto"/>
            </w:tcBorders>
            <w:shd w:val="clear" w:color="auto" w:fill="auto"/>
            <w:textDirection w:val="btLr"/>
            <w:vAlign w:val="center"/>
          </w:tcPr>
          <w:p w14:paraId="704454B6" w14:textId="77777777" w:rsidR="005F280F" w:rsidRPr="00E44917" w:rsidRDefault="005F280F" w:rsidP="00E44917">
            <w:pPr>
              <w:spacing w:before="60" w:after="60"/>
              <w:jc w:val="center"/>
              <w:rPr>
                <w:rFonts w:ascii="Arial" w:hAnsi="Arial" w:cs="Arial"/>
                <w:smallCaps/>
                <w:sz w:val="15"/>
                <w:szCs w:val="15"/>
              </w:rPr>
            </w:pPr>
          </w:p>
        </w:tc>
        <w:tc>
          <w:tcPr>
            <w:tcW w:w="871" w:type="pct"/>
            <w:vMerge/>
            <w:shd w:val="clear" w:color="auto" w:fill="auto"/>
            <w:vAlign w:val="center"/>
          </w:tcPr>
          <w:p w14:paraId="0872B3C5" w14:textId="77777777" w:rsidR="005F280F" w:rsidRPr="00E44917" w:rsidRDefault="005F280F" w:rsidP="00E44917">
            <w:pPr>
              <w:spacing w:before="60" w:after="60"/>
              <w:jc w:val="center"/>
              <w:rPr>
                <w:rFonts w:ascii="Arial" w:hAnsi="Arial" w:cs="Arial"/>
                <w:bCs/>
                <w:sz w:val="15"/>
                <w:szCs w:val="15"/>
              </w:rPr>
            </w:pPr>
          </w:p>
        </w:tc>
        <w:tc>
          <w:tcPr>
            <w:tcW w:w="698" w:type="pct"/>
            <w:shd w:val="clear" w:color="auto" w:fill="auto"/>
            <w:vAlign w:val="center"/>
          </w:tcPr>
          <w:p w14:paraId="2EB1CFFD" w14:textId="77777777"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3367448A" w14:textId="7684F972"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1BBD2FE9" w14:textId="356B710F"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43E3C5F3" w14:textId="65541E83"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142DDFFC" w14:textId="698CEDD6"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3EF67ED2" w14:textId="408915C2"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Kompleksowa termomodernizacja budynku zlokalizowanego przy ul. Kasztanowej 29 w Wieniawie</w:t>
            </w:r>
          </w:p>
        </w:tc>
        <w:tc>
          <w:tcPr>
            <w:tcW w:w="506" w:type="pct"/>
            <w:shd w:val="clear" w:color="auto" w:fill="auto"/>
            <w:vAlign w:val="center"/>
          </w:tcPr>
          <w:p w14:paraId="116C0194" w14:textId="66149315"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7854296" w14:textId="29DB21E8" w:rsidR="005F280F" w:rsidRPr="00E44917" w:rsidRDefault="00E44917"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151EE28C" w14:textId="77777777" w:rsidTr="004100E3">
        <w:trPr>
          <w:cantSplit/>
          <w:trHeight w:val="939"/>
          <w:jc w:val="center"/>
        </w:trPr>
        <w:tc>
          <w:tcPr>
            <w:tcW w:w="360" w:type="pct"/>
            <w:vMerge/>
            <w:tcBorders>
              <w:left w:val="double" w:sz="4" w:space="0" w:color="auto"/>
            </w:tcBorders>
            <w:shd w:val="clear" w:color="auto" w:fill="auto"/>
            <w:textDirection w:val="btLr"/>
            <w:vAlign w:val="center"/>
          </w:tcPr>
          <w:p w14:paraId="5AC678C9" w14:textId="77777777" w:rsidR="005F280F" w:rsidRPr="00E44917" w:rsidRDefault="005F280F" w:rsidP="00E44917">
            <w:pPr>
              <w:spacing w:before="60" w:after="60"/>
              <w:jc w:val="center"/>
              <w:rPr>
                <w:rFonts w:ascii="Arial" w:hAnsi="Arial" w:cs="Arial"/>
                <w:smallCaps/>
                <w:sz w:val="15"/>
                <w:szCs w:val="15"/>
              </w:rPr>
            </w:pPr>
          </w:p>
        </w:tc>
        <w:tc>
          <w:tcPr>
            <w:tcW w:w="871" w:type="pct"/>
            <w:vMerge/>
            <w:shd w:val="clear" w:color="auto" w:fill="auto"/>
            <w:vAlign w:val="center"/>
          </w:tcPr>
          <w:p w14:paraId="0B14ADDC" w14:textId="77777777" w:rsidR="005F280F" w:rsidRPr="00E44917" w:rsidRDefault="005F280F" w:rsidP="00E44917">
            <w:pPr>
              <w:spacing w:before="60" w:after="60"/>
              <w:jc w:val="center"/>
              <w:rPr>
                <w:rFonts w:ascii="Arial" w:hAnsi="Arial" w:cs="Arial"/>
                <w:bCs/>
                <w:sz w:val="15"/>
                <w:szCs w:val="15"/>
              </w:rPr>
            </w:pPr>
          </w:p>
        </w:tc>
        <w:tc>
          <w:tcPr>
            <w:tcW w:w="698" w:type="pct"/>
            <w:shd w:val="clear" w:color="auto" w:fill="auto"/>
            <w:vAlign w:val="center"/>
          </w:tcPr>
          <w:p w14:paraId="3F06DB99" w14:textId="77777777"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335E878C" w14:textId="05235DC5"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4C82C94B" w14:textId="4AE45A5D"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50712E5E" w14:textId="38D0F23C"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210CAA1C" w14:textId="42E9ACF5"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7DE6C577" w14:textId="3E5B8424"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Termomodernizacja budynku Dzienny Dom Senior z siedzibą w Komorowie 29 i budynku mieszkalnego Komorów 30</w:t>
            </w:r>
          </w:p>
        </w:tc>
        <w:tc>
          <w:tcPr>
            <w:tcW w:w="506" w:type="pct"/>
            <w:shd w:val="clear" w:color="auto" w:fill="auto"/>
            <w:vAlign w:val="center"/>
          </w:tcPr>
          <w:p w14:paraId="19326982" w14:textId="57E9280D"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E065CB2" w14:textId="56B07D26" w:rsidR="005F280F" w:rsidRPr="00E44917" w:rsidRDefault="00E44917"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1BDD68B"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0806E58A" w14:textId="77777777" w:rsidR="005F280F" w:rsidRPr="00E44917" w:rsidRDefault="005F280F" w:rsidP="00E44917">
            <w:pPr>
              <w:spacing w:before="60" w:after="60"/>
              <w:jc w:val="center"/>
              <w:rPr>
                <w:rFonts w:ascii="Arial" w:hAnsi="Arial" w:cs="Arial"/>
                <w:smallCaps/>
                <w:sz w:val="15"/>
                <w:szCs w:val="15"/>
              </w:rPr>
            </w:pPr>
          </w:p>
        </w:tc>
        <w:tc>
          <w:tcPr>
            <w:tcW w:w="871" w:type="pct"/>
            <w:vMerge/>
            <w:shd w:val="clear" w:color="auto" w:fill="auto"/>
            <w:vAlign w:val="center"/>
          </w:tcPr>
          <w:p w14:paraId="0BA08487" w14:textId="77777777" w:rsidR="005F280F" w:rsidRPr="00E44917" w:rsidRDefault="005F280F" w:rsidP="00E44917">
            <w:pPr>
              <w:spacing w:before="60" w:after="60"/>
              <w:jc w:val="center"/>
              <w:rPr>
                <w:rFonts w:ascii="Arial" w:hAnsi="Arial" w:cs="Arial"/>
                <w:bCs/>
                <w:sz w:val="15"/>
                <w:szCs w:val="15"/>
              </w:rPr>
            </w:pPr>
          </w:p>
        </w:tc>
        <w:tc>
          <w:tcPr>
            <w:tcW w:w="698" w:type="pct"/>
            <w:shd w:val="clear" w:color="auto" w:fill="auto"/>
            <w:vAlign w:val="center"/>
          </w:tcPr>
          <w:p w14:paraId="4BB9A763" w14:textId="77777777"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2808D4A9" w14:textId="2C574E84"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75D311E9" w14:textId="55B9905E"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3D631287" w14:textId="2C6BF7B8" w:rsidR="005F280F" w:rsidRPr="00E44917" w:rsidRDefault="005F280F" w:rsidP="00E44917">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1CCA9AB0" w14:textId="450B188C"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239D1D05" w14:textId="26B265CC"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Termomodernizacja, montaż odnawialnych źródeł energii oraz modernizacja infrastruktury edukacyjnej w PSP w Wieniawie</w:t>
            </w:r>
          </w:p>
        </w:tc>
        <w:tc>
          <w:tcPr>
            <w:tcW w:w="506" w:type="pct"/>
            <w:shd w:val="clear" w:color="auto" w:fill="auto"/>
            <w:vAlign w:val="center"/>
          </w:tcPr>
          <w:p w14:paraId="5D6EFC71" w14:textId="24F80C3E" w:rsidR="005F280F" w:rsidRPr="00E44917" w:rsidRDefault="005F280F"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5D75AAA" w14:textId="4BBDF9AA" w:rsidR="005F280F" w:rsidRPr="00E44917" w:rsidRDefault="00E44917" w:rsidP="00E44917">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EDA4872" w14:textId="77777777" w:rsidTr="00D06051">
        <w:trPr>
          <w:cantSplit/>
          <w:trHeight w:val="20"/>
          <w:jc w:val="center"/>
        </w:trPr>
        <w:tc>
          <w:tcPr>
            <w:tcW w:w="360" w:type="pct"/>
            <w:vMerge/>
            <w:tcBorders>
              <w:left w:val="double" w:sz="4" w:space="0" w:color="auto"/>
            </w:tcBorders>
            <w:shd w:val="clear" w:color="auto" w:fill="auto"/>
            <w:textDirection w:val="btLr"/>
            <w:vAlign w:val="center"/>
          </w:tcPr>
          <w:p w14:paraId="6E838FA6"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482AD59B"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504542D0"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2E51705B" w14:textId="0C21183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05500CC2" w14:textId="6CAA594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6B061CB4" w14:textId="5E30098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6488285D" w14:textId="73EB63BA"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Ograniczenie emisji powierzchniowej zanieczyszczeń</w:t>
            </w:r>
          </w:p>
        </w:tc>
        <w:tc>
          <w:tcPr>
            <w:tcW w:w="728" w:type="pct"/>
            <w:shd w:val="clear" w:color="auto" w:fill="auto"/>
            <w:vAlign w:val="center"/>
          </w:tcPr>
          <w:p w14:paraId="5681651B" w14:textId="74703F43" w:rsidR="004100E3" w:rsidRPr="004100E3" w:rsidRDefault="004100E3" w:rsidP="004100E3">
            <w:pPr>
              <w:spacing w:before="60" w:after="60"/>
              <w:jc w:val="center"/>
              <w:rPr>
                <w:rFonts w:ascii="Arial" w:hAnsi="Arial" w:cs="Arial"/>
                <w:sz w:val="15"/>
                <w:szCs w:val="15"/>
              </w:rPr>
            </w:pPr>
            <w:r w:rsidRPr="00D06051">
              <w:rPr>
                <w:rFonts w:ascii="Arial" w:hAnsi="Arial" w:cs="Arial"/>
                <w:sz w:val="14"/>
                <w:szCs w:val="14"/>
              </w:rPr>
              <w:t>Rozbudowa, przebudowa oraz zmiana sposobu użytkowania ośrodka społeczno-kulturalnego w m. Skrzynno dz. Nr ewid. 85/1</w:t>
            </w:r>
          </w:p>
        </w:tc>
        <w:tc>
          <w:tcPr>
            <w:tcW w:w="506" w:type="pct"/>
            <w:shd w:val="clear" w:color="auto" w:fill="auto"/>
            <w:vAlign w:val="center"/>
          </w:tcPr>
          <w:p w14:paraId="3D10972C" w14:textId="1137EFDE" w:rsidR="004100E3" w:rsidRPr="004100E3" w:rsidRDefault="004100E3" w:rsidP="004100E3">
            <w:pPr>
              <w:spacing w:before="60" w:after="60"/>
              <w:jc w:val="center"/>
              <w:rPr>
                <w:rFonts w:ascii="Arial" w:hAnsi="Arial" w:cs="Arial"/>
                <w:sz w:val="15"/>
                <w:szCs w:val="15"/>
              </w:rPr>
            </w:pPr>
            <w:r w:rsidRPr="00D06051">
              <w:rPr>
                <w:rFonts w:ascii="Arial" w:hAnsi="Arial" w:cs="Arial"/>
                <w:sz w:val="14"/>
                <w:szCs w:val="14"/>
              </w:rPr>
              <w:t>Gmina Wieniawa</w:t>
            </w:r>
          </w:p>
        </w:tc>
        <w:tc>
          <w:tcPr>
            <w:tcW w:w="521" w:type="pct"/>
            <w:tcBorders>
              <w:right w:val="double" w:sz="4" w:space="0" w:color="auto"/>
            </w:tcBorders>
            <w:shd w:val="clear" w:color="auto" w:fill="auto"/>
            <w:vAlign w:val="center"/>
          </w:tcPr>
          <w:p w14:paraId="40844F12" w14:textId="2A4DCE03" w:rsidR="004100E3" w:rsidRPr="00E44917" w:rsidRDefault="00BC699F" w:rsidP="004100E3">
            <w:pPr>
              <w:spacing w:before="60" w:after="60"/>
              <w:jc w:val="center"/>
              <w:rPr>
                <w:rFonts w:ascii="Arial" w:hAnsi="Arial" w:cs="Arial"/>
                <w:sz w:val="15"/>
                <w:szCs w:val="15"/>
              </w:rPr>
            </w:pPr>
            <w:r w:rsidRPr="00E44917">
              <w:rPr>
                <w:rFonts w:ascii="Arial" w:hAnsi="Arial" w:cs="Arial"/>
                <w:sz w:val="15"/>
                <w:szCs w:val="15"/>
              </w:rPr>
              <w:t>Wydłużenie inwestycji w czasie</w:t>
            </w:r>
          </w:p>
        </w:tc>
      </w:tr>
      <w:tr w:rsidR="004100E3" w:rsidRPr="00E44917" w14:paraId="30FAD466" w14:textId="77777777" w:rsidTr="00D06051">
        <w:trPr>
          <w:cantSplit/>
          <w:trHeight w:val="20"/>
          <w:jc w:val="center"/>
        </w:trPr>
        <w:tc>
          <w:tcPr>
            <w:tcW w:w="360" w:type="pct"/>
            <w:vMerge/>
            <w:tcBorders>
              <w:left w:val="double" w:sz="4" w:space="0" w:color="auto"/>
            </w:tcBorders>
            <w:shd w:val="clear" w:color="auto" w:fill="auto"/>
            <w:textDirection w:val="btLr"/>
            <w:vAlign w:val="center"/>
          </w:tcPr>
          <w:p w14:paraId="0DC2618D"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7525101F"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4BC0AB00"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29E8746B" w14:textId="396D0F1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55C6E9C9" w14:textId="27E8DB5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4B03B7B5" w14:textId="4A3FE9A6" w:rsidR="004100E3" w:rsidRPr="00E44917"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2</w:t>
            </w:r>
          </w:p>
        </w:tc>
        <w:tc>
          <w:tcPr>
            <w:tcW w:w="657" w:type="pct"/>
            <w:shd w:val="clear" w:color="auto" w:fill="auto"/>
            <w:vAlign w:val="center"/>
          </w:tcPr>
          <w:p w14:paraId="68AB85F9" w14:textId="18741C06"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Ograniczenie emisji powierzchniowej zanieczyszczeń</w:t>
            </w:r>
          </w:p>
        </w:tc>
        <w:tc>
          <w:tcPr>
            <w:tcW w:w="728" w:type="pct"/>
            <w:shd w:val="clear" w:color="auto" w:fill="auto"/>
            <w:vAlign w:val="center"/>
          </w:tcPr>
          <w:p w14:paraId="173F9EE4" w14:textId="29F9DB4F" w:rsidR="004100E3" w:rsidRPr="004100E3" w:rsidRDefault="004100E3" w:rsidP="004100E3">
            <w:pPr>
              <w:spacing w:before="60" w:after="60"/>
              <w:jc w:val="center"/>
              <w:rPr>
                <w:rFonts w:ascii="Arial" w:hAnsi="Arial" w:cs="Arial"/>
                <w:sz w:val="15"/>
                <w:szCs w:val="15"/>
              </w:rPr>
            </w:pPr>
            <w:r w:rsidRPr="00D06051">
              <w:rPr>
                <w:rFonts w:ascii="Arial" w:hAnsi="Arial" w:cs="Arial"/>
                <w:sz w:val="14"/>
                <w:szCs w:val="14"/>
              </w:rPr>
              <w:t>Wzrost potencjału turystycznego Gminy Wieniawa poprzez ochronę zabytkowych budynków: Gminnej Biblioteki Publicznej oraz Gminnego Ośrodka Kultury w Wieniawie</w:t>
            </w:r>
          </w:p>
        </w:tc>
        <w:tc>
          <w:tcPr>
            <w:tcW w:w="506" w:type="pct"/>
            <w:shd w:val="clear" w:color="auto" w:fill="auto"/>
            <w:vAlign w:val="center"/>
          </w:tcPr>
          <w:p w14:paraId="7EBF46D9" w14:textId="715F405C" w:rsidR="004100E3" w:rsidRPr="004100E3" w:rsidRDefault="004100E3" w:rsidP="004100E3">
            <w:pPr>
              <w:spacing w:before="60" w:after="60"/>
              <w:jc w:val="center"/>
              <w:rPr>
                <w:rFonts w:ascii="Arial" w:hAnsi="Arial" w:cs="Arial"/>
                <w:sz w:val="15"/>
                <w:szCs w:val="15"/>
              </w:rPr>
            </w:pPr>
            <w:r w:rsidRPr="004100E3">
              <w:rPr>
                <w:rFonts w:ascii="Arial" w:hAnsi="Arial" w:cs="Arial"/>
                <w:sz w:val="14"/>
                <w:szCs w:val="14"/>
              </w:rPr>
              <w:t>Gmina Wieniawa</w:t>
            </w:r>
          </w:p>
        </w:tc>
        <w:tc>
          <w:tcPr>
            <w:tcW w:w="521" w:type="pct"/>
            <w:tcBorders>
              <w:right w:val="double" w:sz="4" w:space="0" w:color="auto"/>
            </w:tcBorders>
            <w:shd w:val="clear" w:color="auto" w:fill="auto"/>
            <w:vAlign w:val="center"/>
          </w:tcPr>
          <w:p w14:paraId="0B0DF19D" w14:textId="05E5131F" w:rsidR="004100E3" w:rsidRPr="00E44917" w:rsidRDefault="00BC699F" w:rsidP="004100E3">
            <w:pPr>
              <w:spacing w:before="60" w:after="60"/>
              <w:jc w:val="center"/>
              <w:rPr>
                <w:rFonts w:ascii="Arial" w:hAnsi="Arial" w:cs="Arial"/>
                <w:sz w:val="15"/>
                <w:szCs w:val="15"/>
              </w:rPr>
            </w:pPr>
            <w:r w:rsidRPr="00E44917">
              <w:rPr>
                <w:rFonts w:ascii="Arial" w:hAnsi="Arial" w:cs="Arial"/>
                <w:sz w:val="15"/>
                <w:szCs w:val="15"/>
              </w:rPr>
              <w:t>Wydłużenie inwestycji w czasie</w:t>
            </w:r>
          </w:p>
        </w:tc>
      </w:tr>
      <w:tr w:rsidR="004100E3" w:rsidRPr="00E44917" w14:paraId="587A11EF"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19CB913"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6474E09F"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285A42E4" w14:textId="74C5E0D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zmodernizowanych lamp oświetlenia ulicznego [szt.]</w:t>
            </w:r>
          </w:p>
          <w:p w14:paraId="72DA21FA" w14:textId="002852A5"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35567B71"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51CA6F33" w14:textId="466A1FA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5E18C680" w14:textId="6079C46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efektywności energetycznej</w:t>
            </w:r>
          </w:p>
        </w:tc>
        <w:tc>
          <w:tcPr>
            <w:tcW w:w="728" w:type="pct"/>
            <w:shd w:val="clear" w:color="auto" w:fill="auto"/>
            <w:vAlign w:val="center"/>
          </w:tcPr>
          <w:p w14:paraId="77840792" w14:textId="3A50510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Modernizacja oświetlenia ulicznego przy drogach gminnych</w:t>
            </w:r>
            <w:r w:rsidRPr="00E44917">
              <w:rPr>
                <w:rStyle w:val="Odwoanieprzypisudolnego"/>
                <w:rFonts w:ascii="Arial" w:hAnsi="Arial" w:cs="Arial"/>
                <w:sz w:val="15"/>
                <w:szCs w:val="15"/>
              </w:rPr>
              <w:footnoteReference w:id="29"/>
            </w:r>
          </w:p>
        </w:tc>
        <w:tc>
          <w:tcPr>
            <w:tcW w:w="506" w:type="pct"/>
            <w:shd w:val="clear" w:color="auto" w:fill="auto"/>
            <w:vAlign w:val="center"/>
          </w:tcPr>
          <w:p w14:paraId="1F235B89" w14:textId="2254414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A7B5509" w14:textId="521FC6F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129777E5"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DCC2CD8"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5CE13834"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7626CC87" w14:textId="70F23A0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zamontowanych instalacji fotowoltaicznych [szt.]</w:t>
            </w:r>
          </w:p>
          <w:p w14:paraId="473605A5" w14:textId="25F7242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7E837436"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140E43B1" w14:textId="0598017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2478B63" w14:textId="389CC8A3" w:rsidR="004100E3" w:rsidRPr="00E44917" w:rsidRDefault="004100E3" w:rsidP="004100E3">
            <w:pPr>
              <w:spacing w:before="60" w:after="60"/>
              <w:jc w:val="center"/>
              <w:rPr>
                <w:rFonts w:ascii="Arial" w:eastAsiaTheme="minorHAnsi" w:hAnsi="Arial" w:cs="Arial"/>
                <w:sz w:val="15"/>
                <w:szCs w:val="15"/>
                <w:lang w:eastAsia="en-US"/>
              </w:rPr>
            </w:pPr>
            <w:bookmarkStart w:id="385" w:name="_Hlk113444610"/>
            <w:r w:rsidRPr="00E44917">
              <w:rPr>
                <w:rFonts w:ascii="Arial" w:hAnsi="Arial" w:cs="Arial"/>
                <w:sz w:val="15"/>
                <w:szCs w:val="15"/>
              </w:rPr>
              <w:t>Wzrost wykorzystania OZE</w:t>
            </w:r>
            <w:bookmarkEnd w:id="385"/>
          </w:p>
        </w:tc>
        <w:tc>
          <w:tcPr>
            <w:tcW w:w="728" w:type="pct"/>
            <w:shd w:val="clear" w:color="auto" w:fill="auto"/>
            <w:vAlign w:val="center"/>
          </w:tcPr>
          <w:p w14:paraId="0DBAFD48" w14:textId="15589F4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Montaż instalacji fotowoltaicznych na budynkach komunalnych</w:t>
            </w:r>
          </w:p>
        </w:tc>
        <w:tc>
          <w:tcPr>
            <w:tcW w:w="506" w:type="pct"/>
            <w:shd w:val="clear" w:color="auto" w:fill="auto"/>
            <w:vAlign w:val="center"/>
          </w:tcPr>
          <w:p w14:paraId="59935BFE" w14:textId="03E41F6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53D0FE5" w14:textId="28202A1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55CD4EBA"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71C325E1"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66912438"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0855059B"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zmodernizowanych lamp oświetlenia ulicznego [szt.]</w:t>
            </w:r>
          </w:p>
          <w:p w14:paraId="69275F5E" w14:textId="40C4C87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26828FFD"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79DA9388" w14:textId="479B199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515AB234" w14:textId="5022C20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efektywności energetycznej</w:t>
            </w:r>
          </w:p>
        </w:tc>
        <w:tc>
          <w:tcPr>
            <w:tcW w:w="728" w:type="pct"/>
            <w:shd w:val="clear" w:color="auto" w:fill="auto"/>
            <w:vAlign w:val="center"/>
          </w:tcPr>
          <w:p w14:paraId="1F736104" w14:textId="6195380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Kompleksowa wymiana oświetlenia ulicznego na energetyczne typu LED</w:t>
            </w:r>
          </w:p>
        </w:tc>
        <w:tc>
          <w:tcPr>
            <w:tcW w:w="506" w:type="pct"/>
            <w:shd w:val="clear" w:color="auto" w:fill="auto"/>
            <w:vAlign w:val="center"/>
          </w:tcPr>
          <w:p w14:paraId="285D8E0D" w14:textId="3493A30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81F5A06" w14:textId="74FBE86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8C9B42E" w14:textId="77777777" w:rsidTr="004100E3">
        <w:trPr>
          <w:cantSplit/>
          <w:trHeight w:val="636"/>
          <w:jc w:val="center"/>
        </w:trPr>
        <w:tc>
          <w:tcPr>
            <w:tcW w:w="360" w:type="pct"/>
            <w:vMerge/>
            <w:tcBorders>
              <w:left w:val="double" w:sz="4" w:space="0" w:color="auto"/>
            </w:tcBorders>
            <w:shd w:val="clear" w:color="auto" w:fill="auto"/>
            <w:textDirection w:val="btLr"/>
            <w:vAlign w:val="center"/>
          </w:tcPr>
          <w:p w14:paraId="37A10BFF"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385600A4"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66103629"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zamontowanych instalacji fotowoltaicznych [szt.]</w:t>
            </w:r>
          </w:p>
          <w:p w14:paraId="56636699" w14:textId="16FAA7E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3E63DF50" w14:textId="7C0D73A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187AD0D7" w14:textId="7A21C19C"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4</w:t>
            </w:r>
          </w:p>
        </w:tc>
        <w:tc>
          <w:tcPr>
            <w:tcW w:w="657" w:type="pct"/>
            <w:shd w:val="clear" w:color="auto" w:fill="auto"/>
            <w:vAlign w:val="center"/>
          </w:tcPr>
          <w:p w14:paraId="3AAA743D" w14:textId="71C9F63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Wzrost wykorzystania OZE</w:t>
            </w:r>
          </w:p>
        </w:tc>
        <w:tc>
          <w:tcPr>
            <w:tcW w:w="728" w:type="pct"/>
            <w:shd w:val="clear" w:color="auto" w:fill="auto"/>
            <w:vAlign w:val="center"/>
          </w:tcPr>
          <w:p w14:paraId="383A217A" w14:textId="1EE1799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instalacji fotowoltaicznej na ujęciu wody w Kłudnie, Kaleni, Komorowie i Zawadach</w:t>
            </w:r>
          </w:p>
        </w:tc>
        <w:tc>
          <w:tcPr>
            <w:tcW w:w="506" w:type="pct"/>
            <w:shd w:val="clear" w:color="auto" w:fill="auto"/>
            <w:vAlign w:val="center"/>
          </w:tcPr>
          <w:p w14:paraId="29230C94" w14:textId="4B0264F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0A659A4" w14:textId="7F0FCA2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50728765" w14:textId="77777777" w:rsidTr="004100E3">
        <w:trPr>
          <w:cantSplit/>
          <w:trHeight w:val="990"/>
          <w:jc w:val="center"/>
        </w:trPr>
        <w:tc>
          <w:tcPr>
            <w:tcW w:w="360" w:type="pct"/>
            <w:vMerge/>
            <w:tcBorders>
              <w:left w:val="double" w:sz="4" w:space="0" w:color="auto"/>
            </w:tcBorders>
            <w:shd w:val="clear" w:color="auto" w:fill="auto"/>
            <w:textDirection w:val="btLr"/>
            <w:vAlign w:val="center"/>
          </w:tcPr>
          <w:p w14:paraId="5A6B377A"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5E3C3955"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46D168FA" w14:textId="389CA1D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zrealizowanych działań edukacyjnych [szt.]</w:t>
            </w:r>
          </w:p>
          <w:p w14:paraId="47704EF1" w14:textId="6AB50D1E"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3A913DF5"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7102A1A3" w14:textId="1521A18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CFFEEEB" w14:textId="5DF2369D" w:rsidR="004100E3" w:rsidRPr="00E44917" w:rsidRDefault="004100E3" w:rsidP="004100E3">
            <w:pPr>
              <w:spacing w:before="60" w:after="60"/>
              <w:jc w:val="center"/>
              <w:rPr>
                <w:rFonts w:ascii="Arial" w:eastAsiaTheme="minorHAnsi" w:hAnsi="Arial" w:cs="Arial"/>
                <w:sz w:val="15"/>
                <w:szCs w:val="15"/>
                <w:lang w:eastAsia="en-US"/>
              </w:rPr>
            </w:pPr>
            <w:bookmarkStart w:id="386" w:name="_Hlk113444622"/>
            <w:r w:rsidRPr="00E44917">
              <w:rPr>
                <w:rFonts w:ascii="Arial" w:hAnsi="Arial" w:cs="Arial"/>
                <w:sz w:val="15"/>
                <w:szCs w:val="15"/>
              </w:rPr>
              <w:t>Wzrost świadomości społecznej w zakresie poprawy jakości powietrza</w:t>
            </w:r>
            <w:bookmarkEnd w:id="386"/>
          </w:p>
        </w:tc>
        <w:tc>
          <w:tcPr>
            <w:tcW w:w="728" w:type="pct"/>
            <w:shd w:val="clear" w:color="auto" w:fill="auto"/>
            <w:vAlign w:val="center"/>
          </w:tcPr>
          <w:p w14:paraId="517D54DC" w14:textId="35E8C3D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Edukacja lokalnej społeczności w zakresie efektywności energetycznej i odnawialnych źródeł energii</w:t>
            </w:r>
          </w:p>
        </w:tc>
        <w:tc>
          <w:tcPr>
            <w:tcW w:w="506" w:type="pct"/>
            <w:shd w:val="clear" w:color="auto" w:fill="auto"/>
            <w:vAlign w:val="center"/>
          </w:tcPr>
          <w:p w14:paraId="502D4B32" w14:textId="3DAD834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4AA9DBE" w14:textId="1B5FA37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2C57B8A1"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D22775D"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5E4A0B4B"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29D8EA57" w14:textId="77777777" w:rsidR="004100E3" w:rsidRPr="00E44917" w:rsidRDefault="004100E3" w:rsidP="004100E3">
            <w:pPr>
              <w:spacing w:before="60" w:after="60"/>
              <w:jc w:val="center"/>
              <w:rPr>
                <w:rFonts w:ascii="Arial" w:hAnsi="Arial" w:cs="Arial"/>
                <w:sz w:val="15"/>
                <w:szCs w:val="15"/>
                <w:shd w:val="clear" w:color="auto" w:fill="FFFFFF"/>
              </w:rPr>
            </w:pPr>
            <w:r w:rsidRPr="00E44917">
              <w:rPr>
                <w:rFonts w:ascii="Arial" w:eastAsiaTheme="minorHAnsi" w:hAnsi="Arial" w:cs="Arial"/>
                <w:sz w:val="15"/>
                <w:szCs w:val="15"/>
                <w:lang w:eastAsia="en-US"/>
              </w:rPr>
              <w:t xml:space="preserve">Liczba opracowanych </w:t>
            </w:r>
            <w:r w:rsidRPr="00E44917">
              <w:rPr>
                <w:rStyle w:val="Uwydatnienie"/>
                <w:rFonts w:ascii="Arial" w:hAnsi="Arial" w:cs="Arial"/>
                <w:bCs/>
                <w:i w:val="0"/>
                <w:sz w:val="15"/>
                <w:szCs w:val="15"/>
                <w:shd w:val="clear" w:color="auto" w:fill="FFFFFF"/>
              </w:rPr>
              <w:t>Planów</w:t>
            </w:r>
            <w:r w:rsidRPr="00E44917">
              <w:rPr>
                <w:rFonts w:ascii="Arial" w:hAnsi="Arial" w:cs="Arial"/>
                <w:sz w:val="15"/>
                <w:szCs w:val="15"/>
                <w:shd w:val="clear" w:color="auto" w:fill="FFFFFF"/>
              </w:rPr>
              <w:t> zaopatrzenia w </w:t>
            </w:r>
            <w:r w:rsidRPr="00E44917">
              <w:rPr>
                <w:rStyle w:val="Uwydatnienie"/>
                <w:rFonts w:ascii="Arial" w:hAnsi="Arial" w:cs="Arial"/>
                <w:bCs/>
                <w:i w:val="0"/>
                <w:sz w:val="15"/>
                <w:szCs w:val="15"/>
                <w:shd w:val="clear" w:color="auto" w:fill="FFFFFF"/>
              </w:rPr>
              <w:t>ciepło</w:t>
            </w:r>
            <w:r w:rsidRPr="00E44917">
              <w:rPr>
                <w:rFonts w:ascii="Arial" w:hAnsi="Arial" w:cs="Arial"/>
                <w:sz w:val="15"/>
                <w:szCs w:val="15"/>
                <w:shd w:val="clear" w:color="auto" w:fill="FFFFFF"/>
              </w:rPr>
              <w:t>, energię elektryczną i paliwa gazowe dla Gminy Wieniawa [szt.]</w:t>
            </w:r>
          </w:p>
          <w:p w14:paraId="59A01449" w14:textId="36A67F26"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6D371EC4" w14:textId="2C6893E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76A434C5" w14:textId="42FE8FC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1489553E" w14:textId="0294515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7397DFBF" w14:textId="4491AD1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 xml:space="preserve">Opracowanie </w:t>
            </w:r>
            <w:r w:rsidRPr="00E44917">
              <w:rPr>
                <w:rStyle w:val="Uwydatnienie"/>
                <w:rFonts w:ascii="Arial" w:hAnsi="Arial" w:cs="Arial"/>
                <w:bCs/>
                <w:i w:val="0"/>
                <w:sz w:val="15"/>
                <w:szCs w:val="15"/>
                <w:shd w:val="clear" w:color="auto" w:fill="FFFFFF"/>
              </w:rPr>
              <w:t>planu</w:t>
            </w:r>
            <w:r w:rsidRPr="00E44917">
              <w:rPr>
                <w:rFonts w:ascii="Arial" w:hAnsi="Arial" w:cs="Arial"/>
                <w:sz w:val="15"/>
                <w:szCs w:val="15"/>
                <w:shd w:val="clear" w:color="auto" w:fill="FFFFFF"/>
              </w:rPr>
              <w:t> zaopatrzenia w </w:t>
            </w:r>
            <w:r w:rsidRPr="00E44917">
              <w:rPr>
                <w:rStyle w:val="Uwydatnienie"/>
                <w:rFonts w:ascii="Arial" w:hAnsi="Arial" w:cs="Arial"/>
                <w:bCs/>
                <w:i w:val="0"/>
                <w:sz w:val="15"/>
                <w:szCs w:val="15"/>
                <w:shd w:val="clear" w:color="auto" w:fill="FFFFFF"/>
              </w:rPr>
              <w:t>ciepło</w:t>
            </w:r>
            <w:r w:rsidRPr="00E44917">
              <w:rPr>
                <w:rFonts w:ascii="Arial" w:hAnsi="Arial" w:cs="Arial"/>
                <w:sz w:val="15"/>
                <w:szCs w:val="15"/>
                <w:shd w:val="clear" w:color="auto" w:fill="FFFFFF"/>
              </w:rPr>
              <w:t>, energię elektryczną i paliwa gazowe dla Gminy Wieniawa</w:t>
            </w:r>
          </w:p>
        </w:tc>
        <w:tc>
          <w:tcPr>
            <w:tcW w:w="506" w:type="pct"/>
            <w:shd w:val="clear" w:color="auto" w:fill="auto"/>
            <w:vAlign w:val="center"/>
          </w:tcPr>
          <w:p w14:paraId="246F9361" w14:textId="23A9CF4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6775C6C7" w14:textId="7AA9DAF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7BF5EDF8"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8B24A48"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4AD88865"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0175BC64" w14:textId="55036BB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zaktualizowanych Programów Gospodarki Niskoemisyjnej [szt.]</w:t>
            </w:r>
          </w:p>
          <w:p w14:paraId="6FF5552B" w14:textId="10C235B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31D14197" w14:textId="78A2203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43CE1825" w14:textId="7F47981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5481188F" w14:textId="32A343C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77980CF9" w14:textId="4480B52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Aktualizacja i monitorowanie Programu Gospodarki Niskoemisyjnej</w:t>
            </w:r>
          </w:p>
        </w:tc>
        <w:tc>
          <w:tcPr>
            <w:tcW w:w="506" w:type="pct"/>
            <w:shd w:val="clear" w:color="auto" w:fill="auto"/>
            <w:vAlign w:val="center"/>
          </w:tcPr>
          <w:p w14:paraId="1F36A34C" w14:textId="18B33A8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E235163" w14:textId="56EA6EC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3543E597"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7A52878F"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4B277255"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2E494BD4"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zakupionych autobusów elektrycznych [szt.]</w:t>
            </w:r>
          </w:p>
          <w:p w14:paraId="435A0A9C" w14:textId="237DDDB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7055D371" w14:textId="2EAE626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279D8EE9" w14:textId="73022CD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62805A08" w14:textId="122461C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liniowej zanieczyszczeń</w:t>
            </w:r>
          </w:p>
        </w:tc>
        <w:tc>
          <w:tcPr>
            <w:tcW w:w="728" w:type="pct"/>
            <w:shd w:val="clear" w:color="auto" w:fill="auto"/>
            <w:vAlign w:val="center"/>
          </w:tcPr>
          <w:p w14:paraId="710AD97E" w14:textId="2ED9AD0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Zakup autobusu elektrycznego o zerowej emisji zanieczyszczeń wraz z infrastrukturą</w:t>
            </w:r>
          </w:p>
        </w:tc>
        <w:tc>
          <w:tcPr>
            <w:tcW w:w="506" w:type="pct"/>
            <w:shd w:val="clear" w:color="auto" w:fill="auto"/>
            <w:vAlign w:val="center"/>
          </w:tcPr>
          <w:p w14:paraId="4846A8E4" w14:textId="6FCED64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9C9FEE1" w14:textId="1BCA20A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1943799C"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097FF66F"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0D1DB1DB"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0A113D5B" w14:textId="77777777" w:rsidR="004100E3" w:rsidRPr="00E44917" w:rsidRDefault="004100E3" w:rsidP="004100E3">
            <w:pPr>
              <w:spacing w:before="60" w:after="60"/>
              <w:jc w:val="center"/>
              <w:rPr>
                <w:rFonts w:ascii="Arial" w:hAnsi="Arial" w:cs="Arial"/>
                <w:sz w:val="15"/>
                <w:szCs w:val="15"/>
                <w:shd w:val="clear" w:color="auto" w:fill="FFFFFF"/>
              </w:rPr>
            </w:pPr>
            <w:r w:rsidRPr="00E44917">
              <w:rPr>
                <w:rFonts w:ascii="Arial" w:eastAsiaTheme="minorHAnsi" w:hAnsi="Arial" w:cs="Arial"/>
                <w:sz w:val="15"/>
                <w:szCs w:val="15"/>
                <w:lang w:eastAsia="en-US"/>
              </w:rPr>
              <w:t xml:space="preserve">Liczba zamontowanych </w:t>
            </w:r>
            <w:r w:rsidRPr="00E44917">
              <w:rPr>
                <w:rFonts w:ascii="Arial" w:hAnsi="Arial" w:cs="Arial"/>
                <w:sz w:val="15"/>
                <w:szCs w:val="15"/>
                <w:shd w:val="clear" w:color="auto" w:fill="FFFFFF"/>
              </w:rPr>
              <w:t>urządzeń do pomiaru stężeń pyłów zawieszonych w powietrzu [szt.]</w:t>
            </w:r>
          </w:p>
          <w:p w14:paraId="473CD482" w14:textId="00F19EF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03B150AD"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4470C155" w14:textId="49EB7F1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34B5B478" w14:textId="0C436F5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Wzrost świadomości społecznej w zakresie poprawy jakości powietrza</w:t>
            </w:r>
          </w:p>
        </w:tc>
        <w:tc>
          <w:tcPr>
            <w:tcW w:w="728" w:type="pct"/>
            <w:shd w:val="clear" w:color="auto" w:fill="auto"/>
            <w:vAlign w:val="center"/>
          </w:tcPr>
          <w:p w14:paraId="39D92A39" w14:textId="6CFF569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shd w:val="clear" w:color="auto" w:fill="FFFFFF"/>
              </w:rPr>
              <w:t>Dostawa i montaż urządzeń do pomiaru stężeń pyłów zawieszonych w powietrzu na terenie Gminy Wieniawa</w:t>
            </w:r>
          </w:p>
        </w:tc>
        <w:tc>
          <w:tcPr>
            <w:tcW w:w="506" w:type="pct"/>
            <w:shd w:val="clear" w:color="auto" w:fill="auto"/>
            <w:vAlign w:val="center"/>
          </w:tcPr>
          <w:p w14:paraId="5B35A33F" w14:textId="1AAA590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3C4A039" w14:textId="3453068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D8ADCCF"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EDF0FA5"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3E67FB8B"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3264A6C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3629CBBA" w14:textId="5A5EA0F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7C797C4D" w14:textId="51BBFC09"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5BA29F17" w14:textId="12EE0ED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8BE1EC9" w14:textId="7B017C5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00AFA7F1" w14:textId="1426C1A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shd w:val="clear" w:color="auto" w:fill="FFFFFF"/>
              </w:rPr>
              <w:t>Kompleksowa termomodernizacja budynków użyteczności publicznej</w:t>
            </w:r>
          </w:p>
        </w:tc>
        <w:tc>
          <w:tcPr>
            <w:tcW w:w="506" w:type="pct"/>
            <w:shd w:val="clear" w:color="auto" w:fill="auto"/>
            <w:vAlign w:val="center"/>
          </w:tcPr>
          <w:p w14:paraId="6DCA6E63" w14:textId="2DE0088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9F9C1C2" w14:textId="702E1F7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64C0B80E"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D17B0A5"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50E07C36"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328E44B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budynków poddana termomodernizacji [szt.]</w:t>
            </w:r>
          </w:p>
          <w:p w14:paraId="4F0A0E64" w14:textId="16EE9CF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4FD6E5F3"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02406A08" w14:textId="14AA68DC" w:rsidR="004100E3" w:rsidRPr="00E44917"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1</w:t>
            </w:r>
          </w:p>
        </w:tc>
        <w:tc>
          <w:tcPr>
            <w:tcW w:w="657" w:type="pct"/>
            <w:shd w:val="clear" w:color="auto" w:fill="auto"/>
            <w:vAlign w:val="center"/>
          </w:tcPr>
          <w:p w14:paraId="7C3064B5" w14:textId="68BC3D7D"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Ograniczenie emisji powierzchniowej zanieczyszczeń</w:t>
            </w:r>
          </w:p>
        </w:tc>
        <w:tc>
          <w:tcPr>
            <w:tcW w:w="728" w:type="pct"/>
            <w:shd w:val="clear" w:color="auto" w:fill="auto"/>
            <w:vAlign w:val="center"/>
          </w:tcPr>
          <w:p w14:paraId="67946F9C" w14:textId="585DE082" w:rsidR="004100E3" w:rsidRPr="004100E3" w:rsidRDefault="004100E3" w:rsidP="004100E3">
            <w:pPr>
              <w:spacing w:before="60" w:after="60"/>
              <w:jc w:val="center"/>
              <w:rPr>
                <w:rFonts w:ascii="Arial" w:hAnsi="Arial" w:cs="Arial"/>
                <w:sz w:val="15"/>
                <w:szCs w:val="15"/>
                <w:shd w:val="clear" w:color="auto" w:fill="FFFFFF"/>
              </w:rPr>
            </w:pPr>
            <w:r w:rsidRPr="00D06051">
              <w:rPr>
                <w:rFonts w:ascii="Arial" w:hAnsi="Arial" w:cs="Arial"/>
                <w:sz w:val="14"/>
                <w:szCs w:val="17"/>
                <w:shd w:val="clear" w:color="auto" w:fill="FFFFFF"/>
              </w:rPr>
              <w:t>Modernizacja Filii Gminnej Biblioteki Publicznej w miejscowości Skrzynno</w:t>
            </w:r>
          </w:p>
        </w:tc>
        <w:tc>
          <w:tcPr>
            <w:tcW w:w="506" w:type="pct"/>
            <w:shd w:val="clear" w:color="auto" w:fill="auto"/>
            <w:vAlign w:val="center"/>
          </w:tcPr>
          <w:p w14:paraId="448AAE2E" w14:textId="7D51309B"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1748F3E1" w14:textId="2EC29289"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Wydłużenie inwestycji w czasie, brak środków finansowych;</w:t>
            </w:r>
          </w:p>
        </w:tc>
      </w:tr>
      <w:tr w:rsidR="004100E3" w:rsidRPr="00E44917" w14:paraId="218AF04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1E7F2B6" w14:textId="77777777" w:rsidR="004100E3" w:rsidRPr="00E44917" w:rsidRDefault="004100E3" w:rsidP="004100E3">
            <w:pPr>
              <w:spacing w:before="60" w:after="60"/>
              <w:jc w:val="center"/>
              <w:rPr>
                <w:rFonts w:ascii="Arial" w:hAnsi="Arial" w:cs="Arial"/>
                <w:smallCaps/>
                <w:sz w:val="15"/>
                <w:szCs w:val="15"/>
              </w:rPr>
            </w:pPr>
          </w:p>
        </w:tc>
        <w:tc>
          <w:tcPr>
            <w:tcW w:w="871" w:type="pct"/>
            <w:vMerge/>
            <w:shd w:val="clear" w:color="auto" w:fill="auto"/>
            <w:vAlign w:val="center"/>
          </w:tcPr>
          <w:p w14:paraId="5A56ED08"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7BE6AAE2" w14:textId="77777777" w:rsidR="004100E3" w:rsidRPr="00E44917" w:rsidRDefault="004100E3" w:rsidP="004100E3">
            <w:pPr>
              <w:spacing w:before="60" w:after="60"/>
              <w:jc w:val="center"/>
              <w:rPr>
                <w:rFonts w:ascii="Arial" w:hAnsi="Arial" w:cs="Arial"/>
                <w:sz w:val="15"/>
                <w:szCs w:val="15"/>
                <w:shd w:val="clear" w:color="auto" w:fill="FFFFFF"/>
              </w:rPr>
            </w:pPr>
            <w:r w:rsidRPr="00E44917">
              <w:rPr>
                <w:rFonts w:ascii="Arial" w:eastAsiaTheme="minorHAnsi" w:hAnsi="Arial" w:cs="Arial"/>
                <w:sz w:val="15"/>
                <w:szCs w:val="15"/>
                <w:lang w:eastAsia="en-US"/>
              </w:rPr>
              <w:t>Liczba prowadzonych</w:t>
            </w:r>
            <w:r w:rsidRPr="00E44917">
              <w:rPr>
                <w:rFonts w:ascii="Arial" w:eastAsiaTheme="minorHAnsi" w:hAnsi="Arial" w:cs="Arial"/>
                <w:b/>
                <w:sz w:val="15"/>
                <w:szCs w:val="15"/>
                <w:lang w:eastAsia="en-US"/>
              </w:rPr>
              <w:t xml:space="preserve"> </w:t>
            </w:r>
            <w:r w:rsidRPr="00E44917">
              <w:rPr>
                <w:rFonts w:ascii="Arial" w:hAnsi="Arial" w:cs="Arial"/>
                <w:sz w:val="15"/>
                <w:szCs w:val="15"/>
                <w:shd w:val="clear" w:color="auto" w:fill="FFFFFF"/>
              </w:rPr>
              <w:t>ewidencji i kontroli źródeł ciepła i spalania paliw na terenie Gminy Wieniawa [szt.]</w:t>
            </w:r>
          </w:p>
          <w:p w14:paraId="53D03F98" w14:textId="74A92139"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77249570"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5185E71E" w14:textId="08513AF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19004670" w14:textId="030B297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powierzchniowej zanieczyszczeń</w:t>
            </w:r>
          </w:p>
        </w:tc>
        <w:tc>
          <w:tcPr>
            <w:tcW w:w="728" w:type="pct"/>
            <w:shd w:val="clear" w:color="auto" w:fill="auto"/>
            <w:vAlign w:val="center"/>
          </w:tcPr>
          <w:p w14:paraId="3A9AF6AD" w14:textId="06B3C2E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shd w:val="clear" w:color="auto" w:fill="FFFFFF"/>
              </w:rPr>
              <w:t>Prowadzenie ewidencji i kontroli źródeł ciepła i spalania paliw na terenie Gminy Wieniawa</w:t>
            </w:r>
          </w:p>
        </w:tc>
        <w:tc>
          <w:tcPr>
            <w:tcW w:w="506" w:type="pct"/>
            <w:shd w:val="clear" w:color="auto" w:fill="auto"/>
            <w:vAlign w:val="center"/>
          </w:tcPr>
          <w:p w14:paraId="65F62955" w14:textId="39485FD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F9C7D98" w14:textId="3D6E98D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437A2982" w14:textId="77777777" w:rsidTr="004100E3">
        <w:trPr>
          <w:cantSplit/>
          <w:trHeight w:val="20"/>
          <w:jc w:val="center"/>
        </w:trPr>
        <w:tc>
          <w:tcPr>
            <w:tcW w:w="360" w:type="pct"/>
            <w:vMerge w:val="restart"/>
            <w:tcBorders>
              <w:left w:val="double" w:sz="4" w:space="0" w:color="auto"/>
            </w:tcBorders>
            <w:shd w:val="clear" w:color="auto" w:fill="auto"/>
            <w:textDirection w:val="btLr"/>
            <w:vAlign w:val="center"/>
          </w:tcPr>
          <w:p w14:paraId="006E1166" w14:textId="7A9EEFE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t>ZAGROŻENIA HAŁASEM</w:t>
            </w:r>
          </w:p>
        </w:tc>
        <w:tc>
          <w:tcPr>
            <w:tcW w:w="871" w:type="pct"/>
            <w:vMerge w:val="restart"/>
            <w:shd w:val="clear" w:color="auto" w:fill="auto"/>
            <w:vAlign w:val="center"/>
          </w:tcPr>
          <w:p w14:paraId="199E1860" w14:textId="3E65531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KLIMATU AKUSTYCZNEGO</w:t>
            </w:r>
          </w:p>
        </w:tc>
        <w:tc>
          <w:tcPr>
            <w:tcW w:w="698" w:type="pct"/>
            <w:shd w:val="clear" w:color="auto" w:fill="auto"/>
            <w:vAlign w:val="center"/>
          </w:tcPr>
          <w:p w14:paraId="61890D20" w14:textId="23B039E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Długość wybudowanych i zmodernizowanych dróg [km]</w:t>
            </w:r>
          </w:p>
          <w:p w14:paraId="6119D5B1" w14:textId="652E380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3727E332" w14:textId="0DA9BD3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0,0</w:t>
            </w:r>
          </w:p>
        </w:tc>
        <w:tc>
          <w:tcPr>
            <w:tcW w:w="348" w:type="pct"/>
            <w:shd w:val="clear" w:color="auto" w:fill="auto"/>
            <w:vAlign w:val="center"/>
          </w:tcPr>
          <w:p w14:paraId="1043C8F0" w14:textId="7232302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8,9</w:t>
            </w:r>
          </w:p>
        </w:tc>
        <w:tc>
          <w:tcPr>
            <w:tcW w:w="657" w:type="pct"/>
            <w:shd w:val="clear" w:color="auto" w:fill="auto"/>
            <w:vAlign w:val="center"/>
          </w:tcPr>
          <w:p w14:paraId="13805583" w14:textId="455F1A5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hałasu komunikacyjnego</w:t>
            </w:r>
          </w:p>
        </w:tc>
        <w:tc>
          <w:tcPr>
            <w:tcW w:w="728" w:type="pct"/>
            <w:shd w:val="clear" w:color="auto" w:fill="auto"/>
            <w:vAlign w:val="center"/>
          </w:tcPr>
          <w:p w14:paraId="3D5D5084" w14:textId="0BBDE25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t>Rozwój spójnego systemu komunikacyjnego w gminie poprzez modernizację i budowę infrastruktury drogowej</w:t>
            </w:r>
            <w:r w:rsidRPr="00E44917">
              <w:rPr>
                <w:rStyle w:val="Odwoanieprzypisudolnego"/>
                <w:rFonts w:ascii="Arial" w:hAnsi="Arial" w:cs="Arial"/>
                <w:bCs/>
                <w:sz w:val="15"/>
                <w:szCs w:val="15"/>
              </w:rPr>
              <w:footnoteReference w:id="30"/>
            </w:r>
          </w:p>
        </w:tc>
        <w:tc>
          <w:tcPr>
            <w:tcW w:w="506" w:type="pct"/>
            <w:shd w:val="clear" w:color="auto" w:fill="auto"/>
            <w:vAlign w:val="center"/>
          </w:tcPr>
          <w:p w14:paraId="3FE6AE32" w14:textId="29DB14B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FB590A1" w14:textId="347906F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A508102"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4AD37D41"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2E790327"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2BA7BF0E" w14:textId="033843E9" w:rsidR="004100E3"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naprawionych</w:t>
            </w:r>
            <w:r>
              <w:rPr>
                <w:rFonts w:ascii="Arial" w:eastAsiaTheme="minorHAnsi" w:hAnsi="Arial" w:cs="Arial"/>
                <w:sz w:val="15"/>
                <w:szCs w:val="15"/>
                <w:lang w:eastAsia="en-US"/>
              </w:rPr>
              <w:t xml:space="preserve">, </w:t>
            </w:r>
            <w:r w:rsidRPr="00E44917">
              <w:rPr>
                <w:rFonts w:ascii="Arial" w:eastAsiaTheme="minorHAnsi" w:hAnsi="Arial" w:cs="Arial"/>
                <w:sz w:val="15"/>
                <w:szCs w:val="15"/>
                <w:lang w:eastAsia="en-US"/>
              </w:rPr>
              <w:t xml:space="preserve">zmodernizowanych </w:t>
            </w:r>
            <w:r>
              <w:rPr>
                <w:rFonts w:ascii="Arial" w:eastAsiaTheme="minorHAnsi" w:hAnsi="Arial" w:cs="Arial"/>
                <w:sz w:val="15"/>
                <w:szCs w:val="15"/>
                <w:lang w:eastAsia="en-US"/>
              </w:rPr>
              <w:t xml:space="preserve">nawierzchni dróg </w:t>
            </w:r>
          </w:p>
          <w:p w14:paraId="2CD9C18A" w14:textId="1A4A59E1" w:rsidR="004100E3"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0A9738DC" w14:textId="7B8C43EF" w:rsidR="004100E3"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w:t>
            </w:r>
            <w:r>
              <w:rPr>
                <w:rFonts w:ascii="Arial" w:eastAsiaTheme="minorHAnsi" w:hAnsi="Arial" w:cs="Arial"/>
                <w:sz w:val="15"/>
                <w:szCs w:val="15"/>
                <w:lang w:eastAsia="en-US"/>
              </w:rPr>
              <w:t xml:space="preserve">wybudowanych i przebudowanych dróg </w:t>
            </w:r>
          </w:p>
          <w:p w14:paraId="5B01A7BF" w14:textId="7BAD4A1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737AAF27" w14:textId="7048C4DD"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449E7004"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0D3C253E" w14:textId="413A751C"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576D828E" w14:textId="6C826F3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Ograniczenie emisji hałasu komunikacyjnego</w:t>
            </w:r>
          </w:p>
        </w:tc>
        <w:tc>
          <w:tcPr>
            <w:tcW w:w="728" w:type="pct"/>
            <w:shd w:val="clear" w:color="auto" w:fill="auto"/>
            <w:vAlign w:val="center"/>
          </w:tcPr>
          <w:p w14:paraId="1F3662EC" w14:textId="41BF478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 xml:space="preserve">Modernizacja i naprawa </w:t>
            </w:r>
            <w:r>
              <w:rPr>
                <w:rFonts w:ascii="Arial" w:hAnsi="Arial" w:cs="Arial"/>
                <w:sz w:val="15"/>
                <w:szCs w:val="15"/>
              </w:rPr>
              <w:t xml:space="preserve">nawierzchni </w:t>
            </w:r>
            <w:r w:rsidRPr="00E44917">
              <w:rPr>
                <w:rFonts w:ascii="Arial" w:hAnsi="Arial" w:cs="Arial"/>
                <w:sz w:val="15"/>
                <w:szCs w:val="15"/>
              </w:rPr>
              <w:t>dróg gminnych</w:t>
            </w:r>
            <w:r>
              <w:rPr>
                <w:rFonts w:ascii="Arial" w:hAnsi="Arial" w:cs="Arial"/>
                <w:sz w:val="15"/>
                <w:szCs w:val="15"/>
              </w:rPr>
              <w:t>, przebudowa i budowa dróg gminnych</w:t>
            </w:r>
          </w:p>
        </w:tc>
        <w:tc>
          <w:tcPr>
            <w:tcW w:w="506" w:type="pct"/>
            <w:shd w:val="clear" w:color="auto" w:fill="auto"/>
            <w:vAlign w:val="center"/>
          </w:tcPr>
          <w:p w14:paraId="4BAEABB9"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p w14:paraId="047DA957" w14:textId="06FEADD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Podmiot zewnętrzny;</w:t>
            </w:r>
          </w:p>
        </w:tc>
        <w:tc>
          <w:tcPr>
            <w:tcW w:w="521" w:type="pct"/>
            <w:tcBorders>
              <w:right w:val="double" w:sz="4" w:space="0" w:color="auto"/>
            </w:tcBorders>
            <w:shd w:val="clear" w:color="auto" w:fill="auto"/>
            <w:vAlign w:val="center"/>
          </w:tcPr>
          <w:p w14:paraId="63D62B85" w14:textId="220C441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3408258"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12ABC12"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3F7DD71B"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6E7FBD6D" w14:textId="349C977E" w:rsidR="004100E3"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w:t>
            </w:r>
            <w:r>
              <w:rPr>
                <w:rFonts w:ascii="Arial" w:eastAsiaTheme="minorHAnsi" w:hAnsi="Arial" w:cs="Arial"/>
                <w:sz w:val="15"/>
                <w:szCs w:val="15"/>
                <w:lang w:eastAsia="en-US"/>
              </w:rPr>
              <w:t>wyremontowanych dróg gminnych</w:t>
            </w:r>
          </w:p>
          <w:p w14:paraId="3592FAC1"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59B20092" w14:textId="62AA9734" w:rsidR="004100E3" w:rsidRPr="00E44917" w:rsidDel="002723F2"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1CCCD21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78A53351" w14:textId="5433930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74AE9EA3" w14:textId="599D920C"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Ograniczenie emisji hałasu komunikacyjnego</w:t>
            </w:r>
          </w:p>
        </w:tc>
        <w:tc>
          <w:tcPr>
            <w:tcW w:w="728" w:type="pct"/>
            <w:shd w:val="clear" w:color="auto" w:fill="auto"/>
            <w:vAlign w:val="center"/>
          </w:tcPr>
          <w:p w14:paraId="6A08C8ED" w14:textId="0CB46E51" w:rsidR="004100E3" w:rsidRPr="00E44917" w:rsidRDefault="004100E3" w:rsidP="004100E3">
            <w:pPr>
              <w:spacing w:before="60" w:after="60"/>
              <w:jc w:val="center"/>
              <w:rPr>
                <w:rFonts w:ascii="Arial" w:hAnsi="Arial" w:cs="Arial"/>
                <w:sz w:val="15"/>
                <w:szCs w:val="15"/>
              </w:rPr>
            </w:pPr>
            <w:r>
              <w:rPr>
                <w:rFonts w:ascii="Arial" w:hAnsi="Arial" w:cs="Arial"/>
                <w:sz w:val="15"/>
                <w:szCs w:val="15"/>
              </w:rPr>
              <w:t>Remont dróg gminnych</w:t>
            </w:r>
          </w:p>
        </w:tc>
        <w:tc>
          <w:tcPr>
            <w:tcW w:w="506" w:type="pct"/>
            <w:shd w:val="clear" w:color="auto" w:fill="auto"/>
            <w:vAlign w:val="center"/>
          </w:tcPr>
          <w:p w14:paraId="6E1113B9" w14:textId="7AFCA048"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02E8211" w14:textId="70E632AD"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Wydłużenie inwestycji w czasie, brak środków finansowych;</w:t>
            </w:r>
          </w:p>
        </w:tc>
      </w:tr>
      <w:tr w:rsidR="004100E3" w:rsidRPr="00E44917" w14:paraId="466B6588" w14:textId="77777777" w:rsidTr="004100E3">
        <w:trPr>
          <w:cantSplit/>
          <w:trHeight w:val="1890"/>
          <w:jc w:val="center"/>
        </w:trPr>
        <w:tc>
          <w:tcPr>
            <w:tcW w:w="360" w:type="pct"/>
            <w:tcBorders>
              <w:left w:val="double" w:sz="4" w:space="0" w:color="auto"/>
            </w:tcBorders>
            <w:shd w:val="clear" w:color="auto" w:fill="auto"/>
            <w:textDirection w:val="btLr"/>
            <w:vAlign w:val="center"/>
          </w:tcPr>
          <w:p w14:paraId="224B8F41" w14:textId="6CCA4F26" w:rsidR="004100E3" w:rsidRPr="00E44917" w:rsidRDefault="004100E3" w:rsidP="004100E3">
            <w:pPr>
              <w:spacing w:before="60" w:after="60"/>
              <w:jc w:val="center"/>
              <w:rPr>
                <w:rFonts w:ascii="Arial" w:hAnsi="Arial" w:cs="Arial"/>
                <w:bCs/>
                <w:sz w:val="15"/>
                <w:szCs w:val="15"/>
              </w:rPr>
            </w:pPr>
            <w:r w:rsidRPr="00E44917">
              <w:rPr>
                <w:rFonts w:ascii="Arial" w:hAnsi="Arial" w:cs="Arial"/>
                <w:sz w:val="15"/>
                <w:szCs w:val="15"/>
              </w:rPr>
              <w:lastRenderedPageBreak/>
              <w:t>POLA ELEKTROMAGNETYCZNE</w:t>
            </w:r>
          </w:p>
        </w:tc>
        <w:tc>
          <w:tcPr>
            <w:tcW w:w="871" w:type="pct"/>
            <w:shd w:val="clear" w:color="auto" w:fill="auto"/>
            <w:vAlign w:val="center"/>
          </w:tcPr>
          <w:p w14:paraId="47C37014" w14:textId="284B4863"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ZACHOWANIE POZIOMÓW PÓL ELEKTROMAGNETYCZNYCH PONIŻEJ DOPUSZCZALNYCH NORM</w:t>
            </w:r>
          </w:p>
        </w:tc>
        <w:tc>
          <w:tcPr>
            <w:tcW w:w="698" w:type="pct"/>
            <w:shd w:val="clear" w:color="auto" w:fill="auto"/>
            <w:vAlign w:val="center"/>
          </w:tcPr>
          <w:p w14:paraId="2DD8068F"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osób narażonych na ponadnormatywne promieniowanie elektromagnetyczne [osoba]</w:t>
            </w:r>
          </w:p>
          <w:p w14:paraId="2FAF8ED7" w14:textId="37C14CC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Źródło: WIOŚ w Warszawie</w:t>
            </w:r>
          </w:p>
        </w:tc>
        <w:tc>
          <w:tcPr>
            <w:tcW w:w="311" w:type="pct"/>
            <w:shd w:val="clear" w:color="auto" w:fill="auto"/>
            <w:vAlign w:val="center"/>
          </w:tcPr>
          <w:p w14:paraId="7D07888C" w14:textId="026D1579"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250E56C7" w14:textId="2DDD704A"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0</w:t>
            </w:r>
          </w:p>
        </w:tc>
        <w:tc>
          <w:tcPr>
            <w:tcW w:w="657" w:type="pct"/>
            <w:shd w:val="clear" w:color="auto" w:fill="auto"/>
            <w:vAlign w:val="center"/>
          </w:tcPr>
          <w:p w14:paraId="3223C3C5" w14:textId="0BEE75AD" w:rsidR="004100E3" w:rsidRPr="00E44917" w:rsidRDefault="004100E3" w:rsidP="004100E3">
            <w:pPr>
              <w:spacing w:before="60" w:after="60"/>
              <w:jc w:val="center"/>
              <w:rPr>
                <w:rFonts w:ascii="Arial" w:eastAsiaTheme="minorHAnsi" w:hAnsi="Arial" w:cs="Arial"/>
                <w:sz w:val="15"/>
                <w:szCs w:val="15"/>
                <w:lang w:eastAsia="en-US"/>
              </w:rPr>
            </w:pPr>
            <w:bookmarkStart w:id="387" w:name="_Hlk113444670"/>
            <w:r w:rsidRPr="00E44917">
              <w:rPr>
                <w:rFonts w:ascii="Arial" w:hAnsi="Arial" w:cs="Arial"/>
                <w:sz w:val="15"/>
                <w:szCs w:val="15"/>
              </w:rPr>
              <w:t>Ograniczenie szkodliwego oddziaływania pól elektromagnetycznych</w:t>
            </w:r>
            <w:bookmarkEnd w:id="387"/>
          </w:p>
        </w:tc>
        <w:tc>
          <w:tcPr>
            <w:tcW w:w="728" w:type="pct"/>
            <w:shd w:val="clear" w:color="auto" w:fill="auto"/>
            <w:vAlign w:val="center"/>
          </w:tcPr>
          <w:p w14:paraId="211A2E3E" w14:textId="1FE80F4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Wprowadzenie do MPZP zapisów mających na celu ochronę przed polami elektromagnetycznymi</w:t>
            </w:r>
          </w:p>
        </w:tc>
        <w:tc>
          <w:tcPr>
            <w:tcW w:w="506" w:type="pct"/>
            <w:shd w:val="clear" w:color="auto" w:fill="auto"/>
            <w:vAlign w:val="center"/>
          </w:tcPr>
          <w:p w14:paraId="046CB38E" w14:textId="24A01A5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930F672" w14:textId="35E56C0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11BCAA28" w14:textId="77777777" w:rsidTr="004100E3">
        <w:trPr>
          <w:cantSplit/>
          <w:trHeight w:val="20"/>
          <w:jc w:val="center"/>
        </w:trPr>
        <w:tc>
          <w:tcPr>
            <w:tcW w:w="360" w:type="pct"/>
            <w:vMerge w:val="restart"/>
            <w:tcBorders>
              <w:left w:val="double" w:sz="4" w:space="0" w:color="auto"/>
            </w:tcBorders>
            <w:shd w:val="clear" w:color="auto" w:fill="auto"/>
            <w:textDirection w:val="btLr"/>
            <w:vAlign w:val="center"/>
          </w:tcPr>
          <w:p w14:paraId="40CB9E49" w14:textId="1C6101C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GOSPODAROWANIE WODAMI</w:t>
            </w:r>
          </w:p>
        </w:tc>
        <w:tc>
          <w:tcPr>
            <w:tcW w:w="871" w:type="pct"/>
            <w:vMerge w:val="restart"/>
            <w:shd w:val="clear" w:color="auto" w:fill="auto"/>
            <w:vAlign w:val="center"/>
          </w:tcPr>
          <w:p w14:paraId="5E8434DA" w14:textId="508D9E0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RACJONALIZACJA KORZYSTANIA Z WÓD</w:t>
            </w:r>
          </w:p>
        </w:tc>
        <w:tc>
          <w:tcPr>
            <w:tcW w:w="698" w:type="pct"/>
            <w:shd w:val="clear" w:color="auto" w:fill="auto"/>
            <w:vAlign w:val="center"/>
          </w:tcPr>
          <w:p w14:paraId="357B0D70" w14:textId="77777777" w:rsidR="004100E3" w:rsidRPr="00E44917" w:rsidRDefault="004100E3" w:rsidP="004100E3">
            <w:pPr>
              <w:spacing w:before="60" w:after="60"/>
              <w:jc w:val="center"/>
              <w:rPr>
                <w:rStyle w:val="markedcontent"/>
                <w:rFonts w:ascii="Arial" w:hAnsi="Arial" w:cs="Arial"/>
                <w:sz w:val="15"/>
                <w:szCs w:val="15"/>
              </w:rPr>
            </w:pPr>
            <w:r w:rsidRPr="00E44917">
              <w:rPr>
                <w:rFonts w:ascii="Arial" w:hAnsi="Arial" w:cs="Arial"/>
                <w:sz w:val="15"/>
                <w:szCs w:val="15"/>
              </w:rPr>
              <w:t xml:space="preserve">Liczba sporządzonych dokumentów planistycznych, w których uwzględniono </w:t>
            </w:r>
            <w:r w:rsidRPr="00E44917">
              <w:rPr>
                <w:rStyle w:val="markedcontent"/>
                <w:rFonts w:ascii="Arial" w:hAnsi="Arial" w:cs="Arial"/>
                <w:sz w:val="15"/>
                <w:szCs w:val="15"/>
              </w:rPr>
              <w:t>mapy ryzyka powodziowego, mapy zagrożenia powodziowego oraz tereny zagrożone podtopieniami [szt.]</w:t>
            </w:r>
          </w:p>
          <w:p w14:paraId="10EC8356" w14:textId="3A9FF1F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C77428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6640D990" w14:textId="604A4834"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Wg potrzeb</w:t>
            </w:r>
          </w:p>
        </w:tc>
        <w:tc>
          <w:tcPr>
            <w:tcW w:w="657" w:type="pct"/>
            <w:shd w:val="clear" w:color="auto" w:fill="auto"/>
            <w:vAlign w:val="center"/>
          </w:tcPr>
          <w:p w14:paraId="60E747F2" w14:textId="1AD3AF4D" w:rsidR="004100E3" w:rsidRPr="00E44917" w:rsidRDefault="004100E3" w:rsidP="004100E3">
            <w:pPr>
              <w:spacing w:before="60" w:after="60"/>
              <w:jc w:val="center"/>
              <w:rPr>
                <w:rFonts w:ascii="Arial" w:eastAsiaTheme="minorHAnsi" w:hAnsi="Arial" w:cs="Arial"/>
                <w:sz w:val="15"/>
                <w:szCs w:val="15"/>
                <w:lang w:eastAsia="en-US"/>
              </w:rPr>
            </w:pPr>
            <w:bookmarkStart w:id="388" w:name="_Hlk113444682"/>
            <w:r w:rsidRPr="00E44917">
              <w:rPr>
                <w:rFonts w:ascii="Arial" w:hAnsi="Arial" w:cs="Arial"/>
                <w:sz w:val="15"/>
                <w:szCs w:val="15"/>
              </w:rPr>
              <w:t>Przeciwdziałanie podtopieniom i powodziom</w:t>
            </w:r>
            <w:bookmarkEnd w:id="388"/>
          </w:p>
        </w:tc>
        <w:tc>
          <w:tcPr>
            <w:tcW w:w="728" w:type="pct"/>
            <w:shd w:val="clear" w:color="auto" w:fill="auto"/>
            <w:vAlign w:val="center"/>
          </w:tcPr>
          <w:p w14:paraId="23BFF891" w14:textId="4CA592B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Uwzględnienie w dokumentach planistycznych zagrożenia powodziowego oraz terenów zagrożonych podtopieniami</w:t>
            </w:r>
          </w:p>
        </w:tc>
        <w:tc>
          <w:tcPr>
            <w:tcW w:w="506" w:type="pct"/>
            <w:shd w:val="clear" w:color="auto" w:fill="auto"/>
            <w:vAlign w:val="center"/>
          </w:tcPr>
          <w:p w14:paraId="16AF8A80" w14:textId="06FAB0F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w:t>
            </w:r>
          </w:p>
        </w:tc>
        <w:tc>
          <w:tcPr>
            <w:tcW w:w="521" w:type="pct"/>
            <w:tcBorders>
              <w:right w:val="double" w:sz="4" w:space="0" w:color="auto"/>
            </w:tcBorders>
            <w:shd w:val="clear" w:color="auto" w:fill="auto"/>
            <w:vAlign w:val="center"/>
          </w:tcPr>
          <w:p w14:paraId="67611056" w14:textId="5687E19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20AD1843"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46D2948F"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179A0413"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743AB11F" w14:textId="4B50AC9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zrealizowanych działań z zakresu rozwoju małej retencji wodnej [szt.]</w:t>
            </w:r>
          </w:p>
          <w:p w14:paraId="0A9B0361" w14:textId="082DAAE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77DD55B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012F01AA" w14:textId="633B1FAE"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Wg potrzeb</w:t>
            </w:r>
          </w:p>
        </w:tc>
        <w:tc>
          <w:tcPr>
            <w:tcW w:w="657" w:type="pct"/>
            <w:shd w:val="clear" w:color="auto" w:fill="auto"/>
            <w:vAlign w:val="center"/>
          </w:tcPr>
          <w:p w14:paraId="035F8DAF" w14:textId="6E93D00F" w:rsidR="004100E3" w:rsidRPr="00E44917" w:rsidRDefault="004100E3" w:rsidP="004100E3">
            <w:pPr>
              <w:spacing w:before="60" w:after="60"/>
              <w:jc w:val="center"/>
              <w:rPr>
                <w:rFonts w:ascii="Arial" w:eastAsiaTheme="minorHAnsi" w:hAnsi="Arial" w:cs="Arial"/>
                <w:sz w:val="15"/>
                <w:szCs w:val="15"/>
                <w:lang w:eastAsia="en-US"/>
              </w:rPr>
            </w:pPr>
            <w:bookmarkStart w:id="389" w:name="_Hlk113444688"/>
            <w:r w:rsidRPr="00E44917">
              <w:rPr>
                <w:rFonts w:ascii="Arial" w:hAnsi="Arial" w:cs="Arial"/>
                <w:sz w:val="15"/>
                <w:szCs w:val="15"/>
              </w:rPr>
              <w:t>Zrównoważone gospodarowanie wodami</w:t>
            </w:r>
            <w:bookmarkEnd w:id="389"/>
          </w:p>
        </w:tc>
        <w:tc>
          <w:tcPr>
            <w:tcW w:w="728" w:type="pct"/>
            <w:shd w:val="clear" w:color="auto" w:fill="auto"/>
            <w:vAlign w:val="center"/>
          </w:tcPr>
          <w:p w14:paraId="03CB2B86" w14:textId="5A6444A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i rozwój małej retencji wodnej</w:t>
            </w:r>
          </w:p>
        </w:tc>
        <w:tc>
          <w:tcPr>
            <w:tcW w:w="506" w:type="pct"/>
            <w:shd w:val="clear" w:color="auto" w:fill="auto"/>
            <w:vAlign w:val="center"/>
          </w:tcPr>
          <w:p w14:paraId="24517474" w14:textId="53A9BE3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w:t>
            </w:r>
          </w:p>
        </w:tc>
        <w:tc>
          <w:tcPr>
            <w:tcW w:w="521" w:type="pct"/>
            <w:tcBorders>
              <w:right w:val="double" w:sz="4" w:space="0" w:color="auto"/>
            </w:tcBorders>
            <w:shd w:val="clear" w:color="auto" w:fill="auto"/>
            <w:vAlign w:val="center"/>
          </w:tcPr>
          <w:p w14:paraId="63ED4641" w14:textId="4B9DC9F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4D63803"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17FFE7F6"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4F7273C0"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28B63B3D" w14:textId="70FB240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Liczba zrealizowanych działań z zakresu </w:t>
            </w:r>
            <w:r w:rsidRPr="00E44917">
              <w:rPr>
                <w:rFonts w:ascii="Arial" w:hAnsi="Arial" w:cs="Arial"/>
                <w:sz w:val="15"/>
                <w:szCs w:val="15"/>
              </w:rPr>
              <w:t xml:space="preserve">utrzymania i konserwacji cieków wodnych oraz urządzeń wodnych </w:t>
            </w:r>
            <w:r w:rsidRPr="00E44917">
              <w:rPr>
                <w:rFonts w:ascii="Arial" w:eastAsiaTheme="minorHAnsi" w:hAnsi="Arial" w:cs="Arial"/>
                <w:sz w:val="15"/>
                <w:szCs w:val="15"/>
                <w:lang w:eastAsia="en-US"/>
              </w:rPr>
              <w:t>[szt.]</w:t>
            </w:r>
          </w:p>
          <w:p w14:paraId="74CF6D1B" w14:textId="720B5FC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4999546"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230090FF" w14:textId="11A7E6E5"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Wg potrzeb</w:t>
            </w:r>
          </w:p>
        </w:tc>
        <w:tc>
          <w:tcPr>
            <w:tcW w:w="657" w:type="pct"/>
            <w:shd w:val="clear" w:color="auto" w:fill="auto"/>
            <w:vAlign w:val="center"/>
          </w:tcPr>
          <w:p w14:paraId="67C7560F" w14:textId="2637228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Zrównoważone gospodarowanie wodami</w:t>
            </w:r>
          </w:p>
        </w:tc>
        <w:tc>
          <w:tcPr>
            <w:tcW w:w="728" w:type="pct"/>
            <w:shd w:val="clear" w:color="auto" w:fill="auto"/>
            <w:vAlign w:val="center"/>
          </w:tcPr>
          <w:p w14:paraId="653D6BF7" w14:textId="31F302C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Utrzymanie i konserwacja cieków wodnych oraz urządzeń wodnych w tym utrzymanie drożności wód</w:t>
            </w:r>
          </w:p>
        </w:tc>
        <w:tc>
          <w:tcPr>
            <w:tcW w:w="506" w:type="pct"/>
            <w:shd w:val="clear" w:color="auto" w:fill="auto"/>
            <w:vAlign w:val="center"/>
          </w:tcPr>
          <w:p w14:paraId="0063DFDD" w14:textId="52BE21A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w:t>
            </w:r>
          </w:p>
        </w:tc>
        <w:tc>
          <w:tcPr>
            <w:tcW w:w="521" w:type="pct"/>
            <w:tcBorders>
              <w:right w:val="double" w:sz="4" w:space="0" w:color="auto"/>
            </w:tcBorders>
            <w:shd w:val="clear" w:color="auto" w:fill="auto"/>
            <w:vAlign w:val="center"/>
          </w:tcPr>
          <w:p w14:paraId="128FE1CD" w14:textId="7F5A538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6342502" w14:textId="77777777" w:rsidTr="004100E3">
        <w:trPr>
          <w:cantSplit/>
          <w:trHeight w:val="897"/>
          <w:jc w:val="center"/>
        </w:trPr>
        <w:tc>
          <w:tcPr>
            <w:tcW w:w="360" w:type="pct"/>
            <w:vMerge/>
            <w:tcBorders>
              <w:left w:val="double" w:sz="4" w:space="0" w:color="auto"/>
            </w:tcBorders>
            <w:shd w:val="clear" w:color="auto" w:fill="auto"/>
            <w:textDirection w:val="btLr"/>
            <w:vAlign w:val="center"/>
          </w:tcPr>
          <w:p w14:paraId="596E60FF"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7A8C0D78"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0ABD7DC" w14:textId="6DA1A44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Liczba zrealizowanych działań z zakresu </w:t>
            </w:r>
            <w:r w:rsidRPr="00E44917">
              <w:rPr>
                <w:rFonts w:ascii="Arial" w:hAnsi="Arial" w:cs="Arial"/>
                <w:sz w:val="15"/>
                <w:szCs w:val="15"/>
              </w:rPr>
              <w:t>przeciwdziałania skutkom suszy</w:t>
            </w:r>
            <w:r w:rsidRPr="00E44917">
              <w:rPr>
                <w:rFonts w:ascii="Arial" w:eastAsiaTheme="minorHAnsi" w:hAnsi="Arial" w:cs="Arial"/>
                <w:sz w:val="15"/>
                <w:szCs w:val="15"/>
                <w:lang w:eastAsia="en-US"/>
              </w:rPr>
              <w:t xml:space="preserve"> [szt.]</w:t>
            </w:r>
          </w:p>
          <w:p w14:paraId="69EDB7F1" w14:textId="2B84C77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FB6826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77B65C52" w14:textId="48E9C82A"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Wg potrzeb</w:t>
            </w:r>
          </w:p>
        </w:tc>
        <w:tc>
          <w:tcPr>
            <w:tcW w:w="657" w:type="pct"/>
            <w:shd w:val="clear" w:color="auto" w:fill="auto"/>
            <w:vAlign w:val="center"/>
          </w:tcPr>
          <w:p w14:paraId="2A00B5FE" w14:textId="7AA514F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Zrównoważone gospodarowanie wodami</w:t>
            </w:r>
          </w:p>
        </w:tc>
        <w:tc>
          <w:tcPr>
            <w:tcW w:w="728" w:type="pct"/>
            <w:shd w:val="clear" w:color="auto" w:fill="auto"/>
            <w:vAlign w:val="center"/>
          </w:tcPr>
          <w:p w14:paraId="7852A304" w14:textId="309B541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Realizacja zadań wynikających z planu przeciwdziałania skutkom suszy</w:t>
            </w:r>
            <w:r w:rsidRPr="00E44917">
              <w:rPr>
                <w:rStyle w:val="Odwoanieprzypisudolnego"/>
                <w:rFonts w:ascii="Arial" w:hAnsi="Arial" w:cs="Arial"/>
                <w:sz w:val="15"/>
                <w:szCs w:val="15"/>
              </w:rPr>
              <w:footnoteReference w:id="31"/>
            </w:r>
          </w:p>
        </w:tc>
        <w:tc>
          <w:tcPr>
            <w:tcW w:w="506" w:type="pct"/>
            <w:shd w:val="clear" w:color="auto" w:fill="auto"/>
            <w:vAlign w:val="center"/>
          </w:tcPr>
          <w:p w14:paraId="5853241E"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p w14:paraId="1544D72D" w14:textId="089D87D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PGW Wody Polskie;</w:t>
            </w:r>
          </w:p>
        </w:tc>
        <w:tc>
          <w:tcPr>
            <w:tcW w:w="521" w:type="pct"/>
            <w:tcBorders>
              <w:right w:val="double" w:sz="4" w:space="0" w:color="auto"/>
            </w:tcBorders>
            <w:shd w:val="clear" w:color="auto" w:fill="auto"/>
            <w:vAlign w:val="center"/>
          </w:tcPr>
          <w:p w14:paraId="0CFFA39B" w14:textId="474489B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2884B40" w14:textId="77777777" w:rsidTr="004100E3">
        <w:trPr>
          <w:cantSplit/>
          <w:trHeight w:val="646"/>
          <w:jc w:val="center"/>
        </w:trPr>
        <w:tc>
          <w:tcPr>
            <w:tcW w:w="360" w:type="pct"/>
            <w:vMerge/>
            <w:tcBorders>
              <w:left w:val="double" w:sz="4" w:space="0" w:color="auto"/>
            </w:tcBorders>
            <w:shd w:val="clear" w:color="auto" w:fill="auto"/>
            <w:textDirection w:val="btLr"/>
            <w:vAlign w:val="center"/>
          </w:tcPr>
          <w:p w14:paraId="22E33760"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01D0133A"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825DF19" w14:textId="6D28880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Liczba zrealizowanych działań z zakresu </w:t>
            </w:r>
            <w:r w:rsidRPr="00E44917">
              <w:rPr>
                <w:rFonts w:ascii="Arial" w:hAnsi="Arial" w:cs="Arial"/>
                <w:sz w:val="15"/>
                <w:szCs w:val="15"/>
              </w:rPr>
              <w:t>czyszczenia rowów melioracyjnych</w:t>
            </w:r>
            <w:r w:rsidRPr="00E44917">
              <w:rPr>
                <w:rFonts w:ascii="Arial" w:eastAsiaTheme="minorHAnsi" w:hAnsi="Arial" w:cs="Arial"/>
                <w:sz w:val="15"/>
                <w:szCs w:val="15"/>
                <w:lang w:eastAsia="en-US"/>
              </w:rPr>
              <w:t xml:space="preserve"> [szt.]</w:t>
            </w:r>
          </w:p>
          <w:p w14:paraId="267E5823" w14:textId="7FEC939A"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807F5CE"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446DCE6E" w14:textId="31E76CC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Wg potrzeb</w:t>
            </w:r>
          </w:p>
        </w:tc>
        <w:tc>
          <w:tcPr>
            <w:tcW w:w="657" w:type="pct"/>
            <w:shd w:val="clear" w:color="auto" w:fill="auto"/>
            <w:vAlign w:val="center"/>
          </w:tcPr>
          <w:p w14:paraId="43952FB2" w14:textId="46A2CCB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Zrównoważone gospodarowanie wodami</w:t>
            </w:r>
          </w:p>
        </w:tc>
        <w:tc>
          <w:tcPr>
            <w:tcW w:w="728" w:type="pct"/>
            <w:shd w:val="clear" w:color="auto" w:fill="auto"/>
            <w:vAlign w:val="center"/>
          </w:tcPr>
          <w:p w14:paraId="4D53A26B" w14:textId="1E71F18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Czyszczenie rowów melioracyjnych</w:t>
            </w:r>
          </w:p>
        </w:tc>
        <w:tc>
          <w:tcPr>
            <w:tcW w:w="506" w:type="pct"/>
            <w:shd w:val="clear" w:color="auto" w:fill="auto"/>
            <w:vAlign w:val="center"/>
          </w:tcPr>
          <w:p w14:paraId="144B32B1" w14:textId="77777777" w:rsidR="004100E3" w:rsidRPr="00E44917" w:rsidRDefault="004100E3" w:rsidP="004100E3">
            <w:pPr>
              <w:spacing w:before="60" w:after="60"/>
              <w:ind w:left="113" w:right="113"/>
              <w:jc w:val="center"/>
              <w:rPr>
                <w:rFonts w:ascii="Arial" w:hAnsi="Arial" w:cs="Arial"/>
                <w:sz w:val="15"/>
                <w:szCs w:val="15"/>
              </w:rPr>
            </w:pPr>
            <w:r w:rsidRPr="00E44917">
              <w:rPr>
                <w:rFonts w:ascii="Arial" w:hAnsi="Arial" w:cs="Arial"/>
                <w:sz w:val="15"/>
                <w:szCs w:val="15"/>
              </w:rPr>
              <w:t>Gmina Wieniawa;</w:t>
            </w:r>
          </w:p>
          <w:p w14:paraId="1C8ACC26" w14:textId="23E46CB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Podmiot Zewnętrzny;</w:t>
            </w:r>
          </w:p>
        </w:tc>
        <w:tc>
          <w:tcPr>
            <w:tcW w:w="521" w:type="pct"/>
            <w:tcBorders>
              <w:right w:val="double" w:sz="4" w:space="0" w:color="auto"/>
            </w:tcBorders>
            <w:shd w:val="clear" w:color="auto" w:fill="auto"/>
            <w:vAlign w:val="center"/>
          </w:tcPr>
          <w:p w14:paraId="13C68927" w14:textId="2B62FEC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4F7353F4" w14:textId="77777777" w:rsidTr="004100E3">
        <w:trPr>
          <w:cantSplit/>
          <w:trHeight w:val="1272"/>
          <w:jc w:val="center"/>
        </w:trPr>
        <w:tc>
          <w:tcPr>
            <w:tcW w:w="360" w:type="pct"/>
            <w:vMerge/>
            <w:tcBorders>
              <w:left w:val="double" w:sz="4" w:space="0" w:color="auto"/>
            </w:tcBorders>
            <w:shd w:val="clear" w:color="auto" w:fill="auto"/>
            <w:textDirection w:val="btLr"/>
            <w:vAlign w:val="center"/>
          </w:tcPr>
          <w:p w14:paraId="61CBAE3F"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5DE8A4D7"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DEE4971"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Liczba prowadzonych ewidencji</w:t>
            </w:r>
            <w:r w:rsidRPr="00E44917">
              <w:rPr>
                <w:rFonts w:ascii="Arial" w:eastAsiaTheme="minorHAnsi" w:hAnsi="Arial" w:cs="Arial"/>
                <w:b/>
                <w:sz w:val="15"/>
                <w:szCs w:val="15"/>
                <w:lang w:eastAsia="en-US"/>
              </w:rPr>
              <w:t xml:space="preserve"> </w:t>
            </w:r>
            <w:r w:rsidRPr="00E44917">
              <w:rPr>
                <w:rFonts w:ascii="Arial" w:hAnsi="Arial" w:cs="Arial"/>
                <w:sz w:val="15"/>
                <w:szCs w:val="15"/>
              </w:rPr>
              <w:t>zbiorników bezodpływowych oraz przydomowych oczyszczalni ścieków [szt.]</w:t>
            </w:r>
          </w:p>
          <w:p w14:paraId="4108B2E8" w14:textId="131B5CC1"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05C45037" w14:textId="33988AC6" w:rsidR="004100E3" w:rsidRPr="00D06051" w:rsidRDefault="004100E3" w:rsidP="004100E3">
            <w:pPr>
              <w:spacing w:before="60" w:after="60"/>
              <w:jc w:val="center"/>
              <w:rPr>
                <w:rFonts w:ascii="Arial" w:eastAsiaTheme="minorHAnsi" w:hAnsi="Arial" w:cs="Arial"/>
                <w:sz w:val="15"/>
                <w:szCs w:val="15"/>
                <w:lang w:eastAsia="en-US"/>
              </w:rPr>
            </w:pPr>
            <w:r w:rsidRPr="00D06051">
              <w:rPr>
                <w:rFonts w:ascii="Arial" w:eastAsiaTheme="minorHAnsi" w:hAnsi="Arial" w:cs="Arial"/>
                <w:sz w:val="15"/>
                <w:szCs w:val="15"/>
                <w:lang w:eastAsia="en-US"/>
              </w:rPr>
              <w:t>1</w:t>
            </w:r>
          </w:p>
        </w:tc>
        <w:tc>
          <w:tcPr>
            <w:tcW w:w="348" w:type="pct"/>
            <w:shd w:val="clear" w:color="auto" w:fill="auto"/>
            <w:vAlign w:val="center"/>
          </w:tcPr>
          <w:p w14:paraId="574610F7" w14:textId="1BC21E8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3605BC68" w14:textId="2C3513E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Zrównoważone gospodarowanie wodami</w:t>
            </w:r>
          </w:p>
        </w:tc>
        <w:tc>
          <w:tcPr>
            <w:tcW w:w="728" w:type="pct"/>
            <w:shd w:val="clear" w:color="auto" w:fill="auto"/>
            <w:vAlign w:val="center"/>
          </w:tcPr>
          <w:p w14:paraId="1519B21B" w14:textId="0D2AAB9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Prowadzenie ewidencji i kontrola zbiorników bezodpływowych oraz przydomowych oczyszczalni ścieków</w:t>
            </w:r>
          </w:p>
        </w:tc>
        <w:tc>
          <w:tcPr>
            <w:tcW w:w="506" w:type="pct"/>
            <w:shd w:val="clear" w:color="auto" w:fill="auto"/>
            <w:vAlign w:val="center"/>
          </w:tcPr>
          <w:p w14:paraId="15D284DC" w14:textId="3905081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83FB799" w14:textId="53BEB73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772F48EE" w14:textId="77777777" w:rsidTr="004100E3">
        <w:trPr>
          <w:cantSplit/>
          <w:trHeight w:val="1253"/>
          <w:jc w:val="center"/>
        </w:trPr>
        <w:tc>
          <w:tcPr>
            <w:tcW w:w="360" w:type="pct"/>
            <w:vMerge w:val="restart"/>
            <w:tcBorders>
              <w:left w:val="double" w:sz="4" w:space="0" w:color="auto"/>
            </w:tcBorders>
            <w:shd w:val="clear" w:color="auto" w:fill="auto"/>
            <w:textDirection w:val="btLr"/>
            <w:vAlign w:val="center"/>
          </w:tcPr>
          <w:p w14:paraId="7AD591B4" w14:textId="7F88CF2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GOSPODARKA WODNO - ŚCIEKOWA</w:t>
            </w:r>
          </w:p>
        </w:tc>
        <w:tc>
          <w:tcPr>
            <w:tcW w:w="871" w:type="pct"/>
            <w:vMerge w:val="restart"/>
            <w:shd w:val="clear" w:color="auto" w:fill="auto"/>
            <w:vAlign w:val="center"/>
          </w:tcPr>
          <w:p w14:paraId="6E439A01" w14:textId="3E7F118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PROWADZENIE RACJONALNEJ GOSPODARKI WODNO-ŚCIEKOWEJ</w:t>
            </w:r>
          </w:p>
        </w:tc>
        <w:tc>
          <w:tcPr>
            <w:tcW w:w="698" w:type="pct"/>
            <w:shd w:val="clear" w:color="auto" w:fill="auto"/>
            <w:vAlign w:val="center"/>
          </w:tcPr>
          <w:p w14:paraId="668001F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wybudowanych oczyszczalni ścieków na obszarze gminy [szt.]</w:t>
            </w:r>
          </w:p>
          <w:p w14:paraId="3277FCB2" w14:textId="3FA5961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4025F488" w14:textId="0590159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0B22E445" w14:textId="081FE01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2</w:t>
            </w:r>
          </w:p>
        </w:tc>
        <w:tc>
          <w:tcPr>
            <w:tcW w:w="657" w:type="pct"/>
            <w:shd w:val="clear" w:color="auto" w:fill="auto"/>
            <w:vAlign w:val="center"/>
          </w:tcPr>
          <w:p w14:paraId="549BDCE5" w14:textId="4E4F816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7A760F03" w14:textId="2C918F6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Rozbudowa sieci kanalizacyjnej na terenie Gminy Wieniawa poprzez budowę oczyszczalni ścieków w m. Kłudno oraz budowę oczyszczalni i sieci kanalizacyjnej w m. Skrzynno</w:t>
            </w:r>
          </w:p>
        </w:tc>
        <w:tc>
          <w:tcPr>
            <w:tcW w:w="506" w:type="pct"/>
            <w:shd w:val="clear" w:color="auto" w:fill="auto"/>
            <w:vAlign w:val="center"/>
          </w:tcPr>
          <w:p w14:paraId="1E2ACD6B" w14:textId="67377F8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6B1747ED" w14:textId="0FD4E9F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6C526F8"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75BFE62"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5F3AB776"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A466391"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 xml:space="preserve">Liczba przeprowadzonych akcji </w:t>
            </w:r>
            <w:r w:rsidRPr="00E44917">
              <w:rPr>
                <w:rFonts w:ascii="Arial" w:hAnsi="Arial" w:cs="Arial"/>
                <w:sz w:val="15"/>
                <w:szCs w:val="15"/>
              </w:rPr>
              <w:t>edukacyjno-informacyjnych [szt.]</w:t>
            </w:r>
          </w:p>
          <w:p w14:paraId="6A9D1D1B" w14:textId="711E3C7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28727C96"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4B224FEC" w14:textId="2602E69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7E60EADF" w14:textId="5B25005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671F5A8E" w14:textId="5724CD8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Prowadzenie akcji edukacyjno-informacyjnych z zakresu oszczędzania wody oraz prawidłowego postępowania ze ściekami</w:t>
            </w:r>
          </w:p>
        </w:tc>
        <w:tc>
          <w:tcPr>
            <w:tcW w:w="506" w:type="pct"/>
            <w:shd w:val="clear" w:color="auto" w:fill="auto"/>
            <w:vAlign w:val="center"/>
          </w:tcPr>
          <w:p w14:paraId="38E1E901" w14:textId="39ED088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DB4A906" w14:textId="3F0E853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0165D810"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9E1EFF9"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2BBFE41F"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25EAEC6F" w14:textId="22DD5CE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7B9F49BB" w14:textId="1C18DD6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28DC8E49"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304B4A08" w14:textId="677C233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5363E1A2" w14:textId="358C2B2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39D3DDB1" w14:textId="556C4EF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Kontrola nieruchomości w zakresie gospodarki wodno-ściekowej na obszarach nieskanalizowanych</w:t>
            </w:r>
          </w:p>
        </w:tc>
        <w:tc>
          <w:tcPr>
            <w:tcW w:w="506" w:type="pct"/>
            <w:shd w:val="clear" w:color="auto" w:fill="auto"/>
            <w:vAlign w:val="center"/>
          </w:tcPr>
          <w:p w14:paraId="0FECA0FA" w14:textId="371E87F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3E849DA" w14:textId="55C077B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520DD624" w14:textId="77777777" w:rsidTr="004100E3">
        <w:trPr>
          <w:cantSplit/>
          <w:trHeight w:val="1038"/>
          <w:jc w:val="center"/>
        </w:trPr>
        <w:tc>
          <w:tcPr>
            <w:tcW w:w="360" w:type="pct"/>
            <w:vMerge/>
            <w:tcBorders>
              <w:left w:val="double" w:sz="4" w:space="0" w:color="auto"/>
            </w:tcBorders>
            <w:shd w:val="clear" w:color="auto" w:fill="auto"/>
            <w:textDirection w:val="btLr"/>
            <w:vAlign w:val="center"/>
          </w:tcPr>
          <w:p w14:paraId="6C3DB5DE"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1676F179"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0A5ACBA3" w14:textId="65F92A6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6C1A711E" w14:textId="5842F4B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4D7274A6"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3AF1DBBF" w14:textId="1BB416A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6B880740" w14:textId="0C6D13B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5C8B0C6C" w14:textId="2951E81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Kontrolna inwentaryzacja zbiorników bezodpływowych, które obecnie funkcjonują na terenach nieskanalizowanych</w:t>
            </w:r>
          </w:p>
        </w:tc>
        <w:tc>
          <w:tcPr>
            <w:tcW w:w="506" w:type="pct"/>
            <w:shd w:val="clear" w:color="auto" w:fill="auto"/>
            <w:vAlign w:val="center"/>
          </w:tcPr>
          <w:p w14:paraId="5D6873E8" w14:textId="4641956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B3381F9" w14:textId="3588A22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7019C37C"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D9179C9"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40F9E218"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67A9A749"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Długość sieci wodociągowej [km]</w:t>
            </w:r>
          </w:p>
          <w:p w14:paraId="4D6396E6" w14:textId="7283920E"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Źródło: GUS</w:t>
            </w:r>
          </w:p>
        </w:tc>
        <w:tc>
          <w:tcPr>
            <w:tcW w:w="311" w:type="pct"/>
            <w:shd w:val="clear" w:color="auto" w:fill="auto"/>
            <w:vAlign w:val="center"/>
          </w:tcPr>
          <w:p w14:paraId="00A0C9C7" w14:textId="22D7D99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92,8</w:t>
            </w:r>
          </w:p>
        </w:tc>
        <w:tc>
          <w:tcPr>
            <w:tcW w:w="348" w:type="pct"/>
            <w:shd w:val="clear" w:color="auto" w:fill="auto"/>
            <w:vAlign w:val="center"/>
          </w:tcPr>
          <w:p w14:paraId="5BF5A928" w14:textId="01476C69" w:rsidR="004100E3" w:rsidRDefault="004100E3" w:rsidP="004100E3">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&gt;</w:t>
            </w:r>
            <w:r w:rsidRPr="00E44917">
              <w:rPr>
                <w:rFonts w:ascii="Arial" w:eastAsiaTheme="minorHAnsi" w:hAnsi="Arial" w:cs="Arial"/>
                <w:sz w:val="15"/>
                <w:szCs w:val="15"/>
                <w:lang w:eastAsia="en-US"/>
              </w:rPr>
              <w:t>92,8</w:t>
            </w:r>
          </w:p>
          <w:p w14:paraId="33699110" w14:textId="1C6F686E" w:rsidR="004100E3" w:rsidRPr="00EC3EFD" w:rsidRDefault="004100E3" w:rsidP="004100E3">
            <w:pPr>
              <w:spacing w:before="60" w:after="60"/>
              <w:jc w:val="center"/>
              <w:rPr>
                <w:rFonts w:ascii="Arial" w:eastAsiaTheme="minorHAnsi" w:hAnsi="Arial" w:cs="Arial"/>
                <w:sz w:val="15"/>
                <w:szCs w:val="15"/>
                <w:lang w:eastAsia="en-US"/>
              </w:rPr>
            </w:pPr>
            <w:r w:rsidRPr="00EC3EFD">
              <w:rPr>
                <w:rFonts w:ascii="Arial" w:eastAsiaTheme="minorHAnsi" w:hAnsi="Arial" w:cs="Arial"/>
                <w:sz w:val="15"/>
                <w:szCs w:val="15"/>
                <w:lang w:eastAsia="en-US"/>
              </w:rPr>
              <w:t>Wzrost wartości</w:t>
            </w:r>
          </w:p>
        </w:tc>
        <w:tc>
          <w:tcPr>
            <w:tcW w:w="657" w:type="pct"/>
            <w:shd w:val="clear" w:color="auto" w:fill="auto"/>
            <w:vAlign w:val="center"/>
          </w:tcPr>
          <w:p w14:paraId="73EEEE60" w14:textId="4F9AA4E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303BBCDE" w14:textId="5D0D11C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Budowa/rozbudowa/ modernizacja sieci wodociągowej</w:t>
            </w:r>
          </w:p>
        </w:tc>
        <w:tc>
          <w:tcPr>
            <w:tcW w:w="506" w:type="pct"/>
            <w:shd w:val="clear" w:color="auto" w:fill="auto"/>
            <w:vAlign w:val="center"/>
          </w:tcPr>
          <w:p w14:paraId="7EC966BD" w14:textId="596F706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F77558D" w14:textId="7620821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29DE855" w14:textId="77777777" w:rsidTr="004100E3">
        <w:trPr>
          <w:cantSplit/>
          <w:trHeight w:val="843"/>
          <w:jc w:val="center"/>
        </w:trPr>
        <w:tc>
          <w:tcPr>
            <w:tcW w:w="360" w:type="pct"/>
            <w:vMerge/>
            <w:tcBorders>
              <w:left w:val="double" w:sz="4" w:space="0" w:color="auto"/>
            </w:tcBorders>
            <w:shd w:val="clear" w:color="auto" w:fill="auto"/>
            <w:textDirection w:val="btLr"/>
            <w:vAlign w:val="center"/>
          </w:tcPr>
          <w:p w14:paraId="73917EFA"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2FC13AA0"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5447C306"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Długość sieci kanalizacyjnej [km]</w:t>
            </w:r>
          </w:p>
          <w:p w14:paraId="22F2E511" w14:textId="6011948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Źródło: GUS</w:t>
            </w:r>
          </w:p>
        </w:tc>
        <w:tc>
          <w:tcPr>
            <w:tcW w:w="311" w:type="pct"/>
            <w:shd w:val="clear" w:color="auto" w:fill="auto"/>
            <w:vAlign w:val="center"/>
          </w:tcPr>
          <w:p w14:paraId="5B4A87F4" w14:textId="284A575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45,6</w:t>
            </w:r>
          </w:p>
        </w:tc>
        <w:tc>
          <w:tcPr>
            <w:tcW w:w="348" w:type="pct"/>
            <w:shd w:val="clear" w:color="auto" w:fill="auto"/>
            <w:vAlign w:val="center"/>
          </w:tcPr>
          <w:p w14:paraId="22C9A93C" w14:textId="7A3361EB" w:rsidR="004100E3" w:rsidRDefault="004100E3" w:rsidP="004100E3">
            <w:pPr>
              <w:spacing w:before="60" w:after="60"/>
              <w:jc w:val="center"/>
              <w:rPr>
                <w:rFonts w:ascii="Arial" w:eastAsiaTheme="minorHAnsi" w:hAnsi="Arial" w:cs="Arial"/>
                <w:sz w:val="15"/>
                <w:szCs w:val="15"/>
                <w:lang w:eastAsia="en-US"/>
              </w:rPr>
            </w:pPr>
            <w:r w:rsidRPr="006F66C8">
              <w:rPr>
                <w:rFonts w:ascii="Arial" w:eastAsiaTheme="minorHAnsi" w:hAnsi="Arial" w:cs="Arial"/>
                <w:sz w:val="15"/>
                <w:szCs w:val="15"/>
                <w:lang w:eastAsia="en-US"/>
              </w:rPr>
              <w:t>&gt;</w:t>
            </w:r>
            <w:r w:rsidRPr="00E44917">
              <w:rPr>
                <w:rFonts w:ascii="Arial" w:eastAsiaTheme="minorHAnsi" w:hAnsi="Arial" w:cs="Arial"/>
                <w:sz w:val="15"/>
                <w:szCs w:val="15"/>
                <w:lang w:eastAsia="en-US"/>
              </w:rPr>
              <w:t>45,6</w:t>
            </w:r>
          </w:p>
          <w:p w14:paraId="554E801E" w14:textId="2D6E2197" w:rsidR="004100E3" w:rsidRPr="00E44917" w:rsidRDefault="004100E3" w:rsidP="004100E3">
            <w:pPr>
              <w:spacing w:before="60" w:after="60"/>
              <w:jc w:val="center"/>
              <w:rPr>
                <w:rFonts w:ascii="Arial" w:eastAsiaTheme="minorHAnsi" w:hAnsi="Arial" w:cs="Arial"/>
                <w:b/>
                <w:sz w:val="15"/>
                <w:szCs w:val="15"/>
                <w:lang w:eastAsia="en-US"/>
              </w:rPr>
            </w:pPr>
            <w:r w:rsidRPr="00EC3EFD">
              <w:rPr>
                <w:rFonts w:ascii="Arial" w:eastAsiaTheme="minorHAnsi" w:hAnsi="Arial" w:cs="Arial"/>
                <w:sz w:val="15"/>
                <w:szCs w:val="15"/>
                <w:lang w:eastAsia="en-US"/>
              </w:rPr>
              <w:t>Wzrost wartości</w:t>
            </w:r>
          </w:p>
        </w:tc>
        <w:tc>
          <w:tcPr>
            <w:tcW w:w="657" w:type="pct"/>
            <w:shd w:val="clear" w:color="auto" w:fill="auto"/>
            <w:vAlign w:val="center"/>
          </w:tcPr>
          <w:p w14:paraId="3F95EEFE" w14:textId="7AB5260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75FE55EB" w14:textId="233733D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Budowa/rozbudowa/ modernizacja sieci kanalizacyjnej</w:t>
            </w:r>
          </w:p>
        </w:tc>
        <w:tc>
          <w:tcPr>
            <w:tcW w:w="506" w:type="pct"/>
            <w:shd w:val="clear" w:color="auto" w:fill="auto"/>
            <w:vAlign w:val="center"/>
          </w:tcPr>
          <w:p w14:paraId="39331BCC" w14:textId="17CBDF6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8BE2BA9" w14:textId="582CAD7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0E89BA7D"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7154B4BA"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59A62AD2"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2C70A4DC" w14:textId="479BE71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zmodernizowanych Stacji Uzdatniania Wody [szt.]</w:t>
            </w:r>
          </w:p>
          <w:p w14:paraId="56C59FD1" w14:textId="00E150B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7690F37B"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31D9BEBB" w14:textId="6A62910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976C7F4" w14:textId="1281D5C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2CE1A213" w14:textId="03470DC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Modernizacja istniejących stacji uzdatniania wody</w:t>
            </w:r>
          </w:p>
        </w:tc>
        <w:tc>
          <w:tcPr>
            <w:tcW w:w="506" w:type="pct"/>
            <w:shd w:val="clear" w:color="auto" w:fill="auto"/>
            <w:vAlign w:val="center"/>
          </w:tcPr>
          <w:p w14:paraId="57E92399" w14:textId="77777777" w:rsidR="004100E3" w:rsidRPr="00E44917" w:rsidRDefault="004100E3" w:rsidP="004100E3">
            <w:pPr>
              <w:spacing w:before="60" w:after="60"/>
              <w:ind w:left="113" w:right="113"/>
              <w:jc w:val="center"/>
              <w:rPr>
                <w:rFonts w:ascii="Arial" w:hAnsi="Arial" w:cs="Arial"/>
                <w:sz w:val="15"/>
                <w:szCs w:val="15"/>
              </w:rPr>
            </w:pPr>
            <w:r w:rsidRPr="00E44917">
              <w:rPr>
                <w:rFonts w:ascii="Arial" w:hAnsi="Arial" w:cs="Arial"/>
                <w:sz w:val="15"/>
                <w:szCs w:val="15"/>
              </w:rPr>
              <w:t>Gmina Wieniawa;</w:t>
            </w:r>
          </w:p>
          <w:p w14:paraId="671382D9" w14:textId="2607924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Podmiot zewnętrzny;</w:t>
            </w:r>
          </w:p>
        </w:tc>
        <w:tc>
          <w:tcPr>
            <w:tcW w:w="521" w:type="pct"/>
            <w:tcBorders>
              <w:right w:val="double" w:sz="4" w:space="0" w:color="auto"/>
            </w:tcBorders>
            <w:shd w:val="clear" w:color="auto" w:fill="auto"/>
            <w:vAlign w:val="center"/>
          </w:tcPr>
          <w:p w14:paraId="728FB7C3" w14:textId="4508602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7F360DCB"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469F8D98"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7207C79F"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C3016A9" w14:textId="18B52B9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zmodernizowanych przepompowni wody [szt.]</w:t>
            </w:r>
          </w:p>
          <w:p w14:paraId="2F8222F0" w14:textId="7BE20B29"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2E83148D"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75B82402" w14:textId="29D325D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344A692C" w14:textId="19F231E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25B18DFC" w14:textId="0B839BA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Modernizacja istniejących przepompowni ścieków</w:t>
            </w:r>
          </w:p>
        </w:tc>
        <w:tc>
          <w:tcPr>
            <w:tcW w:w="506" w:type="pct"/>
            <w:shd w:val="clear" w:color="auto" w:fill="auto"/>
            <w:vAlign w:val="center"/>
          </w:tcPr>
          <w:p w14:paraId="52F6A0FE" w14:textId="77777777" w:rsidR="004100E3" w:rsidRPr="00E44917" w:rsidRDefault="004100E3" w:rsidP="004100E3">
            <w:pPr>
              <w:spacing w:before="60" w:after="60"/>
              <w:ind w:left="113" w:right="113"/>
              <w:jc w:val="center"/>
              <w:rPr>
                <w:rFonts w:ascii="Arial" w:hAnsi="Arial" w:cs="Arial"/>
                <w:sz w:val="15"/>
                <w:szCs w:val="15"/>
              </w:rPr>
            </w:pPr>
            <w:r w:rsidRPr="00E44917">
              <w:rPr>
                <w:rFonts w:ascii="Arial" w:hAnsi="Arial" w:cs="Arial"/>
                <w:sz w:val="15"/>
                <w:szCs w:val="15"/>
              </w:rPr>
              <w:t>Gmina Wieniawa;</w:t>
            </w:r>
          </w:p>
          <w:p w14:paraId="27A0BD96" w14:textId="5A8B15E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Podmiot zewnętrzny;</w:t>
            </w:r>
          </w:p>
        </w:tc>
        <w:tc>
          <w:tcPr>
            <w:tcW w:w="521" w:type="pct"/>
            <w:tcBorders>
              <w:right w:val="double" w:sz="4" w:space="0" w:color="auto"/>
            </w:tcBorders>
            <w:shd w:val="clear" w:color="auto" w:fill="auto"/>
            <w:vAlign w:val="center"/>
          </w:tcPr>
          <w:p w14:paraId="5C95F071" w14:textId="6D5DF73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0C5CA6F"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9BC92BC"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32560E30"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99D9542" w14:textId="678143E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 xml:space="preserve">Liczba </w:t>
            </w:r>
            <w:r w:rsidRPr="00E44917">
              <w:rPr>
                <w:rFonts w:ascii="Arial" w:hAnsi="Arial" w:cs="Arial"/>
                <w:sz w:val="15"/>
                <w:szCs w:val="15"/>
              </w:rPr>
              <w:t>przydomowych oczyszczalni ścieków [szt.]</w:t>
            </w:r>
          </w:p>
          <w:p w14:paraId="2A6B23C0" w14:textId="48F0D549"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6B474E32" w14:textId="22110E61" w:rsidR="004100E3" w:rsidRPr="00D06051" w:rsidRDefault="004100E3" w:rsidP="004100E3">
            <w:pPr>
              <w:spacing w:before="60" w:after="60"/>
              <w:jc w:val="center"/>
              <w:rPr>
                <w:rFonts w:ascii="Arial" w:eastAsiaTheme="minorHAnsi" w:hAnsi="Arial" w:cs="Arial"/>
                <w:sz w:val="15"/>
                <w:szCs w:val="15"/>
                <w:lang w:eastAsia="en-US"/>
              </w:rPr>
            </w:pPr>
            <w:r w:rsidRPr="00D06051">
              <w:rPr>
                <w:rFonts w:ascii="Arial" w:eastAsiaTheme="minorHAnsi" w:hAnsi="Arial" w:cs="Arial"/>
                <w:sz w:val="15"/>
                <w:szCs w:val="15"/>
                <w:lang w:eastAsia="en-US"/>
              </w:rPr>
              <w:t>19</w:t>
            </w:r>
          </w:p>
        </w:tc>
        <w:tc>
          <w:tcPr>
            <w:tcW w:w="348" w:type="pct"/>
            <w:shd w:val="clear" w:color="auto" w:fill="auto"/>
            <w:vAlign w:val="center"/>
          </w:tcPr>
          <w:p w14:paraId="298FBF03" w14:textId="6516E95B" w:rsidR="004100E3" w:rsidRPr="00E44917" w:rsidRDefault="004100E3" w:rsidP="004100E3">
            <w:pPr>
              <w:spacing w:before="60" w:after="60"/>
              <w:jc w:val="center"/>
              <w:rPr>
                <w:rFonts w:ascii="Arial" w:eastAsiaTheme="minorHAnsi" w:hAnsi="Arial" w:cs="Arial"/>
                <w:b/>
                <w:sz w:val="15"/>
                <w:szCs w:val="15"/>
                <w:lang w:eastAsia="en-US"/>
              </w:rPr>
            </w:pPr>
            <w:r>
              <w:rPr>
                <w:rFonts w:ascii="Arial" w:eastAsiaTheme="minorHAnsi" w:hAnsi="Arial" w:cs="Arial"/>
                <w:sz w:val="15"/>
                <w:szCs w:val="15"/>
                <w:lang w:eastAsia="en-US"/>
              </w:rPr>
              <w:t>&gt;19</w:t>
            </w:r>
          </w:p>
        </w:tc>
        <w:tc>
          <w:tcPr>
            <w:tcW w:w="657" w:type="pct"/>
            <w:shd w:val="clear" w:color="auto" w:fill="auto"/>
            <w:vAlign w:val="center"/>
          </w:tcPr>
          <w:p w14:paraId="0A9FB0D5" w14:textId="7B70DD6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2B4F8D95" w14:textId="24D317E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przydomowych oczyszczalni ścieków dla posesji rozproszonych lub poza zasięgiem projektowanej sieci kanalizacyjnej</w:t>
            </w:r>
          </w:p>
        </w:tc>
        <w:tc>
          <w:tcPr>
            <w:tcW w:w="506" w:type="pct"/>
            <w:shd w:val="clear" w:color="auto" w:fill="auto"/>
            <w:vAlign w:val="center"/>
          </w:tcPr>
          <w:p w14:paraId="5148D77A"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Właściciele nieruchomości;</w:t>
            </w:r>
          </w:p>
          <w:p w14:paraId="25F75B6E" w14:textId="727F460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Gminą Wieniawa;</w:t>
            </w:r>
          </w:p>
        </w:tc>
        <w:tc>
          <w:tcPr>
            <w:tcW w:w="521" w:type="pct"/>
            <w:tcBorders>
              <w:right w:val="double" w:sz="4" w:space="0" w:color="auto"/>
            </w:tcBorders>
            <w:shd w:val="clear" w:color="auto" w:fill="auto"/>
            <w:vAlign w:val="center"/>
          </w:tcPr>
          <w:p w14:paraId="1D7B5DAF" w14:textId="48E299A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61B65C4E"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10118D95"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0C71366B"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0E094592"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Liczba wybudowanych</w:t>
            </w:r>
            <w:r w:rsidRPr="00E44917">
              <w:rPr>
                <w:rFonts w:ascii="Arial" w:eastAsiaTheme="minorHAnsi" w:hAnsi="Arial" w:cs="Arial"/>
                <w:b/>
                <w:sz w:val="15"/>
                <w:szCs w:val="15"/>
                <w:lang w:eastAsia="en-US"/>
              </w:rPr>
              <w:t xml:space="preserve"> </w:t>
            </w:r>
            <w:r w:rsidRPr="00E44917">
              <w:rPr>
                <w:rFonts w:ascii="Arial" w:hAnsi="Arial" w:cs="Arial"/>
                <w:sz w:val="15"/>
                <w:szCs w:val="15"/>
              </w:rPr>
              <w:t>Stacji Uzdatniania Wody [szt.]</w:t>
            </w:r>
          </w:p>
          <w:p w14:paraId="6E415D91" w14:textId="14BEA8BD"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5CAF7471" w14:textId="664B54B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5212FB20" w14:textId="7AFA102C"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3D38DFEE" w14:textId="33EBAA7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49F3771D" w14:textId="17AD504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Stacji Uzdatniania Wody w miejscowości Komorów</w:t>
            </w:r>
          </w:p>
        </w:tc>
        <w:tc>
          <w:tcPr>
            <w:tcW w:w="506" w:type="pct"/>
            <w:shd w:val="clear" w:color="auto" w:fill="auto"/>
            <w:vAlign w:val="center"/>
          </w:tcPr>
          <w:p w14:paraId="1C2D8295" w14:textId="6EEEA62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18F748F3" w14:textId="382E7CC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2222C9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D93C0EB"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585CE79D"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B466C4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wybudowanych studni [szt.]</w:t>
            </w:r>
          </w:p>
          <w:p w14:paraId="7F2E4FC4" w14:textId="2DC74C7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2EB71B53" w14:textId="72FD6CC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41A00237" w14:textId="53C305E6"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3281C143" w14:textId="72F85C0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36DFF38B" w14:textId="54696D5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studni w miejscowości Zawady</w:t>
            </w:r>
          </w:p>
        </w:tc>
        <w:tc>
          <w:tcPr>
            <w:tcW w:w="506" w:type="pct"/>
            <w:shd w:val="clear" w:color="auto" w:fill="auto"/>
            <w:vAlign w:val="center"/>
          </w:tcPr>
          <w:p w14:paraId="488EEAEB" w14:textId="6B9401D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DD727E4" w14:textId="6A76C77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0147446B"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336E7B9"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0C647210"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5E51D8DF"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Liczba wybudowanych</w:t>
            </w:r>
            <w:r w:rsidRPr="00E44917">
              <w:rPr>
                <w:rFonts w:ascii="Arial" w:eastAsiaTheme="minorHAnsi" w:hAnsi="Arial" w:cs="Arial"/>
                <w:b/>
                <w:sz w:val="15"/>
                <w:szCs w:val="15"/>
                <w:lang w:eastAsia="en-US"/>
              </w:rPr>
              <w:t xml:space="preserve"> </w:t>
            </w:r>
            <w:r w:rsidRPr="00E44917">
              <w:rPr>
                <w:rFonts w:ascii="Arial" w:hAnsi="Arial" w:cs="Arial"/>
                <w:sz w:val="15"/>
                <w:szCs w:val="15"/>
              </w:rPr>
              <w:t>Stacji Uzdatniania Wody [szt.]</w:t>
            </w:r>
          </w:p>
          <w:p w14:paraId="047878BA" w14:textId="04F9CDCA"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1CBC31CB" w14:textId="7F441ED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7ACEF163" w14:textId="40B9A5F5"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700F6F74" w14:textId="4550A0A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1B33A529" w14:textId="281846A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Stacji Uzdatniania Wody w miejscowości Zawady</w:t>
            </w:r>
          </w:p>
        </w:tc>
        <w:tc>
          <w:tcPr>
            <w:tcW w:w="506" w:type="pct"/>
            <w:shd w:val="clear" w:color="auto" w:fill="auto"/>
            <w:vAlign w:val="center"/>
          </w:tcPr>
          <w:p w14:paraId="2753DEA7" w14:textId="465BB76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7916E74" w14:textId="69CE4DB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5C69B441"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01DE2EAE"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43B18D19"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6A118E59"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zmodernizowanych Stacji Uzdatniania Wody [szt.]</w:t>
            </w:r>
          </w:p>
          <w:p w14:paraId="0D7EC14B" w14:textId="3E8EE2F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2CA101E"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2CD93FBE" w14:textId="0AA52600"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56F24A2" w14:textId="412F1F4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Poprawa infrastruktury wodno-ściekowej</w:t>
            </w:r>
          </w:p>
        </w:tc>
        <w:tc>
          <w:tcPr>
            <w:tcW w:w="728" w:type="pct"/>
            <w:shd w:val="clear" w:color="auto" w:fill="auto"/>
            <w:vAlign w:val="center"/>
          </w:tcPr>
          <w:p w14:paraId="33DD0EB4" w14:textId="4797EDD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Modernizacja istniejących budynków stacji uzdatniania wody</w:t>
            </w:r>
          </w:p>
        </w:tc>
        <w:tc>
          <w:tcPr>
            <w:tcW w:w="506" w:type="pct"/>
            <w:shd w:val="clear" w:color="auto" w:fill="auto"/>
            <w:vAlign w:val="center"/>
          </w:tcPr>
          <w:p w14:paraId="4289DD8A" w14:textId="2A8C41E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E04E248" w14:textId="2A88FFA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933A549" w14:textId="77777777" w:rsidTr="004100E3">
        <w:trPr>
          <w:cantSplit/>
          <w:trHeight w:val="20"/>
          <w:jc w:val="center"/>
        </w:trPr>
        <w:tc>
          <w:tcPr>
            <w:tcW w:w="360" w:type="pct"/>
            <w:vMerge w:val="restart"/>
            <w:tcBorders>
              <w:left w:val="double" w:sz="4" w:space="0" w:color="auto"/>
            </w:tcBorders>
            <w:shd w:val="clear" w:color="auto" w:fill="auto"/>
            <w:textDirection w:val="btLr"/>
            <w:vAlign w:val="center"/>
          </w:tcPr>
          <w:p w14:paraId="4635E5B2" w14:textId="0845E1C1" w:rsidR="004100E3" w:rsidRPr="00E44917" w:rsidRDefault="004100E3" w:rsidP="004100E3">
            <w:pPr>
              <w:spacing w:before="60" w:after="60"/>
              <w:jc w:val="center"/>
              <w:rPr>
                <w:rFonts w:ascii="Arial" w:hAnsi="Arial" w:cs="Arial"/>
                <w:bCs/>
                <w:sz w:val="15"/>
                <w:szCs w:val="15"/>
              </w:rPr>
            </w:pPr>
            <w:r w:rsidRPr="00E44917">
              <w:rPr>
                <w:rFonts w:ascii="Arial" w:hAnsi="Arial" w:cs="Arial"/>
                <w:sz w:val="15"/>
                <w:szCs w:val="15"/>
              </w:rPr>
              <w:t>ZASOBY GEOLOGICZNE</w:t>
            </w:r>
          </w:p>
        </w:tc>
        <w:tc>
          <w:tcPr>
            <w:tcW w:w="871" w:type="pct"/>
            <w:vMerge w:val="restart"/>
            <w:shd w:val="clear" w:color="auto" w:fill="auto"/>
            <w:vAlign w:val="center"/>
          </w:tcPr>
          <w:p w14:paraId="1CB9C105" w14:textId="7BF25AF0"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OCHRONA ZASOBÓW ZŁÓŻ KOPALIN</w:t>
            </w:r>
          </w:p>
        </w:tc>
        <w:tc>
          <w:tcPr>
            <w:tcW w:w="698" w:type="pct"/>
            <w:shd w:val="clear" w:color="auto" w:fill="auto"/>
            <w:vAlign w:val="center"/>
          </w:tcPr>
          <w:p w14:paraId="3438E05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1D2EB11D" w14:textId="0E4ADD41"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 Urząd Górniczy, WIOŚ w Warszawie</w:t>
            </w:r>
          </w:p>
        </w:tc>
        <w:tc>
          <w:tcPr>
            <w:tcW w:w="311" w:type="pct"/>
            <w:shd w:val="clear" w:color="auto" w:fill="D9D9D9" w:themeFill="background1" w:themeFillShade="D9"/>
            <w:vAlign w:val="center"/>
          </w:tcPr>
          <w:p w14:paraId="234D6646"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6B5962DE" w14:textId="0AAD7F5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5F32DDE0" w14:textId="40E45E0E" w:rsidR="004100E3" w:rsidRPr="00E44917" w:rsidRDefault="004100E3" w:rsidP="004100E3">
            <w:pPr>
              <w:spacing w:before="60" w:after="60"/>
              <w:jc w:val="center"/>
              <w:rPr>
                <w:rFonts w:ascii="Arial" w:eastAsiaTheme="minorHAnsi" w:hAnsi="Arial" w:cs="Arial"/>
                <w:sz w:val="15"/>
                <w:szCs w:val="15"/>
                <w:lang w:eastAsia="en-US"/>
              </w:rPr>
            </w:pPr>
            <w:bookmarkStart w:id="390" w:name="_Hlk113444718"/>
            <w:r w:rsidRPr="00E44917">
              <w:rPr>
                <w:rFonts w:ascii="Arial" w:hAnsi="Arial" w:cs="Arial"/>
                <w:sz w:val="15"/>
                <w:szCs w:val="15"/>
              </w:rPr>
              <w:t>Racjonalne i efektywne gospodarowanie zasobami kopalin</w:t>
            </w:r>
            <w:bookmarkEnd w:id="390"/>
          </w:p>
        </w:tc>
        <w:tc>
          <w:tcPr>
            <w:tcW w:w="728" w:type="pct"/>
            <w:shd w:val="clear" w:color="auto" w:fill="auto"/>
            <w:vAlign w:val="center"/>
          </w:tcPr>
          <w:p w14:paraId="3D76C4B3" w14:textId="51DFD78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Kontrola niekoncesjonowanej eksploatacji surowców mineralnych</w:t>
            </w:r>
          </w:p>
        </w:tc>
        <w:tc>
          <w:tcPr>
            <w:tcW w:w="506" w:type="pct"/>
            <w:shd w:val="clear" w:color="auto" w:fill="auto"/>
            <w:vAlign w:val="center"/>
          </w:tcPr>
          <w:p w14:paraId="1064D734" w14:textId="135C79C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7A0A702" w14:textId="3A8258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5F68B22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22CBD12"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195E480A"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A1A269D" w14:textId="7BB69218" w:rsidR="004100E3" w:rsidRPr="00E44917" w:rsidRDefault="004100E3" w:rsidP="004100E3">
            <w:pPr>
              <w:autoSpaceDE w:val="0"/>
              <w:autoSpaceDN w:val="0"/>
              <w:adjustRightInd w:val="0"/>
              <w:spacing w:before="60" w:after="60"/>
              <w:jc w:val="center"/>
              <w:rPr>
                <w:rFonts w:ascii="Arial" w:hAnsi="Arial" w:cs="Arial"/>
                <w:sz w:val="15"/>
                <w:szCs w:val="15"/>
                <w:lang w:eastAsia="en-US"/>
              </w:rPr>
            </w:pPr>
            <w:r w:rsidRPr="00E44917">
              <w:rPr>
                <w:rFonts w:ascii="Arial" w:hAnsi="Arial" w:cs="Arial"/>
                <w:sz w:val="15"/>
                <w:szCs w:val="15"/>
                <w:lang w:eastAsia="en-US"/>
              </w:rPr>
              <w:t>Powierzchnia zrekultywowanych i zagospodarowanych terenów poeksploatacyjnych [ha]</w:t>
            </w:r>
          </w:p>
          <w:p w14:paraId="50FE5BB5" w14:textId="68483E2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lang w:eastAsia="en-US"/>
              </w:rPr>
              <w:t>Źródło: Dane od przedsiębiorców eksploatujących złoża kopalin</w:t>
            </w:r>
          </w:p>
        </w:tc>
        <w:tc>
          <w:tcPr>
            <w:tcW w:w="311" w:type="pct"/>
            <w:shd w:val="clear" w:color="auto" w:fill="D9D9D9" w:themeFill="background1" w:themeFillShade="D9"/>
            <w:vAlign w:val="center"/>
          </w:tcPr>
          <w:p w14:paraId="491111CF" w14:textId="624A52D9"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2EE510FC" w14:textId="0D90DF90"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4C964C5" w14:textId="6FDEBBA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Racjonalne i efektywne gospodarowanie zasobami kopalin</w:t>
            </w:r>
          </w:p>
        </w:tc>
        <w:tc>
          <w:tcPr>
            <w:tcW w:w="728" w:type="pct"/>
            <w:shd w:val="clear" w:color="auto" w:fill="auto"/>
            <w:vAlign w:val="center"/>
          </w:tcPr>
          <w:p w14:paraId="5D2BAF82" w14:textId="5DB8034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Objęcie rekultywacją wyeksploatowanych części złóż zgodnie z najkorzystniejszym kierunkiem zagospodarowania</w:t>
            </w:r>
          </w:p>
        </w:tc>
        <w:tc>
          <w:tcPr>
            <w:tcW w:w="506" w:type="pct"/>
            <w:shd w:val="clear" w:color="auto" w:fill="auto"/>
            <w:vAlign w:val="center"/>
          </w:tcPr>
          <w:p w14:paraId="6FF8F52D" w14:textId="7761D78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Zakłady prowadzące wydobycie surowców na terenie gminy</w:t>
            </w:r>
          </w:p>
        </w:tc>
        <w:tc>
          <w:tcPr>
            <w:tcW w:w="521" w:type="pct"/>
            <w:tcBorders>
              <w:right w:val="double" w:sz="4" w:space="0" w:color="auto"/>
            </w:tcBorders>
            <w:shd w:val="clear" w:color="auto" w:fill="auto"/>
            <w:vAlign w:val="center"/>
          </w:tcPr>
          <w:p w14:paraId="3CE2AF37" w14:textId="64C4D27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69E3B96C" w14:textId="77777777" w:rsidTr="004100E3">
        <w:trPr>
          <w:cantSplit/>
          <w:trHeight w:val="614"/>
          <w:jc w:val="center"/>
        </w:trPr>
        <w:tc>
          <w:tcPr>
            <w:tcW w:w="360" w:type="pct"/>
            <w:vMerge/>
            <w:tcBorders>
              <w:left w:val="double" w:sz="4" w:space="0" w:color="auto"/>
            </w:tcBorders>
            <w:shd w:val="clear" w:color="auto" w:fill="auto"/>
            <w:textDirection w:val="btLr"/>
            <w:vAlign w:val="center"/>
          </w:tcPr>
          <w:p w14:paraId="650EC392" w14:textId="77777777" w:rsidR="004100E3" w:rsidRPr="00E44917" w:rsidRDefault="004100E3" w:rsidP="004100E3">
            <w:pPr>
              <w:spacing w:before="60" w:after="60"/>
              <w:jc w:val="center"/>
              <w:rPr>
                <w:rFonts w:ascii="Arial" w:hAnsi="Arial" w:cs="Arial"/>
                <w:sz w:val="15"/>
                <w:szCs w:val="15"/>
              </w:rPr>
            </w:pPr>
          </w:p>
        </w:tc>
        <w:tc>
          <w:tcPr>
            <w:tcW w:w="871" w:type="pct"/>
            <w:vMerge/>
            <w:shd w:val="clear" w:color="auto" w:fill="auto"/>
            <w:vAlign w:val="center"/>
          </w:tcPr>
          <w:p w14:paraId="02719ACC"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3B4B8948"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5B4C4705" w14:textId="5BDE5FB4"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 Urząd Górniczy, WIOŚ w Warszawie</w:t>
            </w:r>
          </w:p>
        </w:tc>
        <w:tc>
          <w:tcPr>
            <w:tcW w:w="311" w:type="pct"/>
            <w:shd w:val="clear" w:color="auto" w:fill="D9D9D9" w:themeFill="background1" w:themeFillShade="D9"/>
            <w:vAlign w:val="center"/>
          </w:tcPr>
          <w:p w14:paraId="184D6C87"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6D493C20" w14:textId="7D0A605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D948399" w14:textId="4ED0F21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Racjonalne i efektywne gospodarowanie zasobami kopalin</w:t>
            </w:r>
          </w:p>
        </w:tc>
        <w:tc>
          <w:tcPr>
            <w:tcW w:w="728" w:type="pct"/>
            <w:shd w:val="clear" w:color="auto" w:fill="auto"/>
            <w:vAlign w:val="center"/>
          </w:tcPr>
          <w:p w14:paraId="358954AE" w14:textId="7F95A2F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Monitorowanie warunków wydobywania kopalin ze złóż znajdujących się na terenie gminy pod kątem zachowywania wymogów prawnych i ochrony środowiska.</w:t>
            </w:r>
          </w:p>
        </w:tc>
        <w:tc>
          <w:tcPr>
            <w:tcW w:w="506" w:type="pct"/>
            <w:shd w:val="clear" w:color="auto" w:fill="auto"/>
            <w:vAlign w:val="center"/>
          </w:tcPr>
          <w:p w14:paraId="2A98D630"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Organy koncesyjne;</w:t>
            </w:r>
          </w:p>
          <w:p w14:paraId="708277B7" w14:textId="445DB2CC" w:rsidR="004100E3" w:rsidRPr="00E44917" w:rsidRDefault="004100E3" w:rsidP="004100E3">
            <w:pPr>
              <w:spacing w:before="60" w:after="60"/>
              <w:jc w:val="center"/>
              <w:rPr>
                <w:rFonts w:ascii="Arial" w:eastAsiaTheme="minorHAnsi" w:hAnsi="Arial" w:cs="Arial"/>
                <w:sz w:val="15"/>
                <w:szCs w:val="15"/>
                <w:lang w:eastAsia="en-US"/>
              </w:rPr>
            </w:pPr>
            <w:bookmarkStart w:id="391" w:name="_Hlk113446336"/>
            <w:r w:rsidRPr="00E44917">
              <w:rPr>
                <w:rFonts w:ascii="Arial" w:hAnsi="Arial" w:cs="Arial"/>
                <w:sz w:val="15"/>
                <w:szCs w:val="15"/>
              </w:rPr>
              <w:t>organ nadzoru górniczego</w:t>
            </w:r>
            <w:bookmarkEnd w:id="391"/>
            <w:r w:rsidRPr="00E44917">
              <w:rPr>
                <w:rFonts w:ascii="Arial" w:hAnsi="Arial" w:cs="Arial"/>
                <w:sz w:val="15"/>
                <w:szCs w:val="15"/>
              </w:rPr>
              <w:t>;</w:t>
            </w:r>
          </w:p>
        </w:tc>
        <w:tc>
          <w:tcPr>
            <w:tcW w:w="521" w:type="pct"/>
            <w:tcBorders>
              <w:right w:val="double" w:sz="4" w:space="0" w:color="auto"/>
            </w:tcBorders>
            <w:shd w:val="clear" w:color="auto" w:fill="auto"/>
            <w:vAlign w:val="center"/>
          </w:tcPr>
          <w:p w14:paraId="5837A5E2" w14:textId="1C6DC74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400D16F3" w14:textId="77777777" w:rsidTr="004100E3">
        <w:trPr>
          <w:cantSplit/>
          <w:trHeight w:val="534"/>
          <w:jc w:val="center"/>
        </w:trPr>
        <w:tc>
          <w:tcPr>
            <w:tcW w:w="360" w:type="pct"/>
            <w:vMerge w:val="restart"/>
            <w:tcBorders>
              <w:left w:val="double" w:sz="4" w:space="0" w:color="auto"/>
            </w:tcBorders>
            <w:shd w:val="clear" w:color="auto" w:fill="auto"/>
            <w:textDirection w:val="btLr"/>
            <w:vAlign w:val="center"/>
          </w:tcPr>
          <w:p w14:paraId="782591C1" w14:textId="3EFB5E5A" w:rsidR="004100E3" w:rsidRPr="00E44917" w:rsidRDefault="004100E3" w:rsidP="004100E3">
            <w:pPr>
              <w:spacing w:before="60" w:after="60"/>
              <w:jc w:val="center"/>
              <w:rPr>
                <w:rFonts w:ascii="Arial" w:hAnsi="Arial" w:cs="Arial"/>
                <w:bCs/>
                <w:sz w:val="15"/>
                <w:szCs w:val="15"/>
              </w:rPr>
            </w:pPr>
            <w:r w:rsidRPr="00E44917">
              <w:rPr>
                <w:rFonts w:ascii="Arial" w:hAnsi="Arial" w:cs="Arial"/>
                <w:bCs/>
                <w:sz w:val="15"/>
                <w:szCs w:val="15"/>
              </w:rPr>
              <w:t>GLEBY</w:t>
            </w:r>
          </w:p>
        </w:tc>
        <w:tc>
          <w:tcPr>
            <w:tcW w:w="871" w:type="pct"/>
            <w:vMerge w:val="restart"/>
            <w:shd w:val="clear" w:color="auto" w:fill="auto"/>
            <w:vAlign w:val="center"/>
          </w:tcPr>
          <w:p w14:paraId="545588D5" w14:textId="4C5F79E9"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OCHRONA PRZED DEGRADACJĄ GLEB</w:t>
            </w:r>
          </w:p>
        </w:tc>
        <w:tc>
          <w:tcPr>
            <w:tcW w:w="698" w:type="pct"/>
            <w:vMerge w:val="restart"/>
            <w:shd w:val="clear" w:color="auto" w:fill="auto"/>
            <w:vAlign w:val="center"/>
          </w:tcPr>
          <w:p w14:paraId="379343C5" w14:textId="77777777" w:rsidR="004100E3" w:rsidRPr="00E44917" w:rsidRDefault="004100E3" w:rsidP="004100E3">
            <w:pPr>
              <w:spacing w:before="60" w:after="60"/>
              <w:jc w:val="center"/>
              <w:rPr>
                <w:rStyle w:val="markedcontent"/>
                <w:rFonts w:ascii="Arial" w:hAnsi="Arial" w:cs="Arial"/>
                <w:sz w:val="15"/>
                <w:szCs w:val="15"/>
              </w:rPr>
            </w:pPr>
            <w:r w:rsidRPr="00E44917">
              <w:rPr>
                <w:rFonts w:ascii="Arial" w:eastAsiaTheme="minorHAnsi" w:hAnsi="Arial" w:cs="Arial"/>
                <w:sz w:val="15"/>
                <w:szCs w:val="15"/>
                <w:lang w:eastAsia="en-US"/>
              </w:rPr>
              <w:t xml:space="preserve">Liczba </w:t>
            </w:r>
            <w:r w:rsidRPr="00E44917">
              <w:rPr>
                <w:rStyle w:val="markedcontent"/>
                <w:rFonts w:ascii="Arial" w:hAnsi="Arial" w:cs="Arial"/>
                <w:sz w:val="15"/>
                <w:szCs w:val="15"/>
              </w:rPr>
              <w:t>przeprowadzanych działań z zakresu dobrych praktyk rolniczych i leśnych</w:t>
            </w:r>
          </w:p>
          <w:p w14:paraId="279BA76C" w14:textId="77777777" w:rsidR="004100E3" w:rsidRPr="00E44917" w:rsidRDefault="004100E3" w:rsidP="004100E3">
            <w:pPr>
              <w:spacing w:before="60" w:after="60"/>
              <w:jc w:val="center"/>
              <w:rPr>
                <w:rStyle w:val="markedcontent"/>
                <w:rFonts w:ascii="Arial" w:hAnsi="Arial" w:cs="Arial"/>
                <w:sz w:val="15"/>
                <w:szCs w:val="15"/>
              </w:rPr>
            </w:pPr>
            <w:r w:rsidRPr="00E44917">
              <w:rPr>
                <w:rStyle w:val="markedcontent"/>
                <w:rFonts w:ascii="Arial" w:hAnsi="Arial" w:cs="Arial"/>
                <w:sz w:val="15"/>
                <w:szCs w:val="15"/>
              </w:rPr>
              <w:t>[szt.]</w:t>
            </w:r>
          </w:p>
          <w:p w14:paraId="706F269F" w14:textId="19729F5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vMerge w:val="restart"/>
            <w:shd w:val="clear" w:color="auto" w:fill="D9D9D9" w:themeFill="background1" w:themeFillShade="D9"/>
            <w:vAlign w:val="center"/>
          </w:tcPr>
          <w:p w14:paraId="73299A65"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vMerge w:val="restart"/>
            <w:shd w:val="clear" w:color="auto" w:fill="auto"/>
            <w:vAlign w:val="center"/>
          </w:tcPr>
          <w:p w14:paraId="1E14FF9E" w14:textId="1200C7F6"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69F0BAB" w14:textId="779C1C2D" w:rsidR="004100E3" w:rsidRPr="00E44917" w:rsidRDefault="004100E3" w:rsidP="004100E3">
            <w:pPr>
              <w:spacing w:before="60" w:after="60"/>
              <w:jc w:val="center"/>
              <w:rPr>
                <w:rFonts w:ascii="Arial" w:eastAsiaTheme="minorHAnsi" w:hAnsi="Arial" w:cs="Arial"/>
                <w:sz w:val="15"/>
                <w:szCs w:val="15"/>
                <w:lang w:eastAsia="en-US"/>
              </w:rPr>
            </w:pPr>
            <w:bookmarkStart w:id="392" w:name="_Hlk113444734"/>
            <w:r w:rsidRPr="00E44917">
              <w:rPr>
                <w:rFonts w:ascii="Arial" w:hAnsi="Arial" w:cs="Arial"/>
                <w:sz w:val="15"/>
                <w:szCs w:val="15"/>
              </w:rPr>
              <w:t>Zapobieganie degradacji powierzchni ziemi</w:t>
            </w:r>
            <w:bookmarkEnd w:id="392"/>
          </w:p>
        </w:tc>
        <w:tc>
          <w:tcPr>
            <w:tcW w:w="728" w:type="pct"/>
            <w:shd w:val="clear" w:color="auto" w:fill="auto"/>
            <w:vAlign w:val="center"/>
          </w:tcPr>
          <w:p w14:paraId="3E8F6C99" w14:textId="533EADB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Zapobieganie zanieczyszczeniom gleb ściekami komunalnymi</w:t>
            </w:r>
          </w:p>
        </w:tc>
        <w:tc>
          <w:tcPr>
            <w:tcW w:w="506" w:type="pct"/>
            <w:shd w:val="clear" w:color="auto" w:fill="auto"/>
            <w:vAlign w:val="center"/>
          </w:tcPr>
          <w:p w14:paraId="1F45FC61" w14:textId="269C5CD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AEFE410" w14:textId="6DCB9B9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776DC960"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C77BB6B"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485DDC46" w14:textId="77777777" w:rsidR="004100E3" w:rsidRPr="00E44917" w:rsidRDefault="004100E3" w:rsidP="004100E3">
            <w:pPr>
              <w:spacing w:before="60" w:after="60"/>
              <w:jc w:val="center"/>
              <w:rPr>
                <w:rFonts w:ascii="Arial" w:hAnsi="Arial" w:cs="Arial"/>
                <w:sz w:val="15"/>
                <w:szCs w:val="15"/>
              </w:rPr>
            </w:pPr>
          </w:p>
        </w:tc>
        <w:tc>
          <w:tcPr>
            <w:tcW w:w="698" w:type="pct"/>
            <w:vMerge/>
            <w:shd w:val="clear" w:color="auto" w:fill="auto"/>
            <w:vAlign w:val="center"/>
          </w:tcPr>
          <w:p w14:paraId="53D8528E" w14:textId="773140E3" w:rsidR="004100E3" w:rsidRPr="00E44917" w:rsidRDefault="004100E3" w:rsidP="004100E3">
            <w:pPr>
              <w:spacing w:before="60" w:after="60"/>
              <w:jc w:val="center"/>
              <w:rPr>
                <w:rFonts w:ascii="Arial" w:eastAsiaTheme="minorHAnsi" w:hAnsi="Arial" w:cs="Arial"/>
                <w:b/>
                <w:sz w:val="15"/>
                <w:szCs w:val="15"/>
                <w:lang w:eastAsia="en-US"/>
              </w:rPr>
            </w:pPr>
          </w:p>
        </w:tc>
        <w:tc>
          <w:tcPr>
            <w:tcW w:w="311" w:type="pct"/>
            <w:vMerge/>
            <w:shd w:val="clear" w:color="auto" w:fill="D9D9D9" w:themeFill="background1" w:themeFillShade="D9"/>
            <w:vAlign w:val="center"/>
          </w:tcPr>
          <w:p w14:paraId="2CE3E55B"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vMerge/>
            <w:shd w:val="clear" w:color="auto" w:fill="auto"/>
            <w:vAlign w:val="center"/>
          </w:tcPr>
          <w:p w14:paraId="3DE2B0BF" w14:textId="50A2D636" w:rsidR="004100E3" w:rsidRPr="00E44917" w:rsidRDefault="004100E3" w:rsidP="004100E3">
            <w:pPr>
              <w:spacing w:before="60" w:after="60"/>
              <w:jc w:val="center"/>
              <w:rPr>
                <w:rFonts w:ascii="Arial" w:eastAsiaTheme="minorHAnsi" w:hAnsi="Arial" w:cs="Arial"/>
                <w:b/>
                <w:sz w:val="15"/>
                <w:szCs w:val="15"/>
                <w:lang w:eastAsia="en-US"/>
              </w:rPr>
            </w:pPr>
          </w:p>
        </w:tc>
        <w:tc>
          <w:tcPr>
            <w:tcW w:w="657" w:type="pct"/>
            <w:shd w:val="clear" w:color="auto" w:fill="auto"/>
            <w:vAlign w:val="center"/>
          </w:tcPr>
          <w:p w14:paraId="3CA35D50" w14:textId="3AF1D7D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Zapobieganie degradacji powierzchni ziemi</w:t>
            </w:r>
          </w:p>
        </w:tc>
        <w:tc>
          <w:tcPr>
            <w:tcW w:w="728" w:type="pct"/>
            <w:shd w:val="clear" w:color="auto" w:fill="auto"/>
            <w:vAlign w:val="center"/>
          </w:tcPr>
          <w:p w14:paraId="623F9C4E" w14:textId="57A37A6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Stosowanie dobrych praktyk rolnych mających na celu przeciwdziałanie zakwaszaniu gleb.</w:t>
            </w:r>
          </w:p>
        </w:tc>
        <w:tc>
          <w:tcPr>
            <w:tcW w:w="506" w:type="pct"/>
            <w:shd w:val="clear" w:color="auto" w:fill="auto"/>
            <w:vAlign w:val="center"/>
          </w:tcPr>
          <w:p w14:paraId="359AAAE3"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p w14:paraId="099AA388"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Właściciele gruntów;</w:t>
            </w:r>
          </w:p>
          <w:p w14:paraId="3D5C38CC" w14:textId="0C803C7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MODR;</w:t>
            </w:r>
          </w:p>
        </w:tc>
        <w:tc>
          <w:tcPr>
            <w:tcW w:w="521" w:type="pct"/>
            <w:tcBorders>
              <w:right w:val="double" w:sz="4" w:space="0" w:color="auto"/>
            </w:tcBorders>
            <w:shd w:val="clear" w:color="auto" w:fill="auto"/>
            <w:vAlign w:val="center"/>
          </w:tcPr>
          <w:p w14:paraId="15FBC97F" w14:textId="602BA66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3EDF192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7E15B986"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227B580C" w14:textId="77777777" w:rsidR="004100E3" w:rsidRPr="00E44917" w:rsidRDefault="004100E3" w:rsidP="004100E3">
            <w:pPr>
              <w:spacing w:before="60" w:after="60"/>
              <w:jc w:val="center"/>
              <w:rPr>
                <w:rFonts w:ascii="Arial" w:hAnsi="Arial" w:cs="Arial"/>
                <w:sz w:val="15"/>
                <w:szCs w:val="15"/>
              </w:rPr>
            </w:pPr>
          </w:p>
        </w:tc>
        <w:tc>
          <w:tcPr>
            <w:tcW w:w="698" w:type="pct"/>
            <w:vMerge/>
            <w:shd w:val="clear" w:color="auto" w:fill="auto"/>
            <w:vAlign w:val="center"/>
          </w:tcPr>
          <w:p w14:paraId="70ED7C54" w14:textId="27146534" w:rsidR="004100E3" w:rsidRPr="00E44917" w:rsidRDefault="004100E3" w:rsidP="004100E3">
            <w:pPr>
              <w:spacing w:before="60" w:after="60"/>
              <w:jc w:val="center"/>
              <w:rPr>
                <w:rFonts w:ascii="Arial" w:eastAsiaTheme="minorHAnsi" w:hAnsi="Arial" w:cs="Arial"/>
                <w:b/>
                <w:sz w:val="15"/>
                <w:szCs w:val="15"/>
                <w:lang w:eastAsia="en-US"/>
              </w:rPr>
            </w:pPr>
          </w:p>
        </w:tc>
        <w:tc>
          <w:tcPr>
            <w:tcW w:w="311" w:type="pct"/>
            <w:vMerge/>
            <w:shd w:val="clear" w:color="auto" w:fill="D9D9D9" w:themeFill="background1" w:themeFillShade="D9"/>
            <w:vAlign w:val="center"/>
          </w:tcPr>
          <w:p w14:paraId="61C796A7"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vMerge/>
            <w:shd w:val="clear" w:color="auto" w:fill="auto"/>
            <w:vAlign w:val="center"/>
          </w:tcPr>
          <w:p w14:paraId="40EB737D" w14:textId="6F6C415C" w:rsidR="004100E3" w:rsidRPr="00E44917" w:rsidRDefault="004100E3" w:rsidP="004100E3">
            <w:pPr>
              <w:spacing w:before="60" w:after="60"/>
              <w:jc w:val="center"/>
              <w:rPr>
                <w:rFonts w:ascii="Arial" w:eastAsiaTheme="minorHAnsi" w:hAnsi="Arial" w:cs="Arial"/>
                <w:b/>
                <w:sz w:val="15"/>
                <w:szCs w:val="15"/>
                <w:lang w:eastAsia="en-US"/>
              </w:rPr>
            </w:pPr>
          </w:p>
        </w:tc>
        <w:tc>
          <w:tcPr>
            <w:tcW w:w="657" w:type="pct"/>
            <w:shd w:val="clear" w:color="auto" w:fill="auto"/>
            <w:vAlign w:val="center"/>
          </w:tcPr>
          <w:p w14:paraId="23BA4EB0" w14:textId="201C0F8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Zapobieganie degradacji powierzchni ziemi</w:t>
            </w:r>
          </w:p>
        </w:tc>
        <w:tc>
          <w:tcPr>
            <w:tcW w:w="728" w:type="pct"/>
            <w:shd w:val="clear" w:color="auto" w:fill="auto"/>
            <w:vAlign w:val="center"/>
          </w:tcPr>
          <w:p w14:paraId="3D698C55" w14:textId="2E9BC96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Promocja rolnictwa ekologicznego oraz rozpowszechnianie dobrych praktyk rolnych i leśnych, zgodnych z zasadami zrównoważonego rozwoju</w:t>
            </w:r>
          </w:p>
        </w:tc>
        <w:tc>
          <w:tcPr>
            <w:tcW w:w="506" w:type="pct"/>
            <w:shd w:val="clear" w:color="auto" w:fill="auto"/>
            <w:vAlign w:val="center"/>
          </w:tcPr>
          <w:p w14:paraId="15395CEB" w14:textId="298AC5D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4AE5426" w14:textId="2B18596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779515D9" w14:textId="77777777" w:rsidTr="004100E3">
        <w:trPr>
          <w:cantSplit/>
          <w:trHeight w:val="20"/>
          <w:jc w:val="center"/>
        </w:trPr>
        <w:tc>
          <w:tcPr>
            <w:tcW w:w="360" w:type="pct"/>
            <w:vMerge w:val="restart"/>
            <w:tcBorders>
              <w:left w:val="double" w:sz="4" w:space="0" w:color="auto"/>
            </w:tcBorders>
            <w:shd w:val="clear" w:color="auto" w:fill="auto"/>
            <w:textDirection w:val="btLr"/>
            <w:vAlign w:val="center"/>
          </w:tcPr>
          <w:p w14:paraId="2820A753" w14:textId="4491306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t>GOSPODARKA ODPADAMI I ZAPOBIEGANIE POWSTAWANIU ODPADÓW</w:t>
            </w:r>
          </w:p>
        </w:tc>
        <w:tc>
          <w:tcPr>
            <w:tcW w:w="871" w:type="pct"/>
            <w:vMerge w:val="restart"/>
            <w:shd w:val="clear" w:color="auto" w:fill="auto"/>
            <w:vAlign w:val="center"/>
          </w:tcPr>
          <w:p w14:paraId="07BFEDBA" w14:textId="10FBD2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SYSTEMU GOSPODARKI ODPADAMI ZGODNEGO Z WYMAGANIAMI KPGO</w:t>
            </w:r>
          </w:p>
        </w:tc>
        <w:tc>
          <w:tcPr>
            <w:tcW w:w="698" w:type="pct"/>
            <w:shd w:val="clear" w:color="auto" w:fill="auto"/>
            <w:vAlign w:val="center"/>
          </w:tcPr>
          <w:p w14:paraId="5280F5F5"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Nieruchomości objęte</w:t>
            </w:r>
            <w:r w:rsidRPr="00E44917">
              <w:rPr>
                <w:rFonts w:ascii="Arial" w:eastAsiaTheme="minorHAnsi" w:hAnsi="Arial" w:cs="Arial"/>
                <w:b/>
                <w:sz w:val="15"/>
                <w:szCs w:val="15"/>
                <w:lang w:eastAsia="en-US"/>
              </w:rPr>
              <w:t xml:space="preserve"> </w:t>
            </w:r>
            <w:r w:rsidRPr="00E44917">
              <w:rPr>
                <w:rFonts w:ascii="Arial" w:hAnsi="Arial" w:cs="Arial"/>
                <w:sz w:val="15"/>
                <w:szCs w:val="15"/>
              </w:rPr>
              <w:t>systemem zbiórki odpadów komunalnych [%]</w:t>
            </w:r>
          </w:p>
          <w:p w14:paraId="690FB27D" w14:textId="6C873BA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Urząd Gminy Wieniawa</w:t>
            </w:r>
          </w:p>
        </w:tc>
        <w:tc>
          <w:tcPr>
            <w:tcW w:w="311" w:type="pct"/>
            <w:shd w:val="clear" w:color="auto" w:fill="auto"/>
            <w:vAlign w:val="center"/>
          </w:tcPr>
          <w:p w14:paraId="1A3F4EE9" w14:textId="1D59CC8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100,0</w:t>
            </w:r>
          </w:p>
        </w:tc>
        <w:tc>
          <w:tcPr>
            <w:tcW w:w="348" w:type="pct"/>
            <w:shd w:val="clear" w:color="auto" w:fill="auto"/>
            <w:vAlign w:val="center"/>
          </w:tcPr>
          <w:p w14:paraId="09C310E5" w14:textId="19084E7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100,0</w:t>
            </w:r>
          </w:p>
        </w:tc>
        <w:tc>
          <w:tcPr>
            <w:tcW w:w="657" w:type="pct"/>
            <w:shd w:val="clear" w:color="auto" w:fill="auto"/>
            <w:vAlign w:val="center"/>
          </w:tcPr>
          <w:p w14:paraId="1B6BE946" w14:textId="6EB78CB0" w:rsidR="004100E3" w:rsidRPr="00E44917" w:rsidRDefault="004100E3" w:rsidP="004100E3">
            <w:pPr>
              <w:spacing w:before="60" w:after="60"/>
              <w:jc w:val="center"/>
              <w:rPr>
                <w:rFonts w:ascii="Arial" w:eastAsiaTheme="minorHAnsi" w:hAnsi="Arial" w:cs="Arial"/>
                <w:sz w:val="15"/>
                <w:szCs w:val="15"/>
                <w:lang w:eastAsia="en-US"/>
              </w:rPr>
            </w:pPr>
            <w:bookmarkStart w:id="393" w:name="_Hlk112139069"/>
            <w:r w:rsidRPr="00E44917">
              <w:rPr>
                <w:rFonts w:ascii="Arial" w:hAnsi="Arial" w:cs="Arial"/>
                <w:sz w:val="15"/>
                <w:szCs w:val="15"/>
              </w:rPr>
              <w:t>Racjonalna gospodarka odpadami</w:t>
            </w:r>
            <w:bookmarkEnd w:id="393"/>
          </w:p>
        </w:tc>
        <w:tc>
          <w:tcPr>
            <w:tcW w:w="728" w:type="pct"/>
            <w:shd w:val="clear" w:color="auto" w:fill="auto"/>
            <w:vAlign w:val="center"/>
          </w:tcPr>
          <w:p w14:paraId="15E0F23B" w14:textId="6C37BDC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Organizacja odbioru i zagospodarowania odpadów komunalnych z obszaru gminy</w:t>
            </w:r>
          </w:p>
        </w:tc>
        <w:tc>
          <w:tcPr>
            <w:tcW w:w="506" w:type="pct"/>
            <w:shd w:val="clear" w:color="auto" w:fill="auto"/>
            <w:vAlign w:val="center"/>
          </w:tcPr>
          <w:p w14:paraId="71B98611" w14:textId="317760C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55922B3" w14:textId="371CC0B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176F26A0" w14:textId="77777777" w:rsidTr="004100E3">
        <w:trPr>
          <w:cantSplit/>
          <w:trHeight w:val="428"/>
          <w:jc w:val="center"/>
        </w:trPr>
        <w:tc>
          <w:tcPr>
            <w:tcW w:w="360" w:type="pct"/>
            <w:vMerge/>
            <w:tcBorders>
              <w:left w:val="double" w:sz="4" w:space="0" w:color="auto"/>
            </w:tcBorders>
            <w:shd w:val="clear" w:color="auto" w:fill="auto"/>
            <w:textDirection w:val="btLr"/>
            <w:vAlign w:val="center"/>
          </w:tcPr>
          <w:p w14:paraId="71A3F695"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3A37B34E"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5A02502A" w14:textId="77777777" w:rsidR="004100E3" w:rsidRDefault="004100E3" w:rsidP="004100E3">
            <w:pPr>
              <w:spacing w:before="60" w:after="60"/>
              <w:jc w:val="center"/>
              <w:rPr>
                <w:rFonts w:ascii="Arial" w:hAnsi="Arial" w:cs="Arial"/>
                <w:sz w:val="15"/>
                <w:szCs w:val="15"/>
              </w:rPr>
            </w:pPr>
            <w:r w:rsidRPr="00E44917">
              <w:rPr>
                <w:rFonts w:ascii="Arial" w:hAnsi="Arial" w:cs="Arial"/>
                <w:sz w:val="15"/>
                <w:szCs w:val="15"/>
              </w:rPr>
              <w:t>Osiągnięcie wymaganego przepisami prawa poziomu recyklingu, przygotowania do ponownego użycia papieru, metali, tworzyw sztucznych i szkła</w:t>
            </w:r>
            <w:r>
              <w:rPr>
                <w:rFonts w:ascii="Arial" w:hAnsi="Arial" w:cs="Arial"/>
                <w:sz w:val="15"/>
                <w:szCs w:val="15"/>
              </w:rPr>
              <w:t xml:space="preserve"> [TAK/NIE]</w:t>
            </w:r>
          </w:p>
          <w:p w14:paraId="05E696E0" w14:textId="5B0A3E25" w:rsidR="004100E3" w:rsidRPr="00510A53" w:rsidRDefault="004100E3" w:rsidP="004100E3">
            <w:pPr>
              <w:spacing w:before="60" w:after="60"/>
              <w:jc w:val="center"/>
              <w:rPr>
                <w:rFonts w:ascii="Arial" w:hAnsi="Arial" w:cs="Arial"/>
                <w:sz w:val="15"/>
                <w:szCs w:val="15"/>
              </w:rPr>
            </w:pPr>
            <w:r w:rsidRPr="00E44917">
              <w:rPr>
                <w:rFonts w:ascii="Arial" w:hAnsi="Arial" w:cs="Arial"/>
                <w:sz w:val="15"/>
                <w:szCs w:val="15"/>
              </w:rPr>
              <w:t>Źródło: Urząd Gminy Wieniawa</w:t>
            </w:r>
          </w:p>
        </w:tc>
        <w:tc>
          <w:tcPr>
            <w:tcW w:w="311" w:type="pct"/>
            <w:shd w:val="clear" w:color="auto" w:fill="D9D9D9" w:themeFill="background1" w:themeFillShade="D9"/>
            <w:vAlign w:val="center"/>
          </w:tcPr>
          <w:p w14:paraId="7A36B330"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1F8531E6" w14:textId="5093CAC3" w:rsidR="004100E3" w:rsidRPr="00510A53" w:rsidRDefault="004100E3" w:rsidP="004100E3">
            <w:pPr>
              <w:spacing w:before="60" w:after="60"/>
              <w:jc w:val="center"/>
              <w:rPr>
                <w:rFonts w:ascii="Arial" w:eastAsiaTheme="minorHAnsi" w:hAnsi="Arial" w:cs="Arial"/>
                <w:sz w:val="15"/>
                <w:szCs w:val="15"/>
                <w:lang w:eastAsia="en-US"/>
              </w:rPr>
            </w:pPr>
            <w:r w:rsidRPr="00510A53">
              <w:rPr>
                <w:rFonts w:ascii="Arial" w:eastAsiaTheme="minorHAnsi" w:hAnsi="Arial" w:cs="Arial"/>
                <w:sz w:val="15"/>
                <w:szCs w:val="15"/>
                <w:lang w:eastAsia="en-US"/>
              </w:rPr>
              <w:t>TAK</w:t>
            </w:r>
          </w:p>
        </w:tc>
        <w:tc>
          <w:tcPr>
            <w:tcW w:w="657" w:type="pct"/>
            <w:shd w:val="clear" w:color="auto" w:fill="auto"/>
            <w:vAlign w:val="center"/>
          </w:tcPr>
          <w:p w14:paraId="53D808F7" w14:textId="19B4906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Racjonalna gospodarka odpadami</w:t>
            </w:r>
          </w:p>
        </w:tc>
        <w:tc>
          <w:tcPr>
            <w:tcW w:w="728" w:type="pct"/>
            <w:shd w:val="clear" w:color="auto" w:fill="auto"/>
            <w:vAlign w:val="center"/>
          </w:tcPr>
          <w:p w14:paraId="21DCBF5A" w14:textId="4BC910E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Osiągnięcie wymaganego przepisami prawa poziomu recyklingu, przygotowania do ponownego użycia papieru, metali, tworzyw sztucznych i szkła</w:t>
            </w:r>
          </w:p>
        </w:tc>
        <w:tc>
          <w:tcPr>
            <w:tcW w:w="506" w:type="pct"/>
            <w:shd w:val="clear" w:color="auto" w:fill="auto"/>
            <w:vAlign w:val="center"/>
          </w:tcPr>
          <w:p w14:paraId="2CA5AE72" w14:textId="7B9A60D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6B222194" w14:textId="56C69C7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2ADE7832"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0C7EF4AE"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7D7D5DCC"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6E0F3548"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4D8449DA" w14:textId="702DBA2B"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67121C04"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3CC9ADE7" w14:textId="2682602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02158B4" w14:textId="70FA222A" w:rsidR="004100E3" w:rsidRPr="00E44917" w:rsidRDefault="004100E3" w:rsidP="004100E3">
            <w:pPr>
              <w:spacing w:before="60" w:after="60"/>
              <w:jc w:val="center"/>
              <w:rPr>
                <w:rFonts w:ascii="Arial" w:eastAsiaTheme="minorHAnsi" w:hAnsi="Arial" w:cs="Arial"/>
                <w:sz w:val="15"/>
                <w:szCs w:val="15"/>
                <w:lang w:eastAsia="en-US"/>
              </w:rPr>
            </w:pPr>
            <w:bookmarkStart w:id="394" w:name="_Hlk113444764"/>
            <w:r w:rsidRPr="00E44917">
              <w:rPr>
                <w:rFonts w:ascii="Arial" w:hAnsi="Arial" w:cs="Arial"/>
                <w:sz w:val="15"/>
                <w:szCs w:val="15"/>
              </w:rPr>
              <w:t>Doskonalenie systemu gospodarowania odpadami</w:t>
            </w:r>
            <w:bookmarkEnd w:id="394"/>
          </w:p>
        </w:tc>
        <w:tc>
          <w:tcPr>
            <w:tcW w:w="728" w:type="pct"/>
            <w:shd w:val="clear" w:color="auto" w:fill="auto"/>
            <w:vAlign w:val="center"/>
          </w:tcPr>
          <w:p w14:paraId="3A54A671" w14:textId="6C82A3D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Kontrola w zakresie prawidłowego gospodarowania odpadami komunalnymi.</w:t>
            </w:r>
          </w:p>
        </w:tc>
        <w:tc>
          <w:tcPr>
            <w:tcW w:w="506" w:type="pct"/>
            <w:shd w:val="clear" w:color="auto" w:fill="auto"/>
            <w:vAlign w:val="center"/>
          </w:tcPr>
          <w:p w14:paraId="5C82079A" w14:textId="6AD3AFA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036A94E3" w14:textId="7F861AF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5B0C8BEC"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79D613F"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4BA89836"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639AAE6"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akcji edukacyjnych [szt.]</w:t>
            </w:r>
          </w:p>
          <w:p w14:paraId="1DE41FCB" w14:textId="0FC1484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53A46FD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66641ED7" w14:textId="2FF2414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A0008BB" w14:textId="72ABEE1E" w:rsidR="004100E3" w:rsidRPr="00E44917" w:rsidRDefault="004100E3" w:rsidP="004100E3">
            <w:pPr>
              <w:spacing w:before="60" w:after="60"/>
              <w:jc w:val="center"/>
              <w:rPr>
                <w:rFonts w:ascii="Arial" w:eastAsiaTheme="minorHAnsi" w:hAnsi="Arial" w:cs="Arial"/>
                <w:sz w:val="15"/>
                <w:szCs w:val="15"/>
                <w:lang w:eastAsia="en-US"/>
              </w:rPr>
            </w:pPr>
            <w:bookmarkStart w:id="395" w:name="_Hlk113444776"/>
            <w:r w:rsidRPr="00E44917">
              <w:rPr>
                <w:rFonts w:ascii="Arial" w:hAnsi="Arial" w:cs="Arial"/>
                <w:sz w:val="15"/>
                <w:szCs w:val="15"/>
              </w:rPr>
              <w:t>Poprawa świadomości ekologicznej w zakresie gospodarowania odpadami</w:t>
            </w:r>
            <w:bookmarkEnd w:id="395"/>
          </w:p>
        </w:tc>
        <w:tc>
          <w:tcPr>
            <w:tcW w:w="728" w:type="pct"/>
            <w:shd w:val="clear" w:color="auto" w:fill="auto"/>
            <w:vAlign w:val="center"/>
          </w:tcPr>
          <w:p w14:paraId="5E5BB39E" w14:textId="474C3EA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Działania edukacyjne polegające na podnoszeniu świadomości ekologicznej mieszkańców w zakresie racjonalnej gospodarki odpadami</w:t>
            </w:r>
            <w:r w:rsidRPr="00E44917">
              <w:rPr>
                <w:rStyle w:val="Odwoanieprzypisudolnego"/>
                <w:rFonts w:ascii="Arial" w:hAnsi="Arial" w:cs="Arial"/>
                <w:sz w:val="15"/>
                <w:szCs w:val="15"/>
              </w:rPr>
              <w:footnoteReference w:id="32"/>
            </w:r>
          </w:p>
        </w:tc>
        <w:tc>
          <w:tcPr>
            <w:tcW w:w="506" w:type="pct"/>
            <w:shd w:val="clear" w:color="auto" w:fill="auto"/>
            <w:vAlign w:val="center"/>
          </w:tcPr>
          <w:p w14:paraId="7F068B63" w14:textId="3FEAB19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91E50BF" w14:textId="059AB3C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0D76EF98"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0EB22600"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636885E5"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7D9A90EC" w14:textId="6C29863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Wysokość wsparcia finansowego akcji „Sprzątanie Świata”</w:t>
            </w:r>
            <w:r w:rsidRPr="00E44917">
              <w:rPr>
                <w:rFonts w:ascii="Arial" w:eastAsiaTheme="minorHAnsi" w:hAnsi="Arial" w:cs="Arial"/>
                <w:b/>
                <w:sz w:val="15"/>
                <w:szCs w:val="15"/>
                <w:lang w:eastAsia="en-US"/>
              </w:rPr>
              <w:t xml:space="preserve"> </w:t>
            </w:r>
            <w:r w:rsidRPr="00E44917">
              <w:rPr>
                <w:rFonts w:ascii="Arial" w:eastAsiaTheme="minorHAnsi" w:hAnsi="Arial" w:cs="Arial"/>
                <w:sz w:val="15"/>
                <w:szCs w:val="15"/>
                <w:lang w:eastAsia="en-US"/>
              </w:rPr>
              <w:t>[zł]</w:t>
            </w:r>
          </w:p>
          <w:p w14:paraId="3BE58F5D" w14:textId="2DB6BC19"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70B9AF36"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1E838EF3" w14:textId="0D32E074"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380FBC25" w14:textId="1CA7EB4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4EB1B64D" w14:textId="29ACE07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Wsparcie finansowe organizacji akcji „Sprzątanie Świata”</w:t>
            </w:r>
          </w:p>
        </w:tc>
        <w:tc>
          <w:tcPr>
            <w:tcW w:w="506" w:type="pct"/>
            <w:shd w:val="clear" w:color="auto" w:fill="auto"/>
            <w:vAlign w:val="center"/>
          </w:tcPr>
          <w:p w14:paraId="12AB802B" w14:textId="682B84C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8609D14" w14:textId="651992E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6D5C1D80"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72F584B"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5E5B026C"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9255373"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6478C685" w14:textId="47FF1FB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0864BBA1"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1B7EC4C4" w14:textId="216FBCFE"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694F4C4C" w14:textId="7BCA583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222EE92F" w14:textId="6890A5F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Kontrola podmiotów prowadzących działalność w zakresie odbierania, zbierania, transportu, odzysku i unieszkodliwiania odpadów</w:t>
            </w:r>
          </w:p>
        </w:tc>
        <w:tc>
          <w:tcPr>
            <w:tcW w:w="506" w:type="pct"/>
            <w:shd w:val="clear" w:color="auto" w:fill="auto"/>
            <w:vAlign w:val="center"/>
          </w:tcPr>
          <w:p w14:paraId="103B19D9"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p w14:paraId="7CB4874A" w14:textId="465B40A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WIOŚ;</w:t>
            </w:r>
          </w:p>
        </w:tc>
        <w:tc>
          <w:tcPr>
            <w:tcW w:w="521" w:type="pct"/>
            <w:tcBorders>
              <w:right w:val="double" w:sz="4" w:space="0" w:color="auto"/>
            </w:tcBorders>
            <w:shd w:val="clear" w:color="auto" w:fill="auto"/>
            <w:vAlign w:val="center"/>
          </w:tcPr>
          <w:p w14:paraId="34B70C35" w14:textId="34280CF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138B741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3FBAD5E9"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7DAD118D"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7333CD7"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kontroli [szt.]</w:t>
            </w:r>
          </w:p>
          <w:p w14:paraId="73873A1E" w14:textId="13B1DEFF"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25CD8052"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57C08129" w14:textId="29C49CC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F27E4A7" w14:textId="298C05E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087B9D95" w14:textId="35CBD73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Przeprowadzanie kontroli w zakresie przestrzegania regulaminu utrzymania czystości i porządku w gminie</w:t>
            </w:r>
          </w:p>
        </w:tc>
        <w:tc>
          <w:tcPr>
            <w:tcW w:w="506" w:type="pct"/>
            <w:shd w:val="clear" w:color="auto" w:fill="auto"/>
            <w:vAlign w:val="center"/>
          </w:tcPr>
          <w:p w14:paraId="0959187A" w14:textId="680CAB6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A0CAE67" w14:textId="3F4E268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45C56B77"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539BF09"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33627990"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77830ECE"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 xml:space="preserve">Liczba zrealizowanych działań promocyjnych dot. </w:t>
            </w:r>
            <w:r w:rsidRPr="00E44917">
              <w:rPr>
                <w:rFonts w:ascii="Arial" w:hAnsi="Arial" w:cs="Arial"/>
                <w:sz w:val="15"/>
                <w:szCs w:val="15"/>
              </w:rPr>
              <w:t>budowy przydomowych kompostowników [szt.]</w:t>
            </w:r>
          </w:p>
          <w:p w14:paraId="63DE531D" w14:textId="502DD4F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63277C84" w14:textId="3864A2E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7CE0ACE4" w14:textId="39E8F0A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525597F8" w14:textId="7C998B9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38B3E9B9" w14:textId="491783E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Promocja budowy przydomowych kompostowników</w:t>
            </w:r>
          </w:p>
        </w:tc>
        <w:tc>
          <w:tcPr>
            <w:tcW w:w="506" w:type="pct"/>
            <w:shd w:val="clear" w:color="auto" w:fill="auto"/>
            <w:vAlign w:val="center"/>
          </w:tcPr>
          <w:p w14:paraId="691A35DF" w14:textId="262B07D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2D9199C8" w14:textId="212690A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653D49E5"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497D8E5"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70688D73"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6F82701B"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Liczba zlikwidowanych miejsc</w:t>
            </w:r>
            <w:r w:rsidRPr="00E44917">
              <w:rPr>
                <w:rFonts w:ascii="Arial" w:eastAsiaTheme="minorHAnsi" w:hAnsi="Arial" w:cs="Arial"/>
                <w:b/>
                <w:sz w:val="15"/>
                <w:szCs w:val="15"/>
                <w:lang w:eastAsia="en-US"/>
              </w:rPr>
              <w:t xml:space="preserve"> </w:t>
            </w:r>
            <w:r w:rsidRPr="00E44917">
              <w:rPr>
                <w:rFonts w:ascii="Arial" w:hAnsi="Arial" w:cs="Arial"/>
                <w:sz w:val="15"/>
                <w:szCs w:val="15"/>
              </w:rPr>
              <w:t>nielegalnego składowania odpadów komunalnych [szt.]</w:t>
            </w:r>
          </w:p>
          <w:p w14:paraId="760760D2" w14:textId="5D85D4D3"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141A55CC"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shd w:val="clear" w:color="auto" w:fill="auto"/>
            <w:vAlign w:val="center"/>
          </w:tcPr>
          <w:p w14:paraId="515A302D" w14:textId="58A34FC7"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0BF7099D" w14:textId="4C97F4DC" w:rsidR="004100E3" w:rsidRPr="006E318B" w:rsidRDefault="004100E3" w:rsidP="004100E3">
            <w:pPr>
              <w:spacing w:before="60" w:after="60"/>
              <w:jc w:val="center"/>
              <w:rPr>
                <w:rFonts w:ascii="Arial" w:eastAsiaTheme="minorHAnsi" w:hAnsi="Arial" w:cs="Arial"/>
                <w:b/>
                <w:sz w:val="15"/>
                <w:szCs w:val="15"/>
                <w:lang w:eastAsia="en-US"/>
              </w:rPr>
            </w:pPr>
            <w:r w:rsidRPr="006E318B">
              <w:rPr>
                <w:rFonts w:ascii="Arial" w:hAnsi="Arial" w:cs="Arial"/>
                <w:b/>
                <w:sz w:val="15"/>
                <w:szCs w:val="15"/>
              </w:rPr>
              <w:t>Doskonalenie systemu gospodarowania odpadami</w:t>
            </w:r>
          </w:p>
        </w:tc>
        <w:tc>
          <w:tcPr>
            <w:tcW w:w="728" w:type="pct"/>
            <w:shd w:val="clear" w:color="auto" w:fill="auto"/>
            <w:vAlign w:val="center"/>
          </w:tcPr>
          <w:p w14:paraId="1F3888A8" w14:textId="5BD85FF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Likwidacja miejsc nielegalnego składowania odpadów komunalnych</w:t>
            </w:r>
          </w:p>
        </w:tc>
        <w:tc>
          <w:tcPr>
            <w:tcW w:w="506" w:type="pct"/>
            <w:shd w:val="clear" w:color="auto" w:fill="auto"/>
            <w:vAlign w:val="center"/>
          </w:tcPr>
          <w:p w14:paraId="56DF467C" w14:textId="16E5EAD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E9FD864" w14:textId="5F870DA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ECD773D" w14:textId="77777777" w:rsidTr="004100E3">
        <w:trPr>
          <w:cantSplit/>
          <w:trHeight w:val="614"/>
          <w:jc w:val="center"/>
        </w:trPr>
        <w:tc>
          <w:tcPr>
            <w:tcW w:w="360" w:type="pct"/>
            <w:vMerge/>
            <w:tcBorders>
              <w:left w:val="double" w:sz="4" w:space="0" w:color="auto"/>
            </w:tcBorders>
            <w:shd w:val="clear" w:color="auto" w:fill="auto"/>
            <w:textDirection w:val="btLr"/>
            <w:vAlign w:val="center"/>
          </w:tcPr>
          <w:p w14:paraId="10E0DFF0"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1DFBC5CB" w14:textId="77777777" w:rsidR="004100E3" w:rsidRPr="00E44917" w:rsidRDefault="004100E3" w:rsidP="004100E3">
            <w:pPr>
              <w:spacing w:before="60" w:after="60"/>
              <w:jc w:val="center"/>
              <w:rPr>
                <w:rFonts w:ascii="Arial" w:hAnsi="Arial" w:cs="Arial"/>
                <w:sz w:val="15"/>
                <w:szCs w:val="15"/>
              </w:rPr>
            </w:pPr>
          </w:p>
        </w:tc>
        <w:tc>
          <w:tcPr>
            <w:tcW w:w="698" w:type="pct"/>
            <w:vMerge w:val="restart"/>
            <w:shd w:val="clear" w:color="auto" w:fill="auto"/>
            <w:vAlign w:val="center"/>
          </w:tcPr>
          <w:p w14:paraId="22F2232F" w14:textId="506F3BA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Ilość unieszkodliwianego azbestu [kg]</w:t>
            </w:r>
          </w:p>
          <w:p w14:paraId="5EDFBAC9" w14:textId="2EF7521D"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Źródło: Baza azbestowa</w:t>
            </w:r>
          </w:p>
        </w:tc>
        <w:tc>
          <w:tcPr>
            <w:tcW w:w="311" w:type="pct"/>
            <w:vMerge w:val="restart"/>
            <w:shd w:val="clear" w:color="auto" w:fill="auto"/>
            <w:vAlign w:val="center"/>
          </w:tcPr>
          <w:p w14:paraId="480D9A25" w14:textId="2DD887E2"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549 570</w:t>
            </w:r>
          </w:p>
        </w:tc>
        <w:tc>
          <w:tcPr>
            <w:tcW w:w="348" w:type="pct"/>
            <w:vMerge w:val="restart"/>
            <w:shd w:val="clear" w:color="auto" w:fill="auto"/>
            <w:vAlign w:val="center"/>
          </w:tcPr>
          <w:p w14:paraId="317E7578" w14:textId="17C0AEE1" w:rsidR="004100E3" w:rsidRDefault="004100E3" w:rsidP="004100E3">
            <w:pPr>
              <w:spacing w:before="60" w:after="60"/>
              <w:jc w:val="center"/>
              <w:rPr>
                <w:rFonts w:ascii="Arial" w:hAnsi="Arial" w:cs="Arial"/>
                <w:sz w:val="15"/>
                <w:szCs w:val="15"/>
              </w:rPr>
            </w:pPr>
            <w:r>
              <w:rPr>
                <w:rFonts w:ascii="Arial" w:hAnsi="Arial" w:cs="Arial"/>
                <w:sz w:val="15"/>
                <w:szCs w:val="15"/>
              </w:rPr>
              <w:t>&gt;</w:t>
            </w:r>
            <w:r w:rsidRPr="00E44917">
              <w:rPr>
                <w:rFonts w:ascii="Arial" w:hAnsi="Arial" w:cs="Arial"/>
                <w:sz w:val="15"/>
                <w:szCs w:val="15"/>
              </w:rPr>
              <w:t>549</w:t>
            </w:r>
            <w:r>
              <w:rPr>
                <w:rFonts w:ascii="Arial" w:hAnsi="Arial" w:cs="Arial"/>
                <w:sz w:val="15"/>
                <w:szCs w:val="15"/>
              </w:rPr>
              <w:t> </w:t>
            </w:r>
            <w:r w:rsidRPr="00E44917">
              <w:rPr>
                <w:rFonts w:ascii="Arial" w:hAnsi="Arial" w:cs="Arial"/>
                <w:sz w:val="15"/>
                <w:szCs w:val="15"/>
              </w:rPr>
              <w:t>570</w:t>
            </w:r>
          </w:p>
          <w:p w14:paraId="4CDF5136" w14:textId="189820E3" w:rsidR="004100E3" w:rsidRPr="006F66C8" w:rsidRDefault="004100E3" w:rsidP="004100E3">
            <w:pPr>
              <w:spacing w:before="60" w:after="60"/>
              <w:jc w:val="center"/>
              <w:rPr>
                <w:rFonts w:ascii="Arial" w:eastAsiaTheme="minorHAnsi" w:hAnsi="Arial" w:cs="Arial"/>
                <w:sz w:val="15"/>
                <w:szCs w:val="15"/>
                <w:lang w:eastAsia="en-US"/>
              </w:rPr>
            </w:pPr>
            <w:r w:rsidRPr="006F66C8">
              <w:rPr>
                <w:rFonts w:ascii="Arial" w:eastAsiaTheme="minorHAnsi" w:hAnsi="Arial" w:cs="Arial"/>
                <w:sz w:val="15"/>
                <w:szCs w:val="15"/>
                <w:lang w:eastAsia="en-US"/>
              </w:rPr>
              <w:t>Wzrost wartości</w:t>
            </w:r>
          </w:p>
        </w:tc>
        <w:tc>
          <w:tcPr>
            <w:tcW w:w="657" w:type="pct"/>
            <w:shd w:val="clear" w:color="auto" w:fill="auto"/>
            <w:vAlign w:val="center"/>
          </w:tcPr>
          <w:p w14:paraId="2E3B614E" w14:textId="05FB79D9" w:rsidR="004100E3" w:rsidRPr="00E44917" w:rsidRDefault="004100E3" w:rsidP="004100E3">
            <w:pPr>
              <w:spacing w:before="60" w:after="60"/>
              <w:jc w:val="center"/>
              <w:rPr>
                <w:rFonts w:ascii="Arial" w:eastAsiaTheme="minorHAnsi" w:hAnsi="Arial" w:cs="Arial"/>
                <w:sz w:val="15"/>
                <w:szCs w:val="15"/>
                <w:lang w:eastAsia="en-US"/>
              </w:rPr>
            </w:pPr>
            <w:bookmarkStart w:id="396" w:name="_Hlk113444785"/>
            <w:r w:rsidRPr="00E44917">
              <w:rPr>
                <w:rFonts w:ascii="Arial" w:hAnsi="Arial" w:cs="Arial"/>
                <w:sz w:val="15"/>
                <w:szCs w:val="15"/>
              </w:rPr>
              <w:t>Realizacja programu usuwania azbestu i wyrobów zawierających azbest</w:t>
            </w:r>
            <w:bookmarkEnd w:id="396"/>
          </w:p>
        </w:tc>
        <w:tc>
          <w:tcPr>
            <w:tcW w:w="728" w:type="pct"/>
            <w:shd w:val="clear" w:color="auto" w:fill="auto"/>
            <w:vAlign w:val="center"/>
          </w:tcPr>
          <w:p w14:paraId="3710BB43" w14:textId="74D1ECB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Aktualizowanie i ewidencjonowanie ilości usuniętego azbestu na potrzeby portalu bazaazbestowa.gov.pl</w:t>
            </w:r>
          </w:p>
        </w:tc>
        <w:tc>
          <w:tcPr>
            <w:tcW w:w="506" w:type="pct"/>
            <w:shd w:val="clear" w:color="auto" w:fill="auto"/>
            <w:vAlign w:val="center"/>
          </w:tcPr>
          <w:p w14:paraId="17ECCF96" w14:textId="12D4574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2E46396" w14:textId="587FF10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34A472E5" w14:textId="77777777" w:rsidTr="004100E3">
        <w:trPr>
          <w:cantSplit/>
          <w:trHeight w:val="471"/>
          <w:jc w:val="center"/>
        </w:trPr>
        <w:tc>
          <w:tcPr>
            <w:tcW w:w="360" w:type="pct"/>
            <w:vMerge/>
            <w:tcBorders>
              <w:left w:val="double" w:sz="4" w:space="0" w:color="auto"/>
            </w:tcBorders>
            <w:shd w:val="clear" w:color="auto" w:fill="auto"/>
            <w:textDirection w:val="btLr"/>
            <w:vAlign w:val="center"/>
          </w:tcPr>
          <w:p w14:paraId="75CEF93D"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203CA295" w14:textId="77777777" w:rsidR="004100E3" w:rsidRPr="00E44917" w:rsidRDefault="004100E3" w:rsidP="004100E3">
            <w:pPr>
              <w:spacing w:before="60" w:after="60"/>
              <w:jc w:val="center"/>
              <w:rPr>
                <w:rFonts w:ascii="Arial" w:hAnsi="Arial" w:cs="Arial"/>
                <w:sz w:val="15"/>
                <w:szCs w:val="15"/>
              </w:rPr>
            </w:pPr>
          </w:p>
        </w:tc>
        <w:tc>
          <w:tcPr>
            <w:tcW w:w="698" w:type="pct"/>
            <w:vMerge/>
            <w:shd w:val="clear" w:color="auto" w:fill="auto"/>
            <w:vAlign w:val="center"/>
          </w:tcPr>
          <w:p w14:paraId="5135E6B3"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11" w:type="pct"/>
            <w:vMerge/>
            <w:shd w:val="clear" w:color="auto" w:fill="auto"/>
            <w:vAlign w:val="center"/>
          </w:tcPr>
          <w:p w14:paraId="1BE04030"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348" w:type="pct"/>
            <w:vMerge/>
            <w:shd w:val="clear" w:color="auto" w:fill="auto"/>
            <w:vAlign w:val="center"/>
          </w:tcPr>
          <w:p w14:paraId="050B3F24" w14:textId="77777777" w:rsidR="004100E3" w:rsidRPr="00E44917" w:rsidRDefault="004100E3" w:rsidP="004100E3">
            <w:pPr>
              <w:spacing w:before="60" w:after="60"/>
              <w:jc w:val="center"/>
              <w:rPr>
                <w:rFonts w:ascii="Arial" w:eastAsiaTheme="minorHAnsi" w:hAnsi="Arial" w:cs="Arial"/>
                <w:b/>
                <w:sz w:val="15"/>
                <w:szCs w:val="15"/>
                <w:lang w:eastAsia="en-US"/>
              </w:rPr>
            </w:pPr>
          </w:p>
        </w:tc>
        <w:tc>
          <w:tcPr>
            <w:tcW w:w="657" w:type="pct"/>
            <w:shd w:val="clear" w:color="auto" w:fill="auto"/>
            <w:vAlign w:val="center"/>
          </w:tcPr>
          <w:p w14:paraId="1B82096B" w14:textId="1B7E1F6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Realizacja programu usuwania azbestu i wyrobów zawierających azbest</w:t>
            </w:r>
          </w:p>
        </w:tc>
        <w:tc>
          <w:tcPr>
            <w:tcW w:w="728" w:type="pct"/>
            <w:shd w:val="clear" w:color="auto" w:fill="auto"/>
            <w:vAlign w:val="center"/>
          </w:tcPr>
          <w:p w14:paraId="66B01055" w14:textId="7724FFE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Realizacja programu usuwania z budynków pokryć dachowych zawierających azbest oraz właściwego unieszkodliwiania tych odpadów</w:t>
            </w:r>
          </w:p>
        </w:tc>
        <w:tc>
          <w:tcPr>
            <w:tcW w:w="506" w:type="pct"/>
            <w:shd w:val="clear" w:color="auto" w:fill="auto"/>
            <w:vAlign w:val="center"/>
          </w:tcPr>
          <w:p w14:paraId="0B6F6B24" w14:textId="617A3B3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C6E0AE3" w14:textId="261D98E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6853479D"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214EB8BB"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6411ACD5"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22B368A5"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wybudowanych i wyposażonych PSZOK [szt.]</w:t>
            </w:r>
          </w:p>
          <w:p w14:paraId="15204B7C" w14:textId="74A68B1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12FCA14D" w14:textId="57C2444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00C4C4DE" w14:textId="52C141F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17C12D7A" w14:textId="0206ECA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68FA56F8" w14:textId="293DFE2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Budowa i wyposażenie PSZOK</w:t>
            </w:r>
          </w:p>
        </w:tc>
        <w:tc>
          <w:tcPr>
            <w:tcW w:w="506" w:type="pct"/>
            <w:shd w:val="clear" w:color="auto" w:fill="auto"/>
            <w:vAlign w:val="center"/>
          </w:tcPr>
          <w:p w14:paraId="66E74F88" w14:textId="4A4BE3D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2E2F80F" w14:textId="5B22F2F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7F6E6A3"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A443BE3"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56BA637B"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51C7166B" w14:textId="0EC9B3B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nieruchomości, z których usunięto folie rolnicze i inne odpady pochodzące z działalności rolniczej [szt.]</w:t>
            </w:r>
          </w:p>
          <w:p w14:paraId="478754BA" w14:textId="355FAE2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2DCA44C1" w14:textId="123C3D4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43BC6A24" w14:textId="0139674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16</w:t>
            </w:r>
          </w:p>
        </w:tc>
        <w:tc>
          <w:tcPr>
            <w:tcW w:w="657" w:type="pct"/>
            <w:shd w:val="clear" w:color="auto" w:fill="auto"/>
            <w:vAlign w:val="center"/>
          </w:tcPr>
          <w:p w14:paraId="2E40D29A" w14:textId="5061A23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Doskonalenie systemu gospodarowania odpadami</w:t>
            </w:r>
          </w:p>
        </w:tc>
        <w:tc>
          <w:tcPr>
            <w:tcW w:w="728" w:type="pct"/>
            <w:shd w:val="clear" w:color="auto" w:fill="auto"/>
            <w:vAlign w:val="center"/>
          </w:tcPr>
          <w:p w14:paraId="07DC2A87" w14:textId="5C70F93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Usuwanie folii rolniczych i innych odpadów pochodzących z działalności rolniczej na terenie Gminy Wieniawa</w:t>
            </w:r>
          </w:p>
        </w:tc>
        <w:tc>
          <w:tcPr>
            <w:tcW w:w="506" w:type="pct"/>
            <w:shd w:val="clear" w:color="auto" w:fill="auto"/>
            <w:vAlign w:val="center"/>
          </w:tcPr>
          <w:p w14:paraId="24582296" w14:textId="75147BD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6433880A" w14:textId="66CEE16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519D97C1" w14:textId="77777777" w:rsidTr="004100E3">
        <w:trPr>
          <w:cantSplit/>
          <w:trHeight w:val="1192"/>
          <w:jc w:val="center"/>
        </w:trPr>
        <w:tc>
          <w:tcPr>
            <w:tcW w:w="360" w:type="pct"/>
            <w:vMerge/>
            <w:tcBorders>
              <w:left w:val="double" w:sz="4" w:space="0" w:color="auto"/>
            </w:tcBorders>
            <w:shd w:val="clear" w:color="auto" w:fill="auto"/>
            <w:textDirection w:val="btLr"/>
            <w:vAlign w:val="center"/>
          </w:tcPr>
          <w:p w14:paraId="037FA050"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5235D28F"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40E82C52" w14:textId="77777777" w:rsidR="004100E3" w:rsidRPr="00E44917" w:rsidRDefault="004100E3" w:rsidP="004100E3">
            <w:pPr>
              <w:spacing w:before="60" w:after="60"/>
              <w:jc w:val="center"/>
              <w:rPr>
                <w:rFonts w:ascii="Arial" w:hAnsi="Arial" w:cs="Arial"/>
                <w:sz w:val="15"/>
                <w:szCs w:val="15"/>
              </w:rPr>
            </w:pPr>
            <w:r w:rsidRPr="00E44917">
              <w:rPr>
                <w:rFonts w:ascii="Arial" w:eastAsiaTheme="minorHAnsi" w:hAnsi="Arial" w:cs="Arial"/>
                <w:sz w:val="15"/>
                <w:szCs w:val="15"/>
                <w:lang w:eastAsia="en-US"/>
              </w:rPr>
              <w:t xml:space="preserve">Liczba sporządzonych </w:t>
            </w:r>
            <w:r w:rsidRPr="00E44917">
              <w:rPr>
                <w:rFonts w:ascii="Arial" w:hAnsi="Arial" w:cs="Arial"/>
                <w:sz w:val="15"/>
                <w:szCs w:val="15"/>
              </w:rPr>
              <w:t>rocznych sprawozdań z realizacji zadań z zakresu gospodarowania odpadami komunalnymi [szt.]</w:t>
            </w:r>
          </w:p>
          <w:p w14:paraId="75DBAC4F" w14:textId="00211B3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076E5647" w14:textId="5C2D282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2EF093C6" w14:textId="07D39CA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8</w:t>
            </w:r>
          </w:p>
        </w:tc>
        <w:tc>
          <w:tcPr>
            <w:tcW w:w="657" w:type="pct"/>
            <w:shd w:val="clear" w:color="auto" w:fill="auto"/>
            <w:vAlign w:val="center"/>
          </w:tcPr>
          <w:p w14:paraId="5E61CC53" w14:textId="3F159A9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Racjonalna gospodarka odpadami</w:t>
            </w:r>
          </w:p>
        </w:tc>
        <w:tc>
          <w:tcPr>
            <w:tcW w:w="728" w:type="pct"/>
            <w:shd w:val="clear" w:color="auto" w:fill="auto"/>
            <w:vAlign w:val="center"/>
          </w:tcPr>
          <w:p w14:paraId="68E86B3C" w14:textId="2DE05D1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Sporządzanie rocznych sprawozdań z realizacji zadań z zakresu gospodarowania odpadami komunalnymi</w:t>
            </w:r>
          </w:p>
        </w:tc>
        <w:tc>
          <w:tcPr>
            <w:tcW w:w="506" w:type="pct"/>
            <w:shd w:val="clear" w:color="auto" w:fill="auto"/>
            <w:vAlign w:val="center"/>
          </w:tcPr>
          <w:p w14:paraId="3766C9E5" w14:textId="1360482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7D5C1BA6" w14:textId="4595FD2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Zmiana uwarunkowań prawnych;</w:t>
            </w:r>
          </w:p>
        </w:tc>
      </w:tr>
      <w:tr w:rsidR="004100E3" w:rsidRPr="00E44917" w14:paraId="69C7DABA" w14:textId="77777777" w:rsidTr="004100E3">
        <w:trPr>
          <w:cantSplit/>
          <w:trHeight w:val="1242"/>
          <w:jc w:val="center"/>
        </w:trPr>
        <w:tc>
          <w:tcPr>
            <w:tcW w:w="360" w:type="pct"/>
            <w:vMerge w:val="restart"/>
            <w:tcBorders>
              <w:left w:val="double" w:sz="4" w:space="0" w:color="auto"/>
            </w:tcBorders>
            <w:shd w:val="clear" w:color="auto" w:fill="auto"/>
            <w:textDirection w:val="btLr"/>
            <w:vAlign w:val="center"/>
          </w:tcPr>
          <w:p w14:paraId="507DC3CD" w14:textId="50292FC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lastRenderedPageBreak/>
              <w:t>ZASOBY PRZYRODNICZE</w:t>
            </w:r>
          </w:p>
        </w:tc>
        <w:tc>
          <w:tcPr>
            <w:tcW w:w="871" w:type="pct"/>
            <w:vMerge w:val="restart"/>
            <w:shd w:val="clear" w:color="auto" w:fill="auto"/>
            <w:vAlign w:val="center"/>
          </w:tcPr>
          <w:p w14:paraId="03CD6652" w14:textId="571B8EA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t>ZACHOWANIE WALORÓW I ZASOBÓW PRZYRODNICZYCH</w:t>
            </w:r>
          </w:p>
        </w:tc>
        <w:tc>
          <w:tcPr>
            <w:tcW w:w="698" w:type="pct"/>
            <w:shd w:val="clear" w:color="auto" w:fill="auto"/>
            <w:vAlign w:val="center"/>
          </w:tcPr>
          <w:p w14:paraId="54A25473"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nasadzeń drzew [szt.]</w:t>
            </w:r>
          </w:p>
          <w:p w14:paraId="79DAF8E7" w14:textId="7AF23D4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608BC10F"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6C7A4220" w14:textId="1120F97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2947B21F" w14:textId="24EB0C5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Ochrona i poprawa stanu zasobów przyrodniczych</w:t>
            </w:r>
          </w:p>
        </w:tc>
        <w:tc>
          <w:tcPr>
            <w:tcW w:w="728" w:type="pct"/>
            <w:shd w:val="clear" w:color="auto" w:fill="auto"/>
            <w:vAlign w:val="center"/>
          </w:tcPr>
          <w:p w14:paraId="3E8929B3" w14:textId="3C72B1E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Nasadzenia drzew wzdłuż dróg oraz na terenach publicznych</w:t>
            </w:r>
          </w:p>
        </w:tc>
        <w:tc>
          <w:tcPr>
            <w:tcW w:w="506" w:type="pct"/>
            <w:shd w:val="clear" w:color="auto" w:fill="auto"/>
            <w:vAlign w:val="center"/>
          </w:tcPr>
          <w:p w14:paraId="2F119B15" w14:textId="171FB89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5177536A" w14:textId="29A98B0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0EA3D115" w14:textId="77777777" w:rsidTr="004100E3">
        <w:trPr>
          <w:cantSplit/>
          <w:trHeight w:val="189"/>
          <w:jc w:val="center"/>
        </w:trPr>
        <w:tc>
          <w:tcPr>
            <w:tcW w:w="360" w:type="pct"/>
            <w:vMerge/>
            <w:tcBorders>
              <w:left w:val="double" w:sz="4" w:space="0" w:color="auto"/>
            </w:tcBorders>
            <w:shd w:val="clear" w:color="auto" w:fill="auto"/>
            <w:textDirection w:val="btLr"/>
            <w:vAlign w:val="center"/>
          </w:tcPr>
          <w:p w14:paraId="1C7224F7"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6200D0F9"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692EF9C1" w14:textId="73967D1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zrewitalizowanych parków zabytkowych [szt.]</w:t>
            </w:r>
          </w:p>
          <w:p w14:paraId="545DD7F7" w14:textId="7E9536E5"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auto"/>
            <w:vAlign w:val="center"/>
          </w:tcPr>
          <w:p w14:paraId="2F331412" w14:textId="6F498AE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w:t>
            </w:r>
          </w:p>
        </w:tc>
        <w:tc>
          <w:tcPr>
            <w:tcW w:w="348" w:type="pct"/>
            <w:shd w:val="clear" w:color="auto" w:fill="auto"/>
            <w:vAlign w:val="center"/>
          </w:tcPr>
          <w:p w14:paraId="5595BB3F" w14:textId="58A950B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1</w:t>
            </w:r>
          </w:p>
        </w:tc>
        <w:tc>
          <w:tcPr>
            <w:tcW w:w="657" w:type="pct"/>
            <w:shd w:val="clear" w:color="auto" w:fill="auto"/>
            <w:vAlign w:val="center"/>
          </w:tcPr>
          <w:p w14:paraId="6C3D4F61" w14:textId="68452E5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Ochrona i poprawa stanu zasobów przyrodniczych</w:t>
            </w:r>
          </w:p>
        </w:tc>
        <w:tc>
          <w:tcPr>
            <w:tcW w:w="728" w:type="pct"/>
            <w:shd w:val="clear" w:color="auto" w:fill="auto"/>
            <w:vAlign w:val="center"/>
          </w:tcPr>
          <w:p w14:paraId="071B20DF" w14:textId="36FA6D1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Rewitalizacja zabytkowego parku w Wieniawie</w:t>
            </w:r>
          </w:p>
        </w:tc>
        <w:tc>
          <w:tcPr>
            <w:tcW w:w="506" w:type="pct"/>
            <w:shd w:val="clear" w:color="auto" w:fill="auto"/>
            <w:vAlign w:val="center"/>
          </w:tcPr>
          <w:p w14:paraId="36C8BC64" w14:textId="403840E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DF016B4" w14:textId="6846586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379C5869"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539D3ECE"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527F3FA6" w14:textId="77777777" w:rsidR="004100E3" w:rsidRPr="00E44917" w:rsidRDefault="004100E3" w:rsidP="004100E3">
            <w:pPr>
              <w:spacing w:before="60" w:after="60"/>
              <w:jc w:val="center"/>
              <w:rPr>
                <w:rFonts w:ascii="Arial" w:hAnsi="Arial" w:cs="Arial"/>
                <w:bCs/>
                <w:sz w:val="15"/>
                <w:szCs w:val="15"/>
              </w:rPr>
            </w:pPr>
          </w:p>
        </w:tc>
        <w:tc>
          <w:tcPr>
            <w:tcW w:w="698" w:type="pct"/>
            <w:shd w:val="clear" w:color="auto" w:fill="auto"/>
            <w:vAlign w:val="center"/>
          </w:tcPr>
          <w:p w14:paraId="516BCD4F" w14:textId="71A91D9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działań edukacyjnych [szt.]</w:t>
            </w:r>
          </w:p>
          <w:p w14:paraId="76B9A2D6" w14:textId="49A36FA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4AA8DC49"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4B17AFC4" w14:textId="5E5175F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66BEC479" w14:textId="4110679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Ochrona i poprawa stanu zasobów przyrodniczych</w:t>
            </w:r>
          </w:p>
        </w:tc>
        <w:tc>
          <w:tcPr>
            <w:tcW w:w="728" w:type="pct"/>
            <w:shd w:val="clear" w:color="auto" w:fill="auto"/>
            <w:vAlign w:val="center"/>
          </w:tcPr>
          <w:p w14:paraId="3F8440BB" w14:textId="491EE28A"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Prowadzenie działań edukacyjnych mających na celu podnoszenie świadomości na temat racjonalnego korzystania ze środowiska przyrodniczego</w:t>
            </w:r>
          </w:p>
        </w:tc>
        <w:tc>
          <w:tcPr>
            <w:tcW w:w="506" w:type="pct"/>
            <w:shd w:val="clear" w:color="auto" w:fill="auto"/>
            <w:vAlign w:val="center"/>
          </w:tcPr>
          <w:p w14:paraId="4FB4198E" w14:textId="40E5B54E"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B452B56" w14:textId="1AEF9949"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23C5D45A" w14:textId="77777777" w:rsidTr="004100E3">
        <w:trPr>
          <w:cantSplit/>
          <w:trHeight w:val="20"/>
          <w:jc w:val="center"/>
        </w:trPr>
        <w:tc>
          <w:tcPr>
            <w:tcW w:w="360" w:type="pct"/>
            <w:vMerge w:val="restart"/>
            <w:tcBorders>
              <w:left w:val="double" w:sz="4" w:space="0" w:color="auto"/>
            </w:tcBorders>
            <w:shd w:val="clear" w:color="auto" w:fill="auto"/>
            <w:textDirection w:val="btLr"/>
            <w:vAlign w:val="center"/>
          </w:tcPr>
          <w:p w14:paraId="7C3409B5" w14:textId="462A9624"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bCs/>
                <w:sz w:val="15"/>
                <w:szCs w:val="15"/>
              </w:rPr>
              <w:t>ZAGROŻENIA POWAŻNYMI AWARIAMI</w:t>
            </w:r>
          </w:p>
        </w:tc>
        <w:tc>
          <w:tcPr>
            <w:tcW w:w="871" w:type="pct"/>
            <w:vMerge w:val="restart"/>
            <w:shd w:val="clear" w:color="auto" w:fill="auto"/>
            <w:vAlign w:val="center"/>
          </w:tcPr>
          <w:p w14:paraId="73655299" w14:textId="6ACEC48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OCHRONA PRZED POWAŻNYMI AWARIAMI I ZAGROŻENIAMI NATURALNYMI</w:t>
            </w:r>
          </w:p>
        </w:tc>
        <w:tc>
          <w:tcPr>
            <w:tcW w:w="698" w:type="pct"/>
            <w:shd w:val="clear" w:color="auto" w:fill="auto"/>
            <w:vAlign w:val="center"/>
          </w:tcPr>
          <w:p w14:paraId="7149FF9E" w14:textId="66D1FE0B"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Liczba zdarzeń mogących powodować poważną awarię [szt.]</w:t>
            </w:r>
          </w:p>
          <w:p w14:paraId="111EA7E7" w14:textId="3F19245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WIOŚ w Warszawie</w:t>
            </w:r>
          </w:p>
        </w:tc>
        <w:tc>
          <w:tcPr>
            <w:tcW w:w="311" w:type="pct"/>
            <w:shd w:val="clear" w:color="auto" w:fill="auto"/>
            <w:vAlign w:val="center"/>
          </w:tcPr>
          <w:p w14:paraId="601C072F" w14:textId="3C2B1098"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0</w:t>
            </w:r>
          </w:p>
        </w:tc>
        <w:tc>
          <w:tcPr>
            <w:tcW w:w="348" w:type="pct"/>
            <w:shd w:val="clear" w:color="auto" w:fill="auto"/>
            <w:vAlign w:val="center"/>
          </w:tcPr>
          <w:p w14:paraId="2E4C6DBE" w14:textId="5B285E66"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0</w:t>
            </w:r>
          </w:p>
        </w:tc>
        <w:tc>
          <w:tcPr>
            <w:tcW w:w="657" w:type="pct"/>
            <w:shd w:val="clear" w:color="auto" w:fill="auto"/>
            <w:vAlign w:val="center"/>
          </w:tcPr>
          <w:p w14:paraId="451AD96E" w14:textId="258334BB"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Zmniejszenie zagrożenia oraz minimalizacja skutków w przypadku wystąpienia awarii</w:t>
            </w:r>
          </w:p>
        </w:tc>
        <w:tc>
          <w:tcPr>
            <w:tcW w:w="728" w:type="pct"/>
            <w:shd w:val="clear" w:color="auto" w:fill="auto"/>
            <w:vAlign w:val="center"/>
          </w:tcPr>
          <w:p w14:paraId="32142EC6" w14:textId="4BBCA7BC"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ArialMT" w:hAnsi="Arial" w:cs="Arial"/>
                <w:sz w:val="15"/>
                <w:szCs w:val="15"/>
              </w:rPr>
              <w:t>Doposażenie jednostek Ochotniczej Straży Pożarnej działających na terenie Gminy Wieniawa w niezbędny sprzęt do minimalizowania i likwidacji skutków poważnych awarii</w:t>
            </w:r>
          </w:p>
        </w:tc>
        <w:tc>
          <w:tcPr>
            <w:tcW w:w="506" w:type="pct"/>
            <w:shd w:val="clear" w:color="auto" w:fill="auto"/>
            <w:vAlign w:val="center"/>
          </w:tcPr>
          <w:p w14:paraId="4B53254A" w14:textId="1F7BB542"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4FCA6D09" w14:textId="6DB9C28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r w:rsidR="004100E3" w:rsidRPr="00E44917" w14:paraId="2C57875C" w14:textId="77777777" w:rsidTr="004100E3">
        <w:trPr>
          <w:cantSplit/>
          <w:trHeight w:val="59"/>
          <w:jc w:val="center"/>
        </w:trPr>
        <w:tc>
          <w:tcPr>
            <w:tcW w:w="360" w:type="pct"/>
            <w:vMerge/>
            <w:tcBorders>
              <w:left w:val="double" w:sz="4" w:space="0" w:color="auto"/>
            </w:tcBorders>
            <w:shd w:val="clear" w:color="auto" w:fill="auto"/>
            <w:textDirection w:val="btLr"/>
            <w:vAlign w:val="center"/>
          </w:tcPr>
          <w:p w14:paraId="2B3A2A6C"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717A3318"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440BD41" w14:textId="7777777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Liczba przeprowadzonych akcji edukacyjnych [szt.]</w:t>
            </w:r>
          </w:p>
          <w:p w14:paraId="780712F5" w14:textId="7F011781"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311" w:type="pct"/>
            <w:shd w:val="clear" w:color="auto" w:fill="D9D9D9" w:themeFill="background1" w:themeFillShade="D9"/>
            <w:vAlign w:val="center"/>
          </w:tcPr>
          <w:p w14:paraId="426F28EE" w14:textId="77777777" w:rsidR="004100E3" w:rsidRPr="00E44917" w:rsidRDefault="004100E3" w:rsidP="004100E3">
            <w:pPr>
              <w:spacing w:before="60" w:after="60"/>
              <w:jc w:val="center"/>
              <w:rPr>
                <w:rFonts w:ascii="Arial" w:eastAsiaTheme="minorHAnsi" w:hAnsi="Arial" w:cs="Arial"/>
                <w:sz w:val="15"/>
                <w:szCs w:val="15"/>
                <w:lang w:eastAsia="en-US"/>
              </w:rPr>
            </w:pPr>
          </w:p>
        </w:tc>
        <w:tc>
          <w:tcPr>
            <w:tcW w:w="348" w:type="pct"/>
            <w:shd w:val="clear" w:color="auto" w:fill="auto"/>
            <w:vAlign w:val="center"/>
          </w:tcPr>
          <w:p w14:paraId="3D8209E7" w14:textId="783CFD4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657" w:type="pct"/>
            <w:shd w:val="clear" w:color="auto" w:fill="auto"/>
            <w:vAlign w:val="center"/>
          </w:tcPr>
          <w:p w14:paraId="40C2BBC8" w14:textId="6EC20D40"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Zmniejszenie zagrożenia oraz minimalizacja skutków w przypadku wystąpienia awarii</w:t>
            </w:r>
          </w:p>
        </w:tc>
        <w:tc>
          <w:tcPr>
            <w:tcW w:w="728" w:type="pct"/>
            <w:shd w:val="clear" w:color="auto" w:fill="auto"/>
            <w:vAlign w:val="center"/>
          </w:tcPr>
          <w:p w14:paraId="09AAD1D5" w14:textId="67E57646"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Edukacja społeczeństwa na rzecz kreowania prawidłowych zachowań w sytuacji wystąpienia zagrożeń środowiska i życia ludzi – zakup broszur informacyjnych</w:t>
            </w:r>
          </w:p>
        </w:tc>
        <w:tc>
          <w:tcPr>
            <w:tcW w:w="506" w:type="pct"/>
            <w:shd w:val="clear" w:color="auto" w:fill="auto"/>
            <w:vAlign w:val="center"/>
          </w:tcPr>
          <w:p w14:paraId="79409A9D" w14:textId="68F73857"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Gmina Wieniawa</w:t>
            </w:r>
          </w:p>
        </w:tc>
        <w:tc>
          <w:tcPr>
            <w:tcW w:w="521" w:type="pct"/>
            <w:tcBorders>
              <w:right w:val="double" w:sz="4" w:space="0" w:color="auto"/>
            </w:tcBorders>
            <w:shd w:val="clear" w:color="auto" w:fill="auto"/>
            <w:vAlign w:val="center"/>
          </w:tcPr>
          <w:p w14:paraId="3E7868C1" w14:textId="74D83DA3"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Niewystarczający zasięg, brak zainteresowania mieszkańców;</w:t>
            </w:r>
          </w:p>
        </w:tc>
      </w:tr>
      <w:tr w:rsidR="004100E3" w:rsidRPr="00E44917" w14:paraId="5B26DA3F" w14:textId="77777777" w:rsidTr="004100E3">
        <w:trPr>
          <w:cantSplit/>
          <w:trHeight w:val="20"/>
          <w:jc w:val="center"/>
        </w:trPr>
        <w:tc>
          <w:tcPr>
            <w:tcW w:w="360" w:type="pct"/>
            <w:vMerge/>
            <w:tcBorders>
              <w:left w:val="double" w:sz="4" w:space="0" w:color="auto"/>
            </w:tcBorders>
            <w:shd w:val="clear" w:color="auto" w:fill="auto"/>
            <w:textDirection w:val="btLr"/>
            <w:vAlign w:val="center"/>
          </w:tcPr>
          <w:p w14:paraId="6384875F" w14:textId="77777777" w:rsidR="004100E3" w:rsidRPr="00E44917" w:rsidRDefault="004100E3" w:rsidP="004100E3">
            <w:pPr>
              <w:spacing w:before="60" w:after="60"/>
              <w:jc w:val="center"/>
              <w:rPr>
                <w:rFonts w:ascii="Arial" w:hAnsi="Arial" w:cs="Arial"/>
                <w:bCs/>
                <w:sz w:val="15"/>
                <w:szCs w:val="15"/>
              </w:rPr>
            </w:pPr>
          </w:p>
        </w:tc>
        <w:tc>
          <w:tcPr>
            <w:tcW w:w="871" w:type="pct"/>
            <w:vMerge/>
            <w:shd w:val="clear" w:color="auto" w:fill="auto"/>
            <w:vAlign w:val="center"/>
          </w:tcPr>
          <w:p w14:paraId="6E4A3FB2" w14:textId="77777777" w:rsidR="004100E3" w:rsidRPr="00E44917" w:rsidRDefault="004100E3" w:rsidP="004100E3">
            <w:pPr>
              <w:spacing w:before="60" w:after="60"/>
              <w:jc w:val="center"/>
              <w:rPr>
                <w:rFonts w:ascii="Arial" w:hAnsi="Arial" w:cs="Arial"/>
                <w:sz w:val="15"/>
                <w:szCs w:val="15"/>
              </w:rPr>
            </w:pPr>
          </w:p>
        </w:tc>
        <w:tc>
          <w:tcPr>
            <w:tcW w:w="698" w:type="pct"/>
            <w:shd w:val="clear" w:color="auto" w:fill="auto"/>
            <w:vAlign w:val="center"/>
          </w:tcPr>
          <w:p w14:paraId="109C8945"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Liczba zdarzeń mogących powodować poważną awarię [szt.]</w:t>
            </w:r>
          </w:p>
          <w:p w14:paraId="317A76FE" w14:textId="604AE3EC"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Źródło: WIOŚ w Warszawie</w:t>
            </w:r>
          </w:p>
        </w:tc>
        <w:tc>
          <w:tcPr>
            <w:tcW w:w="311" w:type="pct"/>
            <w:shd w:val="clear" w:color="auto" w:fill="auto"/>
            <w:vAlign w:val="center"/>
          </w:tcPr>
          <w:p w14:paraId="4233B455" w14:textId="3416B5FE"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0</w:t>
            </w:r>
          </w:p>
        </w:tc>
        <w:tc>
          <w:tcPr>
            <w:tcW w:w="348" w:type="pct"/>
            <w:shd w:val="clear" w:color="auto" w:fill="auto"/>
            <w:vAlign w:val="center"/>
          </w:tcPr>
          <w:p w14:paraId="5499F459" w14:textId="6650A245" w:rsidR="004100E3" w:rsidRPr="00E44917" w:rsidRDefault="004100E3" w:rsidP="004100E3">
            <w:pPr>
              <w:spacing w:before="60" w:after="60"/>
              <w:jc w:val="center"/>
              <w:rPr>
                <w:rFonts w:ascii="Arial" w:eastAsiaTheme="minorHAnsi" w:hAnsi="Arial" w:cs="Arial"/>
                <w:b/>
                <w:sz w:val="15"/>
                <w:szCs w:val="15"/>
                <w:lang w:eastAsia="en-US"/>
              </w:rPr>
            </w:pPr>
            <w:r w:rsidRPr="00E44917">
              <w:rPr>
                <w:rFonts w:ascii="Arial" w:hAnsi="Arial" w:cs="Arial"/>
                <w:sz w:val="15"/>
                <w:szCs w:val="15"/>
              </w:rPr>
              <w:t>0</w:t>
            </w:r>
          </w:p>
        </w:tc>
        <w:tc>
          <w:tcPr>
            <w:tcW w:w="657" w:type="pct"/>
            <w:shd w:val="clear" w:color="auto" w:fill="auto"/>
            <w:vAlign w:val="center"/>
          </w:tcPr>
          <w:p w14:paraId="313FE182" w14:textId="3E3412CD"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Zmniejszenie zagrożenia oraz minimalizacja skutków w przypadku wystąpienia awarii</w:t>
            </w:r>
          </w:p>
        </w:tc>
        <w:tc>
          <w:tcPr>
            <w:tcW w:w="728" w:type="pct"/>
            <w:shd w:val="clear" w:color="auto" w:fill="auto"/>
            <w:vAlign w:val="center"/>
          </w:tcPr>
          <w:p w14:paraId="7ABB16A2" w14:textId="6F39446F"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Sukcesywna wymiana zużywającego się wyposażenia jednostek OSP</w:t>
            </w:r>
          </w:p>
        </w:tc>
        <w:tc>
          <w:tcPr>
            <w:tcW w:w="506" w:type="pct"/>
            <w:shd w:val="clear" w:color="auto" w:fill="auto"/>
            <w:vAlign w:val="center"/>
          </w:tcPr>
          <w:p w14:paraId="03034692" w14:textId="77777777" w:rsidR="004100E3" w:rsidRPr="00E44917" w:rsidRDefault="004100E3" w:rsidP="004100E3">
            <w:pPr>
              <w:spacing w:before="60" w:after="60"/>
              <w:jc w:val="center"/>
              <w:rPr>
                <w:rFonts w:ascii="Arial" w:hAnsi="Arial" w:cs="Arial"/>
                <w:sz w:val="15"/>
                <w:szCs w:val="15"/>
              </w:rPr>
            </w:pPr>
            <w:r w:rsidRPr="00E44917">
              <w:rPr>
                <w:rFonts w:ascii="Arial" w:hAnsi="Arial" w:cs="Arial"/>
                <w:sz w:val="15"/>
                <w:szCs w:val="15"/>
              </w:rPr>
              <w:t>Gmina Wieniawa;</w:t>
            </w:r>
          </w:p>
          <w:p w14:paraId="76603FF5" w14:textId="54B36AB0" w:rsidR="004100E3" w:rsidRPr="00E44917" w:rsidRDefault="004100E3" w:rsidP="004100E3">
            <w:pPr>
              <w:spacing w:before="60" w:after="60"/>
              <w:jc w:val="center"/>
              <w:rPr>
                <w:rFonts w:ascii="Arial" w:eastAsiaTheme="minorHAnsi" w:hAnsi="Arial" w:cs="Arial"/>
                <w:sz w:val="15"/>
                <w:szCs w:val="15"/>
                <w:lang w:eastAsia="en-US"/>
              </w:rPr>
            </w:pPr>
            <w:r>
              <w:rPr>
                <w:rFonts w:ascii="Arial" w:hAnsi="Arial" w:cs="Arial"/>
                <w:sz w:val="15"/>
                <w:szCs w:val="15"/>
              </w:rPr>
              <w:t>Państwowa Straż Pożarna</w:t>
            </w:r>
            <w:r w:rsidRPr="00E44917">
              <w:rPr>
                <w:rFonts w:ascii="Arial" w:hAnsi="Arial" w:cs="Arial"/>
                <w:sz w:val="15"/>
                <w:szCs w:val="15"/>
              </w:rPr>
              <w:t>;</w:t>
            </w:r>
          </w:p>
        </w:tc>
        <w:tc>
          <w:tcPr>
            <w:tcW w:w="521" w:type="pct"/>
            <w:tcBorders>
              <w:right w:val="double" w:sz="4" w:space="0" w:color="auto"/>
            </w:tcBorders>
            <w:shd w:val="clear" w:color="auto" w:fill="auto"/>
            <w:vAlign w:val="center"/>
          </w:tcPr>
          <w:p w14:paraId="658284A0" w14:textId="0A698D58" w:rsidR="004100E3" w:rsidRPr="00E44917" w:rsidRDefault="004100E3" w:rsidP="004100E3">
            <w:pPr>
              <w:spacing w:before="60" w:after="60"/>
              <w:jc w:val="center"/>
              <w:rPr>
                <w:rFonts w:ascii="Arial" w:eastAsiaTheme="minorHAnsi" w:hAnsi="Arial" w:cs="Arial"/>
                <w:sz w:val="15"/>
                <w:szCs w:val="15"/>
                <w:lang w:eastAsia="en-US"/>
              </w:rPr>
            </w:pPr>
            <w:r w:rsidRPr="00E44917">
              <w:rPr>
                <w:rFonts w:ascii="Arial" w:hAnsi="Arial" w:cs="Arial"/>
                <w:sz w:val="15"/>
                <w:szCs w:val="15"/>
              </w:rPr>
              <w:t>Wydłużenie inwestycji w czasie, brak środków finansowych;</w:t>
            </w:r>
          </w:p>
        </w:tc>
      </w:tr>
    </w:tbl>
    <w:p w14:paraId="3B181A86" w14:textId="0F756A2B" w:rsidR="000A447F" w:rsidRPr="008A6CA5" w:rsidRDefault="000A447F" w:rsidP="00717DE7">
      <w:pPr>
        <w:keepNext/>
        <w:spacing w:before="120" w:after="120"/>
        <w:jc w:val="right"/>
        <w:rPr>
          <w:rFonts w:ascii="Arial" w:hAnsi="Arial" w:cs="Arial"/>
          <w:iCs/>
          <w:sz w:val="18"/>
          <w:szCs w:val="18"/>
        </w:rPr>
      </w:pPr>
      <w:r w:rsidRPr="008A6CA5">
        <w:rPr>
          <w:rFonts w:ascii="Arial" w:hAnsi="Arial" w:cs="Arial"/>
          <w:iCs/>
          <w:sz w:val="18"/>
          <w:szCs w:val="18"/>
        </w:rPr>
        <w:t>Źródło: Opracowanie własne</w:t>
      </w:r>
    </w:p>
    <w:p w14:paraId="5B3A7F00" w14:textId="77777777" w:rsidR="000F1902" w:rsidRPr="00F606BE" w:rsidRDefault="000F1902" w:rsidP="00717DE7">
      <w:pPr>
        <w:spacing w:before="120" w:after="120"/>
        <w:jc w:val="center"/>
        <w:rPr>
          <w:rFonts w:ascii="Arial" w:hAnsi="Arial" w:cs="Arial"/>
          <w:b/>
          <w:color w:val="0070C0"/>
          <w:sz w:val="20"/>
          <w:szCs w:val="20"/>
        </w:rPr>
        <w:sectPr w:rsidR="000F1902" w:rsidRPr="00F606BE" w:rsidSect="000F1902">
          <w:pgSz w:w="16838" w:h="11906" w:orient="landscape"/>
          <w:pgMar w:top="1418" w:right="1418" w:bottom="1418" w:left="1418" w:header="709" w:footer="709" w:gutter="0"/>
          <w:cols w:space="708"/>
          <w:docGrid w:linePitch="360"/>
        </w:sectPr>
      </w:pPr>
      <w:bookmarkStart w:id="397" w:name="_Toc20476433"/>
      <w:bookmarkStart w:id="398" w:name="_Toc23143711"/>
      <w:bookmarkStart w:id="399" w:name="_Toc27644330"/>
    </w:p>
    <w:p w14:paraId="26BE5428" w14:textId="6EA498C5" w:rsidR="000A447F" w:rsidRPr="00814BF9" w:rsidRDefault="000A447F" w:rsidP="000A447F">
      <w:pPr>
        <w:spacing w:before="240" w:after="120"/>
        <w:jc w:val="center"/>
        <w:rPr>
          <w:rFonts w:ascii="Arial" w:hAnsi="Arial" w:cs="Arial"/>
          <w:b/>
          <w:sz w:val="20"/>
          <w:szCs w:val="20"/>
        </w:rPr>
      </w:pPr>
      <w:bookmarkStart w:id="400" w:name="_Toc72749996"/>
      <w:bookmarkStart w:id="401" w:name="_Toc116294720"/>
      <w:r w:rsidRPr="00814BF9">
        <w:rPr>
          <w:rFonts w:ascii="Arial" w:hAnsi="Arial" w:cs="Arial"/>
          <w:b/>
          <w:sz w:val="20"/>
          <w:szCs w:val="20"/>
        </w:rPr>
        <w:lastRenderedPageBreak/>
        <w:t xml:space="preserve">Tabela </w:t>
      </w:r>
      <w:r w:rsidRPr="00814BF9">
        <w:rPr>
          <w:rFonts w:ascii="Arial" w:hAnsi="Arial" w:cs="Arial"/>
          <w:b/>
          <w:sz w:val="20"/>
          <w:szCs w:val="20"/>
        </w:rPr>
        <w:fldChar w:fldCharType="begin"/>
      </w:r>
      <w:r w:rsidRPr="00814BF9">
        <w:rPr>
          <w:rFonts w:ascii="Arial" w:hAnsi="Arial" w:cs="Arial"/>
          <w:b/>
          <w:sz w:val="20"/>
          <w:szCs w:val="20"/>
        </w:rPr>
        <w:instrText xml:space="preserve"> SEQ Tabela \* ARABIC </w:instrText>
      </w:r>
      <w:r w:rsidRPr="00814BF9">
        <w:rPr>
          <w:rFonts w:ascii="Arial" w:hAnsi="Arial" w:cs="Arial"/>
          <w:b/>
          <w:sz w:val="20"/>
          <w:szCs w:val="20"/>
        </w:rPr>
        <w:fldChar w:fldCharType="separate"/>
      </w:r>
      <w:r w:rsidR="00BF2A4A">
        <w:rPr>
          <w:rFonts w:ascii="Arial" w:hAnsi="Arial" w:cs="Arial"/>
          <w:b/>
          <w:noProof/>
          <w:sz w:val="20"/>
          <w:szCs w:val="20"/>
        </w:rPr>
        <w:t>28</w:t>
      </w:r>
      <w:r w:rsidRPr="00814BF9">
        <w:rPr>
          <w:rFonts w:ascii="Arial" w:hAnsi="Arial" w:cs="Arial"/>
          <w:b/>
          <w:sz w:val="20"/>
          <w:szCs w:val="20"/>
        </w:rPr>
        <w:fldChar w:fldCharType="end"/>
      </w:r>
      <w:r w:rsidRPr="00814BF9">
        <w:rPr>
          <w:rFonts w:ascii="Arial" w:hAnsi="Arial" w:cs="Arial"/>
          <w:b/>
          <w:sz w:val="20"/>
          <w:szCs w:val="20"/>
        </w:rPr>
        <w:t>. Harmonogram realizacji zadań własnych wraz z ich finansowaniem</w:t>
      </w:r>
      <w:bookmarkEnd w:id="401"/>
      <w:r w:rsidRPr="00814BF9">
        <w:rPr>
          <w:rFonts w:ascii="Arial" w:hAnsi="Arial" w:cs="Arial"/>
          <w:b/>
          <w:sz w:val="20"/>
          <w:szCs w:val="20"/>
        </w:rPr>
        <w:t xml:space="preserve"> </w:t>
      </w:r>
      <w:bookmarkEnd w:id="397"/>
      <w:bookmarkEnd w:id="398"/>
      <w:bookmarkEnd w:id="399"/>
      <w:bookmarkEnd w:id="400"/>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91"/>
        <w:gridCol w:w="2759"/>
        <w:gridCol w:w="1822"/>
        <w:gridCol w:w="550"/>
        <w:gridCol w:w="556"/>
        <w:gridCol w:w="559"/>
        <w:gridCol w:w="556"/>
        <w:gridCol w:w="556"/>
        <w:gridCol w:w="556"/>
        <w:gridCol w:w="556"/>
        <w:gridCol w:w="559"/>
        <w:gridCol w:w="701"/>
        <w:gridCol w:w="1651"/>
      </w:tblGrid>
      <w:tr w:rsidR="00697671" w:rsidRPr="00697671" w14:paraId="078F2088" w14:textId="12C70D9D" w:rsidTr="009C6298">
        <w:trPr>
          <w:cantSplit/>
          <w:trHeight w:val="20"/>
          <w:tblHeader/>
          <w:jc w:val="center"/>
        </w:trPr>
        <w:tc>
          <w:tcPr>
            <w:tcW w:w="927" w:type="pct"/>
            <w:vMerge w:val="restart"/>
            <w:shd w:val="clear" w:color="auto" w:fill="BFBFBF"/>
            <w:vAlign w:val="center"/>
          </w:tcPr>
          <w:p w14:paraId="640CF4D9" w14:textId="77777777" w:rsidR="00697671" w:rsidRPr="00697671" w:rsidRDefault="00697671" w:rsidP="00697671">
            <w:pPr>
              <w:spacing w:before="60" w:after="60"/>
              <w:jc w:val="center"/>
              <w:rPr>
                <w:rFonts w:ascii="Arial" w:eastAsiaTheme="minorHAnsi" w:hAnsi="Arial" w:cs="Arial"/>
                <w:sz w:val="15"/>
                <w:szCs w:val="15"/>
                <w:lang w:eastAsia="en-US"/>
              </w:rPr>
            </w:pPr>
            <w:r w:rsidRPr="00697671">
              <w:rPr>
                <w:rFonts w:ascii="Arial" w:eastAsiaTheme="minorHAnsi" w:hAnsi="Arial" w:cs="Arial"/>
                <w:b/>
                <w:sz w:val="15"/>
                <w:szCs w:val="15"/>
                <w:lang w:eastAsia="en-US"/>
              </w:rPr>
              <w:t>Obszar interwencji</w:t>
            </w:r>
          </w:p>
        </w:tc>
        <w:tc>
          <w:tcPr>
            <w:tcW w:w="987" w:type="pct"/>
            <w:vMerge w:val="restart"/>
            <w:shd w:val="clear" w:color="auto" w:fill="BFBFBF"/>
            <w:vAlign w:val="center"/>
          </w:tcPr>
          <w:p w14:paraId="601A230A" w14:textId="77777777" w:rsidR="00697671" w:rsidRPr="00697671" w:rsidRDefault="00697671" w:rsidP="00697671">
            <w:pPr>
              <w:spacing w:before="60" w:after="60"/>
              <w:jc w:val="center"/>
              <w:rPr>
                <w:rFonts w:ascii="Arial" w:eastAsiaTheme="minorHAnsi" w:hAnsi="Arial" w:cs="Arial"/>
                <w:sz w:val="15"/>
                <w:szCs w:val="15"/>
                <w:lang w:eastAsia="en-US"/>
              </w:rPr>
            </w:pPr>
            <w:r w:rsidRPr="00697671">
              <w:rPr>
                <w:rFonts w:ascii="Arial" w:eastAsiaTheme="minorHAnsi" w:hAnsi="Arial" w:cs="Arial"/>
                <w:b/>
                <w:sz w:val="15"/>
                <w:szCs w:val="15"/>
                <w:lang w:eastAsia="en-US"/>
              </w:rPr>
              <w:t>Zadanie</w:t>
            </w:r>
          </w:p>
        </w:tc>
        <w:tc>
          <w:tcPr>
            <w:tcW w:w="652" w:type="pct"/>
            <w:vMerge w:val="restart"/>
            <w:shd w:val="clear" w:color="auto" w:fill="BFBFBF"/>
            <w:vAlign w:val="center"/>
          </w:tcPr>
          <w:p w14:paraId="65BF1A49" w14:textId="61181B8D" w:rsidR="00697671" w:rsidRPr="00697671" w:rsidRDefault="00697671" w:rsidP="00697671">
            <w:pPr>
              <w:spacing w:before="60" w:after="60"/>
              <w:jc w:val="center"/>
              <w:rPr>
                <w:rFonts w:ascii="Arial" w:eastAsiaTheme="minorHAnsi" w:hAnsi="Arial" w:cs="Arial"/>
                <w:sz w:val="15"/>
                <w:szCs w:val="15"/>
                <w:lang w:eastAsia="en-US"/>
              </w:rPr>
            </w:pPr>
            <w:r w:rsidRPr="00697671">
              <w:rPr>
                <w:rFonts w:ascii="Arial" w:eastAsiaTheme="minorHAnsi" w:hAnsi="Arial" w:cs="Arial"/>
                <w:b/>
                <w:sz w:val="15"/>
                <w:szCs w:val="15"/>
                <w:lang w:eastAsia="en-US"/>
              </w:rPr>
              <w:t>Podmiot odpowiedzialny za realizację wraz z jednostkami włączonymi w realizację</w:t>
            </w:r>
          </w:p>
        </w:tc>
        <w:tc>
          <w:tcPr>
            <w:tcW w:w="1843" w:type="pct"/>
            <w:gridSpan w:val="9"/>
            <w:shd w:val="clear" w:color="auto" w:fill="BFBFBF"/>
            <w:vAlign w:val="center"/>
          </w:tcPr>
          <w:p w14:paraId="6F6052AF" w14:textId="77777777" w:rsidR="00697671" w:rsidRPr="00697671" w:rsidRDefault="00697671" w:rsidP="00697671">
            <w:pPr>
              <w:spacing w:before="60" w:after="60"/>
              <w:jc w:val="center"/>
              <w:rPr>
                <w:rFonts w:ascii="Arial" w:eastAsiaTheme="minorHAnsi" w:hAnsi="Arial" w:cs="Arial"/>
                <w:sz w:val="15"/>
                <w:szCs w:val="15"/>
                <w:lang w:eastAsia="en-US"/>
              </w:rPr>
            </w:pPr>
            <w:r w:rsidRPr="00697671">
              <w:rPr>
                <w:rFonts w:ascii="Arial" w:eastAsiaTheme="minorHAnsi" w:hAnsi="Arial" w:cs="Arial"/>
                <w:b/>
                <w:sz w:val="15"/>
                <w:szCs w:val="15"/>
                <w:lang w:eastAsia="en-US"/>
              </w:rPr>
              <w:t>Szacunkowe koszty realizacji zadania [zł]</w:t>
            </w:r>
          </w:p>
        </w:tc>
        <w:tc>
          <w:tcPr>
            <w:tcW w:w="591" w:type="pct"/>
            <w:vMerge w:val="restart"/>
            <w:shd w:val="clear" w:color="auto" w:fill="BFBFBF"/>
            <w:vAlign w:val="center"/>
          </w:tcPr>
          <w:p w14:paraId="5D51008E" w14:textId="77777777" w:rsidR="00697671" w:rsidRPr="00697671" w:rsidRDefault="00697671" w:rsidP="00697671">
            <w:pPr>
              <w:spacing w:before="60" w:after="60"/>
              <w:jc w:val="center"/>
              <w:rPr>
                <w:rFonts w:ascii="Arial" w:eastAsiaTheme="minorHAnsi" w:hAnsi="Arial" w:cs="Arial"/>
                <w:sz w:val="15"/>
                <w:szCs w:val="15"/>
                <w:lang w:eastAsia="en-US"/>
              </w:rPr>
            </w:pPr>
            <w:r w:rsidRPr="00697671">
              <w:rPr>
                <w:rFonts w:ascii="Arial" w:eastAsiaTheme="minorHAnsi" w:hAnsi="Arial" w:cs="Arial"/>
                <w:b/>
                <w:sz w:val="15"/>
                <w:szCs w:val="15"/>
                <w:lang w:eastAsia="en-US"/>
              </w:rPr>
              <w:t>Źródła finansowania</w:t>
            </w:r>
          </w:p>
        </w:tc>
      </w:tr>
      <w:tr w:rsidR="00697671" w:rsidRPr="00697671" w14:paraId="38B87418" w14:textId="4114D43D" w:rsidTr="009C6298">
        <w:trPr>
          <w:cantSplit/>
          <w:trHeight w:val="556"/>
          <w:tblHeader/>
          <w:jc w:val="center"/>
        </w:trPr>
        <w:tc>
          <w:tcPr>
            <w:tcW w:w="927" w:type="pct"/>
            <w:vMerge/>
            <w:shd w:val="clear" w:color="auto" w:fill="D9D9D9"/>
            <w:vAlign w:val="center"/>
          </w:tcPr>
          <w:p w14:paraId="18DFA5D3" w14:textId="77777777" w:rsidR="00697671" w:rsidRPr="00697671" w:rsidRDefault="00697671" w:rsidP="00697671">
            <w:pPr>
              <w:spacing w:before="60" w:after="60"/>
              <w:jc w:val="center"/>
              <w:rPr>
                <w:rFonts w:ascii="Arial" w:eastAsiaTheme="minorHAnsi" w:hAnsi="Arial" w:cs="Arial"/>
                <w:sz w:val="15"/>
                <w:szCs w:val="15"/>
                <w:lang w:eastAsia="en-US"/>
              </w:rPr>
            </w:pPr>
          </w:p>
        </w:tc>
        <w:tc>
          <w:tcPr>
            <w:tcW w:w="987" w:type="pct"/>
            <w:vMerge/>
            <w:shd w:val="clear" w:color="auto" w:fill="D9D9D9"/>
            <w:vAlign w:val="center"/>
          </w:tcPr>
          <w:p w14:paraId="56E94DC4" w14:textId="77777777" w:rsidR="00697671" w:rsidRPr="00697671" w:rsidRDefault="00697671" w:rsidP="00697671">
            <w:pPr>
              <w:spacing w:before="60" w:after="60"/>
              <w:jc w:val="center"/>
              <w:rPr>
                <w:rFonts w:ascii="Arial" w:eastAsiaTheme="minorHAnsi" w:hAnsi="Arial" w:cs="Arial"/>
                <w:sz w:val="15"/>
                <w:szCs w:val="15"/>
                <w:lang w:eastAsia="en-US"/>
              </w:rPr>
            </w:pPr>
          </w:p>
        </w:tc>
        <w:tc>
          <w:tcPr>
            <w:tcW w:w="652" w:type="pct"/>
            <w:vMerge/>
            <w:shd w:val="clear" w:color="auto" w:fill="D9D9D9"/>
            <w:vAlign w:val="center"/>
          </w:tcPr>
          <w:p w14:paraId="4F59484C" w14:textId="77777777" w:rsidR="00697671" w:rsidRPr="00697671" w:rsidRDefault="00697671" w:rsidP="00697671">
            <w:pPr>
              <w:spacing w:before="60" w:after="60"/>
              <w:jc w:val="center"/>
              <w:rPr>
                <w:rFonts w:ascii="Arial" w:eastAsiaTheme="minorHAnsi" w:hAnsi="Arial" w:cs="Arial"/>
                <w:sz w:val="15"/>
                <w:szCs w:val="15"/>
                <w:lang w:eastAsia="en-US"/>
              </w:rPr>
            </w:pPr>
          </w:p>
        </w:tc>
        <w:tc>
          <w:tcPr>
            <w:tcW w:w="197" w:type="pct"/>
            <w:tcBorders>
              <w:left w:val="single" w:sz="4" w:space="0" w:color="auto"/>
            </w:tcBorders>
            <w:shd w:val="clear" w:color="auto" w:fill="BFBFBF"/>
            <w:vAlign w:val="center"/>
          </w:tcPr>
          <w:p w14:paraId="2F375B42"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2022</w:t>
            </w:r>
          </w:p>
        </w:tc>
        <w:tc>
          <w:tcPr>
            <w:tcW w:w="199" w:type="pct"/>
            <w:shd w:val="clear" w:color="auto" w:fill="BFBFBF"/>
            <w:vAlign w:val="center"/>
          </w:tcPr>
          <w:p w14:paraId="79B4D009"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2023</w:t>
            </w:r>
          </w:p>
        </w:tc>
        <w:tc>
          <w:tcPr>
            <w:tcW w:w="200" w:type="pct"/>
            <w:shd w:val="clear" w:color="auto" w:fill="BFBFBF"/>
            <w:vAlign w:val="center"/>
          </w:tcPr>
          <w:p w14:paraId="289DDA0A"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2024</w:t>
            </w:r>
          </w:p>
        </w:tc>
        <w:tc>
          <w:tcPr>
            <w:tcW w:w="199" w:type="pct"/>
            <w:shd w:val="clear" w:color="auto" w:fill="BFBFBF"/>
            <w:vAlign w:val="center"/>
          </w:tcPr>
          <w:p w14:paraId="4AC27358"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2025</w:t>
            </w:r>
          </w:p>
        </w:tc>
        <w:tc>
          <w:tcPr>
            <w:tcW w:w="199" w:type="pct"/>
            <w:shd w:val="clear" w:color="auto" w:fill="BFBFBF"/>
            <w:vAlign w:val="center"/>
          </w:tcPr>
          <w:p w14:paraId="20CFDC46"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2026</w:t>
            </w:r>
          </w:p>
        </w:tc>
        <w:tc>
          <w:tcPr>
            <w:tcW w:w="199" w:type="pct"/>
            <w:shd w:val="clear" w:color="auto" w:fill="BFBFBF"/>
            <w:vAlign w:val="center"/>
          </w:tcPr>
          <w:p w14:paraId="61423315"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2027</w:t>
            </w:r>
          </w:p>
        </w:tc>
        <w:tc>
          <w:tcPr>
            <w:tcW w:w="199" w:type="pct"/>
            <w:tcBorders>
              <w:right w:val="single" w:sz="4" w:space="0" w:color="auto"/>
            </w:tcBorders>
            <w:shd w:val="clear" w:color="auto" w:fill="BFBFBF"/>
            <w:vAlign w:val="center"/>
          </w:tcPr>
          <w:p w14:paraId="43AE9BAC"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2028</w:t>
            </w:r>
          </w:p>
        </w:tc>
        <w:tc>
          <w:tcPr>
            <w:tcW w:w="200" w:type="pct"/>
            <w:tcBorders>
              <w:right w:val="single" w:sz="4" w:space="0" w:color="auto"/>
            </w:tcBorders>
            <w:shd w:val="clear" w:color="auto" w:fill="BFBFBF"/>
            <w:vAlign w:val="center"/>
          </w:tcPr>
          <w:p w14:paraId="1C96F6AB"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2029</w:t>
            </w:r>
          </w:p>
        </w:tc>
        <w:tc>
          <w:tcPr>
            <w:tcW w:w="251" w:type="pct"/>
            <w:shd w:val="clear" w:color="auto" w:fill="BFBFBF"/>
            <w:vAlign w:val="center"/>
          </w:tcPr>
          <w:p w14:paraId="6681C826" w14:textId="77777777" w:rsidR="00697671" w:rsidRPr="00697671" w:rsidRDefault="00697671" w:rsidP="00697671">
            <w:pPr>
              <w:spacing w:before="60" w:after="60"/>
              <w:jc w:val="center"/>
              <w:rPr>
                <w:rFonts w:ascii="Arial" w:eastAsiaTheme="minorHAnsi" w:hAnsi="Arial" w:cs="Arial"/>
                <w:b/>
                <w:bCs/>
                <w:sz w:val="15"/>
                <w:szCs w:val="15"/>
                <w:lang w:eastAsia="en-US"/>
              </w:rPr>
            </w:pPr>
            <w:r w:rsidRPr="00697671">
              <w:rPr>
                <w:rFonts w:ascii="Arial" w:eastAsiaTheme="minorHAnsi" w:hAnsi="Arial" w:cs="Arial"/>
                <w:b/>
                <w:bCs/>
                <w:sz w:val="15"/>
                <w:szCs w:val="15"/>
                <w:lang w:eastAsia="en-US"/>
              </w:rPr>
              <w:t>Razem</w:t>
            </w:r>
          </w:p>
        </w:tc>
        <w:tc>
          <w:tcPr>
            <w:tcW w:w="591" w:type="pct"/>
            <w:vMerge/>
            <w:shd w:val="clear" w:color="auto" w:fill="D9D9D9"/>
            <w:vAlign w:val="center"/>
          </w:tcPr>
          <w:p w14:paraId="1BE84554" w14:textId="77777777" w:rsidR="00697671" w:rsidRPr="00697671" w:rsidRDefault="00697671" w:rsidP="00697671">
            <w:pPr>
              <w:spacing w:before="60" w:after="60"/>
              <w:jc w:val="center"/>
              <w:rPr>
                <w:rFonts w:ascii="Arial" w:eastAsiaTheme="minorHAnsi" w:hAnsi="Arial" w:cs="Arial"/>
                <w:sz w:val="15"/>
                <w:szCs w:val="15"/>
                <w:lang w:eastAsia="en-US"/>
              </w:rPr>
            </w:pPr>
          </w:p>
        </w:tc>
      </w:tr>
      <w:tr w:rsidR="009C6298" w:rsidRPr="00697671" w14:paraId="17B4036A" w14:textId="5DF270C5" w:rsidTr="00814BF9">
        <w:trPr>
          <w:cantSplit/>
          <w:trHeight w:val="597"/>
          <w:jc w:val="center"/>
        </w:trPr>
        <w:tc>
          <w:tcPr>
            <w:tcW w:w="927" w:type="pct"/>
            <w:vMerge w:val="restart"/>
            <w:shd w:val="clear" w:color="auto" w:fill="auto"/>
            <w:vAlign w:val="center"/>
          </w:tcPr>
          <w:p w14:paraId="1EA29B8D" w14:textId="1BADA046"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OCHRONA KLIMATU I JAKOŚCI POWIETRZA</w:t>
            </w:r>
          </w:p>
        </w:tc>
        <w:tc>
          <w:tcPr>
            <w:tcW w:w="987" w:type="pct"/>
            <w:shd w:val="clear" w:color="auto" w:fill="auto"/>
            <w:vAlign w:val="center"/>
          </w:tcPr>
          <w:p w14:paraId="5F36439E" w14:textId="1EAD6EF5"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Wsparcie finansowe dla wymiany indywidualnych źródeł ciepła w budynkach mieszkalnych oraz instalacji OZE</w:t>
            </w:r>
          </w:p>
        </w:tc>
        <w:tc>
          <w:tcPr>
            <w:tcW w:w="652" w:type="pct"/>
            <w:shd w:val="clear" w:color="auto" w:fill="auto"/>
            <w:vAlign w:val="center"/>
          </w:tcPr>
          <w:p w14:paraId="78DB02CB" w14:textId="33CC9113" w:rsidR="009C6298" w:rsidRPr="00697671" w:rsidRDefault="009C6298" w:rsidP="00697671">
            <w:pPr>
              <w:spacing w:before="60" w:after="60"/>
              <w:ind w:left="113" w:right="113"/>
              <w:jc w:val="center"/>
              <w:rPr>
                <w:rFonts w:ascii="Arial" w:hAnsi="Arial" w:cs="Arial"/>
                <w:sz w:val="15"/>
                <w:szCs w:val="15"/>
              </w:rPr>
            </w:pPr>
            <w:r w:rsidRPr="00697671">
              <w:rPr>
                <w:rFonts w:ascii="Arial" w:hAnsi="Arial" w:cs="Arial"/>
                <w:sz w:val="15"/>
                <w:szCs w:val="15"/>
              </w:rPr>
              <w:t>Gmina Wieniawa;</w:t>
            </w:r>
          </w:p>
          <w:p w14:paraId="3FCCE49B" w14:textId="49E65926"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Właściciele nieruchomości;</w:t>
            </w:r>
          </w:p>
        </w:tc>
        <w:tc>
          <w:tcPr>
            <w:tcW w:w="197" w:type="pct"/>
            <w:tcBorders>
              <w:left w:val="single" w:sz="4" w:space="0" w:color="auto"/>
              <w:right w:val="single" w:sz="4" w:space="0" w:color="auto"/>
            </w:tcBorders>
            <w:shd w:val="clear" w:color="auto" w:fill="auto"/>
            <w:textDirection w:val="tbRl"/>
            <w:vAlign w:val="center"/>
          </w:tcPr>
          <w:p w14:paraId="2207AEF7" w14:textId="2BE79275"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5AAEB456" w14:textId="09AC54B2" w:rsidR="009C6298" w:rsidRPr="00697671" w:rsidRDefault="009C6298" w:rsidP="00697671">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5A2202B3" w14:textId="2D53A87A"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Budżet Gminy;</w:t>
            </w:r>
          </w:p>
          <w:p w14:paraId="65CE6C09" w14:textId="7D7320F1"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WFOŚiGW;</w:t>
            </w:r>
          </w:p>
          <w:p w14:paraId="3B137B66" w14:textId="44C3A879"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Program „Czyste Powietrze”;</w:t>
            </w:r>
          </w:p>
          <w:p w14:paraId="7571C1A2" w14:textId="21230B97"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Środki zewnętrzne;</w:t>
            </w:r>
          </w:p>
          <w:p w14:paraId="1BD00DF4" w14:textId="58806D55"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Środki własne inwestorów;</w:t>
            </w:r>
          </w:p>
        </w:tc>
      </w:tr>
      <w:tr w:rsidR="00DF6E4B" w:rsidRPr="00697671" w14:paraId="7D30419C" w14:textId="17596FC7" w:rsidTr="00DF6E4B">
        <w:trPr>
          <w:cantSplit/>
          <w:trHeight w:val="1131"/>
          <w:jc w:val="center"/>
        </w:trPr>
        <w:tc>
          <w:tcPr>
            <w:tcW w:w="927" w:type="pct"/>
            <w:vMerge/>
            <w:shd w:val="clear" w:color="auto" w:fill="auto"/>
            <w:vAlign w:val="center"/>
          </w:tcPr>
          <w:p w14:paraId="130BC590" w14:textId="142C4B89" w:rsidR="00DF6E4B" w:rsidRPr="00697671" w:rsidRDefault="00DF6E4B" w:rsidP="00697671">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45A6D976" w14:textId="4CA5AD1B" w:rsidR="00DF6E4B" w:rsidRPr="00697671" w:rsidRDefault="00DF6E4B"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 xml:space="preserve">Wymiana źródła ciepła i modernizacja systemu dystrybucji ciepła w kotłowni przy budynku Urzędu </w:t>
            </w:r>
            <w:r>
              <w:rPr>
                <w:rFonts w:ascii="Arial" w:hAnsi="Arial" w:cs="Arial"/>
                <w:sz w:val="15"/>
                <w:szCs w:val="15"/>
              </w:rPr>
              <w:t>G</w:t>
            </w:r>
            <w:r w:rsidRPr="00697671">
              <w:rPr>
                <w:rFonts w:ascii="Arial" w:hAnsi="Arial" w:cs="Arial"/>
                <w:sz w:val="15"/>
                <w:szCs w:val="15"/>
              </w:rPr>
              <w:t>miny w Wieniawie</w:t>
            </w:r>
          </w:p>
        </w:tc>
        <w:tc>
          <w:tcPr>
            <w:tcW w:w="652" w:type="pct"/>
            <w:shd w:val="clear" w:color="auto" w:fill="auto"/>
            <w:vAlign w:val="center"/>
          </w:tcPr>
          <w:p w14:paraId="2CF16DE4" w14:textId="766B361A" w:rsidR="00DF6E4B" w:rsidRPr="00697671" w:rsidRDefault="00DF6E4B" w:rsidP="00697671">
            <w:pPr>
              <w:spacing w:before="60" w:after="60"/>
              <w:jc w:val="center"/>
              <w:rPr>
                <w:rFonts w:ascii="Arial" w:hAnsi="Arial" w:cs="Arial"/>
                <w:sz w:val="15"/>
                <w:szCs w:val="15"/>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45119E7E" w14:textId="574C2082" w:rsidR="00DF6E4B" w:rsidRPr="00697671" w:rsidRDefault="00DF6E4B"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2 643 196,20</w:t>
            </w:r>
          </w:p>
        </w:tc>
        <w:tc>
          <w:tcPr>
            <w:tcW w:w="199" w:type="pct"/>
            <w:tcBorders>
              <w:left w:val="single" w:sz="4" w:space="0" w:color="auto"/>
              <w:right w:val="single" w:sz="4" w:space="0" w:color="auto"/>
            </w:tcBorders>
            <w:shd w:val="clear" w:color="auto" w:fill="auto"/>
            <w:textDirection w:val="tbRl"/>
            <w:vAlign w:val="center"/>
          </w:tcPr>
          <w:p w14:paraId="4FFA195F" w14:textId="298642BE"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left w:val="single" w:sz="4" w:space="0" w:color="auto"/>
            </w:tcBorders>
            <w:shd w:val="clear" w:color="auto" w:fill="auto"/>
            <w:textDirection w:val="tbRl"/>
            <w:vAlign w:val="center"/>
          </w:tcPr>
          <w:p w14:paraId="48AC23EF" w14:textId="789EF40F"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0EEB5A2C" w14:textId="2E50D4F3"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5EF155C" w14:textId="5929F7B1"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0136048" w14:textId="1D3AC3FD"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32619FB8" w14:textId="5AA8316E"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66392F88" w14:textId="3BC1BA13" w:rsidR="00DF6E4B" w:rsidRPr="00697671" w:rsidRDefault="00DF6E4B"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3AE15E81" w14:textId="68E94123" w:rsidR="00DF6E4B" w:rsidRPr="00697671" w:rsidRDefault="00DF6E4B"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2 643 196,20</w:t>
            </w:r>
          </w:p>
        </w:tc>
        <w:tc>
          <w:tcPr>
            <w:tcW w:w="591" w:type="pct"/>
            <w:shd w:val="clear" w:color="auto" w:fill="auto"/>
            <w:vAlign w:val="center"/>
          </w:tcPr>
          <w:p w14:paraId="17DFE70C" w14:textId="77777777" w:rsidR="00DF6E4B" w:rsidRPr="00697671" w:rsidRDefault="00DF6E4B" w:rsidP="00697671">
            <w:pPr>
              <w:spacing w:before="60" w:after="60"/>
              <w:jc w:val="center"/>
              <w:rPr>
                <w:rFonts w:ascii="Arial" w:hAnsi="Arial" w:cs="Arial"/>
                <w:sz w:val="15"/>
                <w:szCs w:val="15"/>
              </w:rPr>
            </w:pPr>
            <w:r w:rsidRPr="00697671">
              <w:rPr>
                <w:rFonts w:ascii="Arial" w:hAnsi="Arial" w:cs="Arial"/>
                <w:sz w:val="15"/>
                <w:szCs w:val="15"/>
              </w:rPr>
              <w:t>Budżet Gminy;</w:t>
            </w:r>
          </w:p>
          <w:p w14:paraId="72F35C7E" w14:textId="03AF6957" w:rsidR="00DF6E4B" w:rsidRPr="00697671" w:rsidRDefault="00DF6E4B"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9C6298" w:rsidRPr="00697671" w14:paraId="58E3A971" w14:textId="0DD5D77D" w:rsidTr="00814BF9">
        <w:trPr>
          <w:cantSplit/>
          <w:trHeight w:val="823"/>
          <w:jc w:val="center"/>
        </w:trPr>
        <w:tc>
          <w:tcPr>
            <w:tcW w:w="927" w:type="pct"/>
            <w:vMerge/>
            <w:shd w:val="clear" w:color="auto" w:fill="auto"/>
            <w:vAlign w:val="center"/>
          </w:tcPr>
          <w:p w14:paraId="1B8EFAAA" w14:textId="77777777" w:rsidR="009C6298" w:rsidRPr="00697671" w:rsidRDefault="009C6298" w:rsidP="00697671">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73319AF" w14:textId="49D3A836"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Kompleksowa termomodernizacja budynku zlokalizowanego przy ul. Kasztanowej 29 w Wieniawie</w:t>
            </w:r>
          </w:p>
        </w:tc>
        <w:tc>
          <w:tcPr>
            <w:tcW w:w="652" w:type="pct"/>
            <w:shd w:val="clear" w:color="auto" w:fill="auto"/>
            <w:vAlign w:val="center"/>
          </w:tcPr>
          <w:p w14:paraId="5E6D24D1" w14:textId="37209CE9"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1C2A4264" w14:textId="2D424A49" w:rsidR="009C6298" w:rsidRPr="00697671" w:rsidRDefault="009C6298"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966 097,35</w:t>
            </w:r>
          </w:p>
        </w:tc>
        <w:tc>
          <w:tcPr>
            <w:tcW w:w="199" w:type="pct"/>
            <w:shd w:val="clear" w:color="auto" w:fill="auto"/>
            <w:textDirection w:val="tbRl"/>
            <w:vAlign w:val="center"/>
          </w:tcPr>
          <w:p w14:paraId="1C41AF5A" w14:textId="238541CB"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1EF0CBF1" w14:textId="01C01232"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6CC9187" w14:textId="04603468"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0F7ABA1" w14:textId="7A89A38E"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880132E" w14:textId="37BB3443"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646CC7CA" w14:textId="1273CAFC"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3C3988CB" w14:textId="2FA8279E"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0641A99E" w14:textId="6D208168" w:rsidR="009C6298" w:rsidRPr="00697671" w:rsidRDefault="009C6298"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966 097,35</w:t>
            </w:r>
          </w:p>
        </w:tc>
        <w:tc>
          <w:tcPr>
            <w:tcW w:w="591" w:type="pct"/>
            <w:shd w:val="clear" w:color="auto" w:fill="auto"/>
            <w:vAlign w:val="center"/>
          </w:tcPr>
          <w:p w14:paraId="40C3DE40" w14:textId="77777777"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Budżet Gminy;</w:t>
            </w:r>
          </w:p>
          <w:p w14:paraId="2014CC05" w14:textId="35320DA6"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9C6298" w:rsidRPr="00697671" w14:paraId="12D9EDD6" w14:textId="484EDB74" w:rsidTr="00814BF9">
        <w:trPr>
          <w:cantSplit/>
          <w:trHeight w:val="1134"/>
          <w:jc w:val="center"/>
        </w:trPr>
        <w:tc>
          <w:tcPr>
            <w:tcW w:w="927" w:type="pct"/>
            <w:vMerge/>
            <w:shd w:val="clear" w:color="auto" w:fill="auto"/>
            <w:vAlign w:val="center"/>
          </w:tcPr>
          <w:p w14:paraId="399F061C" w14:textId="77777777" w:rsidR="009C6298" w:rsidRPr="00697671" w:rsidRDefault="009C6298" w:rsidP="00697671">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24BA288E" w14:textId="771E6AD8"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Termomodernizacja budynku Dzienny Dom Senior z siedzibą w Komorowie 29 i budynku mieszkalnego Komorów 30</w:t>
            </w:r>
          </w:p>
        </w:tc>
        <w:tc>
          <w:tcPr>
            <w:tcW w:w="652" w:type="pct"/>
            <w:shd w:val="clear" w:color="auto" w:fill="auto"/>
            <w:vAlign w:val="center"/>
          </w:tcPr>
          <w:p w14:paraId="14B294E6" w14:textId="793071FB"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2206EFB5" w14:textId="3308F718" w:rsidR="009C6298" w:rsidRPr="00697671" w:rsidRDefault="009C6298"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1 419 149,40</w:t>
            </w:r>
          </w:p>
        </w:tc>
        <w:tc>
          <w:tcPr>
            <w:tcW w:w="199" w:type="pct"/>
            <w:shd w:val="clear" w:color="auto" w:fill="auto"/>
            <w:textDirection w:val="tbRl"/>
            <w:vAlign w:val="center"/>
          </w:tcPr>
          <w:p w14:paraId="7F26B669" w14:textId="4A39BC85"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0B30DB2D" w14:textId="240227DD"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6C54F8BB" w14:textId="7FF301C9"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2D6FE4B" w14:textId="28986C90"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CE64D80" w14:textId="23D0B500"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0A380191" w14:textId="18BC7F7E"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21A0D7E4" w14:textId="6104AD11"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328712DB" w14:textId="0FCB0248" w:rsidR="009C6298" w:rsidRPr="00697671" w:rsidRDefault="009C6298"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1 419 149,40</w:t>
            </w:r>
          </w:p>
        </w:tc>
        <w:tc>
          <w:tcPr>
            <w:tcW w:w="591" w:type="pct"/>
            <w:shd w:val="clear" w:color="auto" w:fill="auto"/>
            <w:vAlign w:val="center"/>
          </w:tcPr>
          <w:p w14:paraId="5128FCC4" w14:textId="77777777"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Budżet Gminy;</w:t>
            </w:r>
          </w:p>
          <w:p w14:paraId="02EB2AE9" w14:textId="2C75DD9F"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9C6298" w:rsidRPr="00697671" w14:paraId="64D14301" w14:textId="77777777" w:rsidTr="00814BF9">
        <w:trPr>
          <w:cantSplit/>
          <w:trHeight w:val="1134"/>
          <w:jc w:val="center"/>
        </w:trPr>
        <w:tc>
          <w:tcPr>
            <w:tcW w:w="927" w:type="pct"/>
            <w:vMerge/>
            <w:shd w:val="clear" w:color="auto" w:fill="auto"/>
            <w:vAlign w:val="center"/>
          </w:tcPr>
          <w:p w14:paraId="2F5F2FA9" w14:textId="77777777" w:rsidR="009C6298" w:rsidRPr="00697671" w:rsidRDefault="009C6298" w:rsidP="00697671">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1B444E9" w14:textId="64F5C9E4"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Termomodernizacja, montaż odnawialnych źródeł energii oraz modernizacja infrastruktury edukacyjnej w PSP w Wieniawie</w:t>
            </w:r>
          </w:p>
        </w:tc>
        <w:tc>
          <w:tcPr>
            <w:tcW w:w="652" w:type="pct"/>
            <w:shd w:val="clear" w:color="auto" w:fill="auto"/>
            <w:vAlign w:val="center"/>
          </w:tcPr>
          <w:p w14:paraId="2BC48962" w14:textId="52919422"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2DD731AB" w14:textId="7638EF74"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399" w:type="pct"/>
            <w:gridSpan w:val="2"/>
            <w:shd w:val="clear" w:color="auto" w:fill="auto"/>
            <w:textDirection w:val="tbRl"/>
            <w:vAlign w:val="center"/>
          </w:tcPr>
          <w:p w14:paraId="1A7ABA96" w14:textId="28B79250" w:rsidR="009C6298" w:rsidRPr="00697671" w:rsidRDefault="009C6298" w:rsidP="00697671">
            <w:pPr>
              <w:spacing w:before="60" w:after="60"/>
              <w:jc w:val="center"/>
              <w:rPr>
                <w:rFonts w:ascii="Arial" w:eastAsiaTheme="minorHAnsi" w:hAnsi="Arial" w:cs="Arial"/>
                <w:bCs/>
                <w:sz w:val="15"/>
                <w:szCs w:val="15"/>
                <w:lang w:eastAsia="en-US"/>
              </w:rPr>
            </w:pPr>
            <w:r w:rsidRPr="00697671">
              <w:rPr>
                <w:rFonts w:ascii="Arial" w:hAnsi="Arial" w:cs="Arial"/>
                <w:sz w:val="15"/>
                <w:szCs w:val="15"/>
              </w:rPr>
              <w:t>9 927 000,00</w:t>
            </w:r>
          </w:p>
        </w:tc>
        <w:tc>
          <w:tcPr>
            <w:tcW w:w="199" w:type="pct"/>
            <w:shd w:val="clear" w:color="auto" w:fill="auto"/>
            <w:textDirection w:val="tbRl"/>
            <w:vAlign w:val="center"/>
          </w:tcPr>
          <w:p w14:paraId="7154BDF1" w14:textId="01473918"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B07C242" w14:textId="2465FC40"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3B4339E" w14:textId="778AF55F"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432D25D7" w14:textId="28F425DA"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36118318" w14:textId="395CE075" w:rsidR="009C6298" w:rsidRPr="00697671" w:rsidRDefault="009C6298" w:rsidP="00814BF9">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58DF0F53" w14:textId="14C5D762" w:rsidR="009C6298" w:rsidRPr="00697671" w:rsidRDefault="009C6298" w:rsidP="00697671">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9 927 000,00</w:t>
            </w:r>
          </w:p>
        </w:tc>
        <w:tc>
          <w:tcPr>
            <w:tcW w:w="591" w:type="pct"/>
            <w:shd w:val="clear" w:color="auto" w:fill="auto"/>
            <w:vAlign w:val="center"/>
          </w:tcPr>
          <w:p w14:paraId="3F0AF8D8" w14:textId="77777777" w:rsidR="009C6298" w:rsidRPr="00697671" w:rsidRDefault="009C6298" w:rsidP="00697671">
            <w:pPr>
              <w:spacing w:before="60" w:after="60"/>
              <w:jc w:val="center"/>
              <w:rPr>
                <w:rFonts w:ascii="Arial" w:hAnsi="Arial" w:cs="Arial"/>
                <w:sz w:val="15"/>
                <w:szCs w:val="15"/>
              </w:rPr>
            </w:pPr>
            <w:r w:rsidRPr="00697671">
              <w:rPr>
                <w:rFonts w:ascii="Arial" w:hAnsi="Arial" w:cs="Arial"/>
                <w:sz w:val="15"/>
                <w:szCs w:val="15"/>
              </w:rPr>
              <w:t>Budżet Gminy;</w:t>
            </w:r>
          </w:p>
          <w:p w14:paraId="005BDAAB" w14:textId="22F94DC3" w:rsidR="009C6298" w:rsidRPr="00697671" w:rsidRDefault="009C6298" w:rsidP="00697671">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4100E3" w:rsidRPr="00697671" w14:paraId="2E104A9F" w14:textId="77777777" w:rsidTr="00D06051">
        <w:trPr>
          <w:cantSplit/>
          <w:trHeight w:val="1134"/>
          <w:jc w:val="center"/>
        </w:trPr>
        <w:tc>
          <w:tcPr>
            <w:tcW w:w="927" w:type="pct"/>
            <w:vMerge/>
            <w:shd w:val="clear" w:color="auto" w:fill="auto"/>
            <w:vAlign w:val="center"/>
          </w:tcPr>
          <w:p w14:paraId="6025CF36"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vAlign w:val="center"/>
          </w:tcPr>
          <w:p w14:paraId="258B42BB" w14:textId="67F969A5" w:rsidR="004100E3" w:rsidRPr="00697671" w:rsidRDefault="004100E3" w:rsidP="004100E3">
            <w:pPr>
              <w:spacing w:before="60" w:after="60"/>
              <w:jc w:val="center"/>
              <w:rPr>
                <w:rFonts w:ascii="Arial" w:hAnsi="Arial" w:cs="Arial"/>
                <w:sz w:val="15"/>
                <w:szCs w:val="15"/>
              </w:rPr>
            </w:pPr>
            <w:r w:rsidRPr="00564A66">
              <w:rPr>
                <w:rFonts w:ascii="Arial" w:hAnsi="Arial" w:cs="Arial"/>
                <w:sz w:val="14"/>
                <w:szCs w:val="14"/>
              </w:rPr>
              <w:t>Rozbudowa, przebudowa oraz zmiana sposobu użytkowania ośrodka społeczno-kulturalnego w m. Skrzynno dz. Nr ewid. 85/1</w:t>
            </w:r>
          </w:p>
        </w:tc>
        <w:tc>
          <w:tcPr>
            <w:tcW w:w="652" w:type="pct"/>
            <w:vAlign w:val="center"/>
          </w:tcPr>
          <w:p w14:paraId="6A8BB9ED" w14:textId="6656D58D" w:rsidR="004100E3" w:rsidRPr="00697671" w:rsidRDefault="004100E3" w:rsidP="004100E3">
            <w:pPr>
              <w:spacing w:before="60" w:after="60"/>
              <w:jc w:val="center"/>
              <w:rPr>
                <w:rFonts w:ascii="Arial" w:hAnsi="Arial" w:cs="Arial"/>
                <w:sz w:val="15"/>
                <w:szCs w:val="15"/>
              </w:rPr>
            </w:pPr>
            <w:r w:rsidRPr="00564A66">
              <w:rPr>
                <w:rFonts w:ascii="Arial" w:hAnsi="Arial" w:cs="Arial"/>
                <w:sz w:val="14"/>
                <w:szCs w:val="14"/>
              </w:rPr>
              <w:t>Gmina Wieniawa</w:t>
            </w:r>
          </w:p>
        </w:tc>
        <w:tc>
          <w:tcPr>
            <w:tcW w:w="197" w:type="pct"/>
            <w:textDirection w:val="tbRl"/>
            <w:vAlign w:val="center"/>
          </w:tcPr>
          <w:p w14:paraId="0D68A992" w14:textId="3E072253" w:rsidR="004100E3" w:rsidRPr="004100E3" w:rsidRDefault="004100E3" w:rsidP="004100E3">
            <w:pPr>
              <w:spacing w:before="60" w:after="60"/>
              <w:ind w:left="113" w:right="113"/>
              <w:jc w:val="center"/>
              <w:rPr>
                <w:rFonts w:ascii="Arial" w:eastAsiaTheme="minorHAnsi" w:hAnsi="Arial" w:cs="Arial"/>
                <w:bCs/>
                <w:sz w:val="15"/>
                <w:szCs w:val="15"/>
                <w:lang w:eastAsia="en-US"/>
              </w:rPr>
            </w:pPr>
            <w:r w:rsidRPr="00D06051">
              <w:rPr>
                <w:rFonts w:ascii="Arial" w:hAnsi="Arial" w:cs="Arial"/>
                <w:sz w:val="14"/>
                <w:szCs w:val="14"/>
              </w:rPr>
              <w:t>4 476 000,00</w:t>
            </w:r>
          </w:p>
        </w:tc>
        <w:tc>
          <w:tcPr>
            <w:tcW w:w="199" w:type="pct"/>
            <w:shd w:val="clear" w:color="auto" w:fill="auto"/>
            <w:textDirection w:val="tbRl"/>
            <w:vAlign w:val="center"/>
          </w:tcPr>
          <w:p w14:paraId="37E01ECE" w14:textId="514BD287" w:rsidR="004100E3" w:rsidRPr="00697671" w:rsidRDefault="004100E3" w:rsidP="004100E3">
            <w:pPr>
              <w:spacing w:before="60" w:after="60"/>
              <w:jc w:val="center"/>
              <w:rPr>
                <w:rFonts w:ascii="Arial" w:hAnsi="Arial" w:cs="Arial"/>
                <w:sz w:val="15"/>
                <w:szCs w:val="15"/>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033DEBCF" w14:textId="64D868EC" w:rsidR="004100E3" w:rsidRPr="00697671" w:rsidRDefault="004100E3" w:rsidP="004100E3">
            <w:pPr>
              <w:spacing w:before="60" w:after="60"/>
              <w:jc w:val="center"/>
              <w:rPr>
                <w:rFonts w:ascii="Arial" w:hAnsi="Arial" w:cs="Arial"/>
                <w:sz w:val="15"/>
                <w:szCs w:val="15"/>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98C064A" w14:textId="1F43243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0BDA3787" w14:textId="6DD25A3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4D90FD26" w14:textId="39DC5F0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4E4C831B" w14:textId="56356D9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684E76A7" w14:textId="5ABB58C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252AC853" w14:textId="4824A2E9" w:rsidR="004100E3" w:rsidRPr="00697671" w:rsidRDefault="004100E3" w:rsidP="004100E3">
            <w:pPr>
              <w:spacing w:before="60" w:after="60"/>
              <w:ind w:left="113" w:right="113"/>
              <w:jc w:val="center"/>
              <w:rPr>
                <w:rFonts w:ascii="Arial" w:hAnsi="Arial" w:cs="Arial"/>
                <w:sz w:val="15"/>
                <w:szCs w:val="15"/>
              </w:rPr>
            </w:pPr>
            <w:r w:rsidRPr="00564A66">
              <w:rPr>
                <w:rFonts w:ascii="Arial" w:hAnsi="Arial" w:cs="Arial"/>
                <w:sz w:val="14"/>
                <w:szCs w:val="14"/>
              </w:rPr>
              <w:t>4 476 000,00</w:t>
            </w:r>
          </w:p>
        </w:tc>
        <w:tc>
          <w:tcPr>
            <w:tcW w:w="591" w:type="pct"/>
            <w:shd w:val="clear" w:color="auto" w:fill="auto"/>
            <w:vAlign w:val="center"/>
          </w:tcPr>
          <w:p w14:paraId="5A136BDA" w14:textId="77777777" w:rsidR="004100E3" w:rsidRPr="00D06051" w:rsidRDefault="004100E3" w:rsidP="00D06051">
            <w:pPr>
              <w:spacing w:before="60" w:after="60"/>
              <w:jc w:val="center"/>
              <w:rPr>
                <w:rFonts w:ascii="Arial" w:hAnsi="Arial" w:cs="Arial"/>
                <w:sz w:val="14"/>
                <w:szCs w:val="14"/>
              </w:rPr>
            </w:pPr>
            <w:r w:rsidRPr="00D06051">
              <w:rPr>
                <w:rFonts w:ascii="Arial" w:hAnsi="Arial" w:cs="Arial"/>
                <w:sz w:val="14"/>
                <w:szCs w:val="14"/>
              </w:rPr>
              <w:t>Budżet Gminy</w:t>
            </w:r>
          </w:p>
          <w:p w14:paraId="7553E1F4" w14:textId="361D66BC" w:rsidR="004100E3" w:rsidRPr="00697671" w:rsidRDefault="004100E3" w:rsidP="004100E3">
            <w:pPr>
              <w:spacing w:before="60" w:after="60"/>
              <w:jc w:val="center"/>
              <w:rPr>
                <w:rFonts w:ascii="Arial" w:hAnsi="Arial" w:cs="Arial"/>
                <w:sz w:val="15"/>
                <w:szCs w:val="15"/>
              </w:rPr>
            </w:pPr>
            <w:r w:rsidRPr="00D06051">
              <w:rPr>
                <w:rFonts w:ascii="Arial" w:hAnsi="Arial" w:cs="Arial"/>
                <w:sz w:val="14"/>
                <w:szCs w:val="14"/>
              </w:rPr>
              <w:t>RFIL</w:t>
            </w:r>
          </w:p>
        </w:tc>
      </w:tr>
      <w:tr w:rsidR="004100E3" w:rsidRPr="00697671" w14:paraId="7D7721A4" w14:textId="77777777" w:rsidTr="00D06051">
        <w:trPr>
          <w:cantSplit/>
          <w:trHeight w:val="1134"/>
          <w:jc w:val="center"/>
        </w:trPr>
        <w:tc>
          <w:tcPr>
            <w:tcW w:w="927" w:type="pct"/>
            <w:vMerge/>
            <w:shd w:val="clear" w:color="auto" w:fill="auto"/>
            <w:vAlign w:val="center"/>
          </w:tcPr>
          <w:p w14:paraId="539082F7"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vAlign w:val="center"/>
          </w:tcPr>
          <w:p w14:paraId="69FD16AB" w14:textId="2C4B70AB" w:rsidR="004100E3" w:rsidRPr="00697671" w:rsidRDefault="004100E3" w:rsidP="004100E3">
            <w:pPr>
              <w:spacing w:before="60" w:after="60"/>
              <w:jc w:val="center"/>
              <w:rPr>
                <w:rFonts w:ascii="Arial" w:hAnsi="Arial" w:cs="Arial"/>
                <w:sz w:val="15"/>
                <w:szCs w:val="15"/>
              </w:rPr>
            </w:pPr>
            <w:r w:rsidRPr="00564A66">
              <w:rPr>
                <w:rFonts w:ascii="Arial" w:hAnsi="Arial" w:cs="Arial"/>
                <w:sz w:val="14"/>
                <w:szCs w:val="14"/>
              </w:rPr>
              <w:t>Wzrost potencjału turystycznego Gminy Wieniawa poprzez ochronę zabytkowych budynków: Gminnej Biblioteki Publicznej oraz Gminnego Ośrodka Kultury w Wieniawie</w:t>
            </w:r>
          </w:p>
        </w:tc>
        <w:tc>
          <w:tcPr>
            <w:tcW w:w="652" w:type="pct"/>
            <w:vAlign w:val="center"/>
          </w:tcPr>
          <w:p w14:paraId="2D5B8F44" w14:textId="652E1FEB" w:rsidR="004100E3" w:rsidRPr="00697671" w:rsidRDefault="004100E3" w:rsidP="004100E3">
            <w:pPr>
              <w:spacing w:before="60" w:after="60"/>
              <w:jc w:val="center"/>
              <w:rPr>
                <w:rFonts w:ascii="Arial" w:hAnsi="Arial" w:cs="Arial"/>
                <w:sz w:val="15"/>
                <w:szCs w:val="15"/>
              </w:rPr>
            </w:pPr>
            <w:r w:rsidRPr="004100E3">
              <w:rPr>
                <w:rFonts w:ascii="Arial" w:hAnsi="Arial" w:cs="Arial"/>
                <w:sz w:val="14"/>
                <w:szCs w:val="14"/>
              </w:rPr>
              <w:t>Gmina Wieniawa</w:t>
            </w:r>
          </w:p>
        </w:tc>
        <w:tc>
          <w:tcPr>
            <w:tcW w:w="197" w:type="pct"/>
            <w:textDirection w:val="tbRl"/>
            <w:vAlign w:val="center"/>
          </w:tcPr>
          <w:p w14:paraId="2C93E1D2" w14:textId="32BCA6FD"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4"/>
                <w:szCs w:val="14"/>
              </w:rPr>
              <w:t>1 943 359,88</w:t>
            </w:r>
          </w:p>
        </w:tc>
        <w:tc>
          <w:tcPr>
            <w:tcW w:w="199" w:type="pct"/>
            <w:shd w:val="clear" w:color="auto" w:fill="auto"/>
            <w:textDirection w:val="tbRl"/>
            <w:vAlign w:val="center"/>
          </w:tcPr>
          <w:p w14:paraId="7A50F155" w14:textId="6DD5A4F6" w:rsidR="004100E3" w:rsidRPr="00697671" w:rsidRDefault="004100E3" w:rsidP="004100E3">
            <w:pPr>
              <w:spacing w:before="60" w:after="60"/>
              <w:jc w:val="center"/>
              <w:rPr>
                <w:rFonts w:ascii="Arial" w:hAnsi="Arial" w:cs="Arial"/>
                <w:sz w:val="15"/>
                <w:szCs w:val="15"/>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404AFF05" w14:textId="38266CC6" w:rsidR="004100E3" w:rsidRPr="00697671" w:rsidRDefault="004100E3" w:rsidP="004100E3">
            <w:pPr>
              <w:spacing w:before="60" w:after="60"/>
              <w:jc w:val="center"/>
              <w:rPr>
                <w:rFonts w:ascii="Arial" w:hAnsi="Arial" w:cs="Arial"/>
                <w:sz w:val="15"/>
                <w:szCs w:val="15"/>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8263278" w14:textId="3527C81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0C6ADC4B" w14:textId="5232E96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A91F3A6" w14:textId="062FE05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C3D0F4E" w14:textId="75BF3D7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5D8101AB" w14:textId="44A66E8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3929F143" w14:textId="408A90FF" w:rsidR="004100E3" w:rsidRPr="00697671" w:rsidRDefault="004100E3" w:rsidP="004100E3">
            <w:pPr>
              <w:spacing w:before="60" w:after="60"/>
              <w:ind w:left="113" w:right="113"/>
              <w:jc w:val="center"/>
              <w:rPr>
                <w:rFonts w:ascii="Arial" w:hAnsi="Arial" w:cs="Arial"/>
                <w:sz w:val="15"/>
                <w:szCs w:val="15"/>
              </w:rPr>
            </w:pPr>
            <w:r>
              <w:rPr>
                <w:rFonts w:ascii="Arial" w:hAnsi="Arial" w:cs="Arial"/>
                <w:sz w:val="14"/>
                <w:szCs w:val="14"/>
              </w:rPr>
              <w:t>1 943 359,88</w:t>
            </w:r>
          </w:p>
        </w:tc>
        <w:tc>
          <w:tcPr>
            <w:tcW w:w="591" w:type="pct"/>
            <w:shd w:val="clear" w:color="auto" w:fill="auto"/>
            <w:vAlign w:val="center"/>
          </w:tcPr>
          <w:p w14:paraId="20FAFA4A" w14:textId="77777777" w:rsidR="004100E3" w:rsidRPr="003536B2" w:rsidRDefault="004100E3" w:rsidP="00D06051">
            <w:pPr>
              <w:spacing w:before="60" w:after="60"/>
              <w:jc w:val="center"/>
              <w:rPr>
                <w:rFonts w:ascii="Arial" w:hAnsi="Arial" w:cs="Arial"/>
                <w:sz w:val="14"/>
                <w:szCs w:val="14"/>
              </w:rPr>
            </w:pPr>
            <w:r w:rsidRPr="003536B2">
              <w:rPr>
                <w:rFonts w:ascii="Arial" w:hAnsi="Arial" w:cs="Arial"/>
                <w:sz w:val="14"/>
                <w:szCs w:val="14"/>
              </w:rPr>
              <w:t>Budżet Gminy</w:t>
            </w:r>
          </w:p>
          <w:p w14:paraId="19195FA6" w14:textId="5760A101" w:rsidR="004100E3" w:rsidRPr="00697671" w:rsidRDefault="004100E3" w:rsidP="004100E3">
            <w:pPr>
              <w:spacing w:before="60" w:after="60"/>
              <w:jc w:val="center"/>
              <w:rPr>
                <w:rFonts w:ascii="Arial" w:hAnsi="Arial" w:cs="Arial"/>
                <w:sz w:val="15"/>
                <w:szCs w:val="15"/>
              </w:rPr>
            </w:pPr>
            <w:r w:rsidRPr="003536B2">
              <w:rPr>
                <w:rFonts w:ascii="Arial" w:hAnsi="Arial" w:cs="Arial"/>
                <w:sz w:val="14"/>
                <w:szCs w:val="14"/>
              </w:rPr>
              <w:t>MJWPU</w:t>
            </w:r>
          </w:p>
        </w:tc>
      </w:tr>
      <w:tr w:rsidR="004100E3" w:rsidRPr="00697671" w14:paraId="5273808F" w14:textId="77777777" w:rsidTr="00814BF9">
        <w:trPr>
          <w:cantSplit/>
          <w:trHeight w:val="42"/>
          <w:jc w:val="center"/>
        </w:trPr>
        <w:tc>
          <w:tcPr>
            <w:tcW w:w="927" w:type="pct"/>
            <w:vMerge/>
            <w:shd w:val="clear" w:color="auto" w:fill="auto"/>
            <w:vAlign w:val="center"/>
          </w:tcPr>
          <w:p w14:paraId="0323250F"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651608D" w14:textId="15E0F27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Modernizacja oświetlenia ulicznego przy drogach gminnych</w:t>
            </w:r>
            <w:r w:rsidRPr="00697671">
              <w:rPr>
                <w:rStyle w:val="Odwoanieprzypisudolnego"/>
                <w:rFonts w:ascii="Arial" w:hAnsi="Arial" w:cs="Arial"/>
                <w:sz w:val="15"/>
                <w:szCs w:val="15"/>
              </w:rPr>
              <w:footnoteReference w:id="33"/>
            </w:r>
          </w:p>
        </w:tc>
        <w:tc>
          <w:tcPr>
            <w:tcW w:w="652" w:type="pct"/>
            <w:shd w:val="clear" w:color="auto" w:fill="auto"/>
            <w:vAlign w:val="center"/>
          </w:tcPr>
          <w:p w14:paraId="2AF1F298" w14:textId="35ECB03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2A8AE6CC" w14:textId="6BAC109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58898FA8" w14:textId="78DDD4FD"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52D0E60A"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2DC4DDED" w14:textId="3315E9C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r w:rsidRPr="00697671">
              <w:rPr>
                <w:rFonts w:ascii="Arial" w:eastAsiaTheme="minorHAnsi" w:hAnsi="Arial" w:cs="Arial"/>
                <w:sz w:val="15"/>
                <w:szCs w:val="15"/>
                <w:lang w:eastAsia="en-US"/>
              </w:rPr>
              <w:t>;</w:t>
            </w:r>
          </w:p>
        </w:tc>
      </w:tr>
      <w:tr w:rsidR="004100E3" w:rsidRPr="00697671" w14:paraId="0E6088D1" w14:textId="77777777" w:rsidTr="00814BF9">
        <w:trPr>
          <w:cantSplit/>
          <w:trHeight w:val="42"/>
          <w:jc w:val="center"/>
        </w:trPr>
        <w:tc>
          <w:tcPr>
            <w:tcW w:w="927" w:type="pct"/>
            <w:vMerge/>
            <w:shd w:val="clear" w:color="auto" w:fill="auto"/>
            <w:vAlign w:val="center"/>
          </w:tcPr>
          <w:p w14:paraId="471EE049"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68F23D8" w14:textId="559CBD6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Montaż instalacji fotowoltaicznych na budynkach komunalnych</w:t>
            </w:r>
          </w:p>
        </w:tc>
        <w:tc>
          <w:tcPr>
            <w:tcW w:w="652" w:type="pct"/>
            <w:shd w:val="clear" w:color="auto" w:fill="auto"/>
            <w:vAlign w:val="center"/>
          </w:tcPr>
          <w:p w14:paraId="3C5EC858" w14:textId="543051D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11617648" w14:textId="35AED09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6FA4D765" w14:textId="2DC129CA"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2211A4C2"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630350D7" w14:textId="19EA768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r w:rsidRPr="00697671">
              <w:rPr>
                <w:rFonts w:ascii="Arial" w:eastAsiaTheme="minorHAnsi" w:hAnsi="Arial" w:cs="Arial"/>
                <w:sz w:val="15"/>
                <w:szCs w:val="15"/>
                <w:lang w:eastAsia="en-US"/>
              </w:rPr>
              <w:t>;</w:t>
            </w:r>
          </w:p>
        </w:tc>
      </w:tr>
      <w:tr w:rsidR="004100E3" w:rsidRPr="00697671" w14:paraId="66EA0176" w14:textId="77777777" w:rsidTr="00814BF9">
        <w:trPr>
          <w:cantSplit/>
          <w:trHeight w:val="42"/>
          <w:jc w:val="center"/>
        </w:trPr>
        <w:tc>
          <w:tcPr>
            <w:tcW w:w="927" w:type="pct"/>
            <w:vMerge/>
            <w:shd w:val="clear" w:color="auto" w:fill="auto"/>
            <w:vAlign w:val="center"/>
          </w:tcPr>
          <w:p w14:paraId="382305C8"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2A19C01" w14:textId="534019F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Kompleksowa wymiana oświetlenia ulicznego na energetyczne typu LED</w:t>
            </w:r>
          </w:p>
        </w:tc>
        <w:tc>
          <w:tcPr>
            <w:tcW w:w="652" w:type="pct"/>
            <w:shd w:val="clear" w:color="auto" w:fill="auto"/>
            <w:vAlign w:val="center"/>
          </w:tcPr>
          <w:p w14:paraId="7CEA9DBD" w14:textId="5CBFAF1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7076F6CE" w14:textId="0E84B60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1B6D062C" w14:textId="7BA9E5C3"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43982771"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1EE72E0E" w14:textId="3F2DE4E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r w:rsidRPr="00697671">
              <w:rPr>
                <w:rFonts w:ascii="Arial" w:eastAsiaTheme="minorHAnsi" w:hAnsi="Arial" w:cs="Arial"/>
                <w:sz w:val="15"/>
                <w:szCs w:val="15"/>
                <w:lang w:eastAsia="en-US"/>
              </w:rPr>
              <w:t>;</w:t>
            </w:r>
          </w:p>
        </w:tc>
      </w:tr>
      <w:tr w:rsidR="004100E3" w:rsidRPr="00697671" w14:paraId="514C1BAD" w14:textId="77777777" w:rsidTr="00814BF9">
        <w:trPr>
          <w:cantSplit/>
          <w:trHeight w:val="881"/>
          <w:jc w:val="center"/>
        </w:trPr>
        <w:tc>
          <w:tcPr>
            <w:tcW w:w="927" w:type="pct"/>
            <w:vMerge/>
            <w:shd w:val="clear" w:color="auto" w:fill="auto"/>
            <w:vAlign w:val="center"/>
          </w:tcPr>
          <w:p w14:paraId="720C1ED2" w14:textId="67ED6811"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60745EA" w14:textId="16F79FA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Budowa instalacji fotowoltaicznej na ujęciu wody w Kłudnie, Kaleni, Komorowie i Zawadach</w:t>
            </w:r>
          </w:p>
        </w:tc>
        <w:tc>
          <w:tcPr>
            <w:tcW w:w="652" w:type="pct"/>
            <w:shd w:val="clear" w:color="auto" w:fill="auto"/>
            <w:vAlign w:val="center"/>
          </w:tcPr>
          <w:p w14:paraId="701203F0" w14:textId="40AD0256"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4C7362D9" w14:textId="1447F27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39E8EF23" w14:textId="6D3B2F8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1A7AE340"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1A40111" w14:textId="5EB35D5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Regionalny Program Operacyjny Województwa Mazowieckiego 2014-2020;</w:t>
            </w:r>
          </w:p>
        </w:tc>
      </w:tr>
      <w:tr w:rsidR="004100E3" w:rsidRPr="00697671" w14:paraId="7BB52AA6" w14:textId="77777777" w:rsidTr="00814BF9">
        <w:trPr>
          <w:cantSplit/>
          <w:trHeight w:val="643"/>
          <w:jc w:val="center"/>
        </w:trPr>
        <w:tc>
          <w:tcPr>
            <w:tcW w:w="927" w:type="pct"/>
            <w:vMerge/>
            <w:shd w:val="clear" w:color="auto" w:fill="auto"/>
            <w:vAlign w:val="center"/>
          </w:tcPr>
          <w:p w14:paraId="0C0983BC"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640F707A" w14:textId="47D29C2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Edukacja lokalnej społeczności w zakresie efektywności energetycznej i odnawialnych źródeł energii</w:t>
            </w:r>
          </w:p>
        </w:tc>
        <w:tc>
          <w:tcPr>
            <w:tcW w:w="652" w:type="pct"/>
            <w:shd w:val="clear" w:color="auto" w:fill="auto"/>
            <w:vAlign w:val="center"/>
          </w:tcPr>
          <w:p w14:paraId="3F5AE677" w14:textId="483F762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5C8030B1" w14:textId="680E6035"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41465CE5"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63D15033" w14:textId="2423129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Regionalny Program Operacyjny Województwa Mazowieckiego 2014-2020;</w:t>
            </w:r>
          </w:p>
          <w:p w14:paraId="1F328022" w14:textId="5ECA44A5"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WFOŚiGW;</w:t>
            </w:r>
          </w:p>
          <w:p w14:paraId="20286179" w14:textId="10B8496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NFOŚiGW;</w:t>
            </w:r>
          </w:p>
        </w:tc>
      </w:tr>
      <w:tr w:rsidR="004100E3" w:rsidRPr="00697671" w14:paraId="15022931" w14:textId="77777777" w:rsidTr="00814BF9">
        <w:trPr>
          <w:cantSplit/>
          <w:trHeight w:val="932"/>
          <w:jc w:val="center"/>
        </w:trPr>
        <w:tc>
          <w:tcPr>
            <w:tcW w:w="927" w:type="pct"/>
            <w:vMerge/>
            <w:shd w:val="clear" w:color="auto" w:fill="auto"/>
            <w:vAlign w:val="center"/>
          </w:tcPr>
          <w:p w14:paraId="150EF7A7"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A3F725E" w14:textId="2175F528"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 xml:space="preserve">Opracowanie </w:t>
            </w:r>
            <w:r w:rsidRPr="00697671">
              <w:rPr>
                <w:rStyle w:val="Uwydatnienie"/>
                <w:rFonts w:ascii="Arial" w:hAnsi="Arial" w:cs="Arial"/>
                <w:bCs/>
                <w:i w:val="0"/>
                <w:sz w:val="15"/>
                <w:szCs w:val="15"/>
                <w:shd w:val="clear" w:color="auto" w:fill="FFFFFF"/>
              </w:rPr>
              <w:t>planu</w:t>
            </w:r>
            <w:r w:rsidRPr="00697671">
              <w:rPr>
                <w:rFonts w:ascii="Arial" w:hAnsi="Arial" w:cs="Arial"/>
                <w:sz w:val="15"/>
                <w:szCs w:val="15"/>
                <w:shd w:val="clear" w:color="auto" w:fill="FFFFFF"/>
              </w:rPr>
              <w:t> zaopatrzenia w </w:t>
            </w:r>
            <w:r w:rsidRPr="00697671">
              <w:rPr>
                <w:rStyle w:val="Uwydatnienie"/>
                <w:rFonts w:ascii="Arial" w:hAnsi="Arial" w:cs="Arial"/>
                <w:bCs/>
                <w:i w:val="0"/>
                <w:sz w:val="15"/>
                <w:szCs w:val="15"/>
                <w:shd w:val="clear" w:color="auto" w:fill="FFFFFF"/>
              </w:rPr>
              <w:t>ciepło</w:t>
            </w:r>
            <w:r w:rsidRPr="00697671">
              <w:rPr>
                <w:rFonts w:ascii="Arial" w:hAnsi="Arial" w:cs="Arial"/>
                <w:sz w:val="15"/>
                <w:szCs w:val="15"/>
                <w:shd w:val="clear" w:color="auto" w:fill="FFFFFF"/>
              </w:rPr>
              <w:t>, energię elektryczną i paliwa gazowe dla Gminy Wieniawa</w:t>
            </w:r>
          </w:p>
        </w:tc>
        <w:tc>
          <w:tcPr>
            <w:tcW w:w="652" w:type="pct"/>
            <w:shd w:val="clear" w:color="auto" w:fill="auto"/>
            <w:vAlign w:val="center"/>
          </w:tcPr>
          <w:p w14:paraId="6F1382E5" w14:textId="216E83A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5A918A0B" w14:textId="307A8E2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left w:val="single" w:sz="4" w:space="0" w:color="auto"/>
              <w:right w:val="single" w:sz="4" w:space="0" w:color="auto"/>
            </w:tcBorders>
            <w:shd w:val="clear" w:color="auto" w:fill="auto"/>
            <w:textDirection w:val="tbRl"/>
            <w:vAlign w:val="center"/>
          </w:tcPr>
          <w:p w14:paraId="54C64C16" w14:textId="1B0C41B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40 000,00</w:t>
            </w:r>
          </w:p>
        </w:tc>
        <w:tc>
          <w:tcPr>
            <w:tcW w:w="200" w:type="pct"/>
            <w:tcBorders>
              <w:left w:val="single" w:sz="4" w:space="0" w:color="auto"/>
            </w:tcBorders>
            <w:shd w:val="clear" w:color="auto" w:fill="auto"/>
            <w:textDirection w:val="tbRl"/>
            <w:vAlign w:val="center"/>
          </w:tcPr>
          <w:p w14:paraId="1C69B5C5" w14:textId="5508EE1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E6EFE04" w14:textId="5468ACF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2313A2D1" w14:textId="4EC05D0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6B8E508F" w14:textId="78129A5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4DB5753C" w14:textId="23F6EE9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455F5F3B" w14:textId="3FC3E8B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76D52B81" w14:textId="04D59B59"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40 000,00</w:t>
            </w:r>
          </w:p>
        </w:tc>
        <w:tc>
          <w:tcPr>
            <w:tcW w:w="591" w:type="pct"/>
            <w:shd w:val="clear" w:color="auto" w:fill="auto"/>
            <w:vAlign w:val="center"/>
          </w:tcPr>
          <w:p w14:paraId="6AF2E23B" w14:textId="4339F0F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2B5D24BF" w14:textId="77777777" w:rsidTr="00814BF9">
        <w:trPr>
          <w:cantSplit/>
          <w:trHeight w:val="919"/>
          <w:jc w:val="center"/>
        </w:trPr>
        <w:tc>
          <w:tcPr>
            <w:tcW w:w="927" w:type="pct"/>
            <w:vMerge/>
            <w:shd w:val="clear" w:color="auto" w:fill="auto"/>
            <w:vAlign w:val="center"/>
          </w:tcPr>
          <w:p w14:paraId="3FB127E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A554BA6" w14:textId="5D31973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Aktualizacja i monitorowanie Programu Gospodarki Niskoemisyjnej</w:t>
            </w:r>
          </w:p>
        </w:tc>
        <w:tc>
          <w:tcPr>
            <w:tcW w:w="652" w:type="pct"/>
            <w:shd w:val="clear" w:color="auto" w:fill="auto"/>
            <w:vAlign w:val="center"/>
          </w:tcPr>
          <w:p w14:paraId="0543DAA7" w14:textId="3C0B880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1727E6C0" w14:textId="2B1870B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0CC226C" w14:textId="14D92D3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40 000,00</w:t>
            </w:r>
          </w:p>
        </w:tc>
        <w:tc>
          <w:tcPr>
            <w:tcW w:w="200" w:type="pct"/>
            <w:shd w:val="clear" w:color="auto" w:fill="auto"/>
            <w:textDirection w:val="tbRl"/>
            <w:vAlign w:val="center"/>
          </w:tcPr>
          <w:p w14:paraId="62517ECC" w14:textId="63A88E5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6B7A31CC" w14:textId="44BD41C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9D54935" w14:textId="2B90B17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66657E3" w14:textId="2B8DDFD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6F466CF0" w14:textId="532CA6E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7BCE2C58" w14:textId="730C73D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2F88213C" w14:textId="11B55EA8"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40 000,00</w:t>
            </w:r>
          </w:p>
        </w:tc>
        <w:tc>
          <w:tcPr>
            <w:tcW w:w="591" w:type="pct"/>
            <w:shd w:val="clear" w:color="auto" w:fill="auto"/>
            <w:vAlign w:val="center"/>
          </w:tcPr>
          <w:p w14:paraId="146FB89E" w14:textId="1F2756C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498722A7" w14:textId="77777777" w:rsidTr="00814BF9">
        <w:trPr>
          <w:cantSplit/>
          <w:trHeight w:val="42"/>
          <w:jc w:val="center"/>
        </w:trPr>
        <w:tc>
          <w:tcPr>
            <w:tcW w:w="927" w:type="pct"/>
            <w:vMerge/>
            <w:shd w:val="clear" w:color="auto" w:fill="auto"/>
            <w:vAlign w:val="center"/>
          </w:tcPr>
          <w:p w14:paraId="7F3E9554"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EF3BC97" w14:textId="32B7E97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Zakup autobusu elektrycznego o zerowej emisji zanieczyszczeń wraz z infrastrukturą</w:t>
            </w:r>
          </w:p>
        </w:tc>
        <w:tc>
          <w:tcPr>
            <w:tcW w:w="652" w:type="pct"/>
            <w:shd w:val="clear" w:color="auto" w:fill="auto"/>
            <w:vAlign w:val="center"/>
          </w:tcPr>
          <w:p w14:paraId="0796B71D" w14:textId="3AA3E16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3BFB873C" w14:textId="21AC1C7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199" w:type="pct"/>
            <w:shd w:val="clear" w:color="auto" w:fill="auto"/>
            <w:textDirection w:val="tbRl"/>
            <w:vAlign w:val="center"/>
          </w:tcPr>
          <w:p w14:paraId="3B7FEF60" w14:textId="62CD1EE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200" w:type="pct"/>
            <w:shd w:val="clear" w:color="auto" w:fill="auto"/>
            <w:textDirection w:val="tbRl"/>
            <w:vAlign w:val="center"/>
          </w:tcPr>
          <w:p w14:paraId="360F02E7" w14:textId="72267E2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199" w:type="pct"/>
            <w:shd w:val="clear" w:color="auto" w:fill="auto"/>
            <w:textDirection w:val="tbRl"/>
            <w:vAlign w:val="center"/>
          </w:tcPr>
          <w:p w14:paraId="78EF2744" w14:textId="49C32F0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199" w:type="pct"/>
            <w:shd w:val="clear" w:color="auto" w:fill="auto"/>
            <w:textDirection w:val="tbRl"/>
            <w:vAlign w:val="center"/>
          </w:tcPr>
          <w:p w14:paraId="09C24342" w14:textId="5FF11A9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199" w:type="pct"/>
            <w:shd w:val="clear" w:color="auto" w:fill="auto"/>
            <w:textDirection w:val="tbRl"/>
            <w:vAlign w:val="center"/>
          </w:tcPr>
          <w:p w14:paraId="7C9AEFA6" w14:textId="3F96831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199" w:type="pct"/>
            <w:tcBorders>
              <w:right w:val="single" w:sz="4" w:space="0" w:color="auto"/>
            </w:tcBorders>
            <w:shd w:val="clear" w:color="auto" w:fill="auto"/>
            <w:textDirection w:val="tbRl"/>
            <w:vAlign w:val="center"/>
          </w:tcPr>
          <w:p w14:paraId="5EE8A7BE" w14:textId="0C2F56C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200" w:type="pct"/>
            <w:tcBorders>
              <w:right w:val="single" w:sz="4" w:space="0" w:color="auto"/>
            </w:tcBorders>
            <w:shd w:val="clear" w:color="auto" w:fill="auto"/>
            <w:textDirection w:val="tbRl"/>
            <w:vAlign w:val="center"/>
          </w:tcPr>
          <w:p w14:paraId="1E78085B" w14:textId="0F20F93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251" w:type="pct"/>
            <w:shd w:val="clear" w:color="auto" w:fill="auto"/>
            <w:textDirection w:val="tbRl"/>
            <w:vAlign w:val="center"/>
          </w:tcPr>
          <w:p w14:paraId="7DE546D9" w14:textId="7F04B20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b.d.</w:t>
            </w:r>
          </w:p>
        </w:tc>
        <w:tc>
          <w:tcPr>
            <w:tcW w:w="591" w:type="pct"/>
            <w:shd w:val="clear" w:color="auto" w:fill="auto"/>
            <w:vAlign w:val="center"/>
          </w:tcPr>
          <w:p w14:paraId="18FC49A3"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5FDBF116" w14:textId="21A1B9E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r w:rsidRPr="00697671">
              <w:rPr>
                <w:rFonts w:ascii="Arial" w:eastAsiaTheme="minorHAnsi" w:hAnsi="Arial" w:cs="Arial"/>
                <w:sz w:val="15"/>
                <w:szCs w:val="15"/>
                <w:lang w:eastAsia="en-US"/>
              </w:rPr>
              <w:t>;</w:t>
            </w:r>
          </w:p>
        </w:tc>
      </w:tr>
      <w:tr w:rsidR="004100E3" w:rsidRPr="00697671" w14:paraId="745A2202" w14:textId="77777777" w:rsidTr="009C6298">
        <w:trPr>
          <w:cantSplit/>
          <w:trHeight w:val="1134"/>
          <w:jc w:val="center"/>
        </w:trPr>
        <w:tc>
          <w:tcPr>
            <w:tcW w:w="927" w:type="pct"/>
            <w:vMerge/>
            <w:shd w:val="clear" w:color="auto" w:fill="auto"/>
            <w:vAlign w:val="center"/>
          </w:tcPr>
          <w:p w14:paraId="6E814FF7"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1E5A878" w14:textId="17D9D1CA"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shd w:val="clear" w:color="auto" w:fill="FFFFFF"/>
              </w:rPr>
              <w:t>Dostawa i montaż urządzeń do pomiaru stężeń pyłów zawieszonych w powietrzu na terenie Gminy Wieniawa</w:t>
            </w:r>
          </w:p>
        </w:tc>
        <w:tc>
          <w:tcPr>
            <w:tcW w:w="652" w:type="pct"/>
            <w:shd w:val="clear" w:color="auto" w:fill="auto"/>
            <w:vAlign w:val="center"/>
          </w:tcPr>
          <w:p w14:paraId="127CF99C" w14:textId="4F2E349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5F808C71" w14:textId="2031E4A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68 118,00</w:t>
            </w:r>
          </w:p>
        </w:tc>
        <w:tc>
          <w:tcPr>
            <w:tcW w:w="1395" w:type="pct"/>
            <w:gridSpan w:val="7"/>
            <w:tcBorders>
              <w:right w:val="single" w:sz="4" w:space="0" w:color="auto"/>
            </w:tcBorders>
            <w:shd w:val="clear" w:color="auto" w:fill="auto"/>
            <w:vAlign w:val="center"/>
          </w:tcPr>
          <w:p w14:paraId="6CF2586F" w14:textId="06850AA5"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251" w:type="pct"/>
            <w:shd w:val="clear" w:color="auto" w:fill="auto"/>
            <w:textDirection w:val="tbRl"/>
            <w:vAlign w:val="center"/>
          </w:tcPr>
          <w:p w14:paraId="283790DD" w14:textId="50DA470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≥68 118,00</w:t>
            </w:r>
          </w:p>
        </w:tc>
        <w:tc>
          <w:tcPr>
            <w:tcW w:w="591" w:type="pct"/>
            <w:shd w:val="clear" w:color="auto" w:fill="auto"/>
            <w:vAlign w:val="center"/>
          </w:tcPr>
          <w:p w14:paraId="6701AA8E"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76BD2F8B" w14:textId="45F8FE7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Urząd Marszałkowski;</w:t>
            </w:r>
          </w:p>
        </w:tc>
      </w:tr>
      <w:tr w:rsidR="004100E3" w:rsidRPr="00697671" w14:paraId="61A8947A" w14:textId="77777777" w:rsidTr="00814BF9">
        <w:trPr>
          <w:cantSplit/>
          <w:trHeight w:val="1134"/>
          <w:jc w:val="center"/>
        </w:trPr>
        <w:tc>
          <w:tcPr>
            <w:tcW w:w="927" w:type="pct"/>
            <w:vMerge/>
            <w:shd w:val="clear" w:color="auto" w:fill="auto"/>
            <w:vAlign w:val="center"/>
          </w:tcPr>
          <w:p w14:paraId="5B8924CF"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7560FE3" w14:textId="7B131A2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shd w:val="clear" w:color="auto" w:fill="FFFFFF"/>
              </w:rPr>
              <w:t>Kompleksowa termomodernizacja budynków użyteczności publicznej</w:t>
            </w:r>
          </w:p>
        </w:tc>
        <w:tc>
          <w:tcPr>
            <w:tcW w:w="652" w:type="pct"/>
            <w:shd w:val="clear" w:color="auto" w:fill="auto"/>
            <w:vAlign w:val="center"/>
          </w:tcPr>
          <w:p w14:paraId="7BAC4683" w14:textId="00F196A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396" w:type="pct"/>
            <w:gridSpan w:val="2"/>
            <w:tcBorders>
              <w:left w:val="single" w:sz="4" w:space="0" w:color="auto"/>
            </w:tcBorders>
            <w:shd w:val="clear" w:color="auto" w:fill="auto"/>
            <w:textDirection w:val="tbRl"/>
            <w:vAlign w:val="center"/>
          </w:tcPr>
          <w:p w14:paraId="4FBD6902" w14:textId="68CE65A4"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3 726 230,89</w:t>
            </w:r>
          </w:p>
        </w:tc>
        <w:tc>
          <w:tcPr>
            <w:tcW w:w="200" w:type="pct"/>
            <w:shd w:val="clear" w:color="auto" w:fill="auto"/>
            <w:textDirection w:val="tbRl"/>
            <w:vAlign w:val="center"/>
          </w:tcPr>
          <w:p w14:paraId="307264AB" w14:textId="587E8F9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2F8CC006" w14:textId="0A58A39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5AF8018" w14:textId="0589007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8D1F15B" w14:textId="73E2E36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29252BB1" w14:textId="623B36B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1209F40E" w14:textId="14AF093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22E46CE4" w14:textId="73B70F7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3 726 230,89</w:t>
            </w:r>
          </w:p>
        </w:tc>
        <w:tc>
          <w:tcPr>
            <w:tcW w:w="591" w:type="pct"/>
            <w:shd w:val="clear" w:color="auto" w:fill="auto"/>
            <w:vAlign w:val="center"/>
          </w:tcPr>
          <w:p w14:paraId="5853585E"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30323C53" w14:textId="739087A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r w:rsidRPr="00697671">
              <w:rPr>
                <w:rFonts w:ascii="Arial" w:eastAsiaTheme="minorHAnsi" w:hAnsi="Arial" w:cs="Arial"/>
                <w:sz w:val="15"/>
                <w:szCs w:val="15"/>
                <w:lang w:eastAsia="en-US"/>
              </w:rPr>
              <w:t>;</w:t>
            </w:r>
          </w:p>
        </w:tc>
      </w:tr>
      <w:tr w:rsidR="00A754B2" w:rsidRPr="00697671" w14:paraId="59DAD1DC" w14:textId="77777777" w:rsidTr="00814BF9">
        <w:trPr>
          <w:cantSplit/>
          <w:trHeight w:val="1134"/>
          <w:jc w:val="center"/>
        </w:trPr>
        <w:tc>
          <w:tcPr>
            <w:tcW w:w="927" w:type="pct"/>
            <w:vMerge/>
            <w:shd w:val="clear" w:color="auto" w:fill="auto"/>
            <w:vAlign w:val="center"/>
          </w:tcPr>
          <w:p w14:paraId="1308D9AD" w14:textId="77777777" w:rsidR="00A754B2" w:rsidRPr="00697671" w:rsidRDefault="00A754B2" w:rsidP="00A754B2">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5937F5D" w14:textId="068F93C7" w:rsidR="00A754B2" w:rsidRPr="00697671" w:rsidRDefault="00A754B2" w:rsidP="00A754B2">
            <w:pPr>
              <w:spacing w:before="60" w:after="60"/>
              <w:jc w:val="center"/>
              <w:rPr>
                <w:rFonts w:ascii="Arial" w:hAnsi="Arial" w:cs="Arial"/>
                <w:sz w:val="15"/>
                <w:szCs w:val="15"/>
                <w:shd w:val="clear" w:color="auto" w:fill="FFFFFF"/>
              </w:rPr>
            </w:pPr>
            <w:r w:rsidRPr="00564A66">
              <w:rPr>
                <w:rFonts w:ascii="Arial" w:hAnsi="Arial" w:cs="Arial"/>
                <w:sz w:val="14"/>
                <w:szCs w:val="17"/>
                <w:shd w:val="clear" w:color="auto" w:fill="FFFFFF"/>
              </w:rPr>
              <w:t>Modernizacja Filii Gminnej Biblioteki Publicznej w miejscowości Skrzynno</w:t>
            </w:r>
          </w:p>
        </w:tc>
        <w:tc>
          <w:tcPr>
            <w:tcW w:w="652" w:type="pct"/>
            <w:shd w:val="clear" w:color="auto" w:fill="auto"/>
            <w:vAlign w:val="center"/>
          </w:tcPr>
          <w:p w14:paraId="1689F17F" w14:textId="4D24E4AD" w:rsidR="00A754B2" w:rsidRPr="00697671" w:rsidRDefault="00A754B2" w:rsidP="00A754B2">
            <w:pPr>
              <w:spacing w:before="60" w:after="60"/>
              <w:jc w:val="center"/>
              <w:rPr>
                <w:rFonts w:ascii="Arial" w:hAnsi="Arial" w:cs="Arial"/>
                <w:sz w:val="15"/>
                <w:szCs w:val="15"/>
              </w:rPr>
            </w:pPr>
            <w:r w:rsidRPr="00E44917">
              <w:rPr>
                <w:rFonts w:ascii="Arial" w:hAnsi="Arial" w:cs="Arial"/>
                <w:sz w:val="15"/>
                <w:szCs w:val="15"/>
              </w:rPr>
              <w:t>Gmina Wieniawa</w:t>
            </w:r>
          </w:p>
        </w:tc>
        <w:tc>
          <w:tcPr>
            <w:tcW w:w="396" w:type="pct"/>
            <w:gridSpan w:val="2"/>
            <w:tcBorders>
              <w:left w:val="single" w:sz="4" w:space="0" w:color="auto"/>
            </w:tcBorders>
            <w:shd w:val="clear" w:color="auto" w:fill="auto"/>
            <w:textDirection w:val="tbRl"/>
            <w:vAlign w:val="center"/>
          </w:tcPr>
          <w:p w14:paraId="45025F64" w14:textId="16ECBF1C" w:rsidR="00A754B2" w:rsidRPr="00697671" w:rsidRDefault="00A754B2" w:rsidP="00A754B2">
            <w:pPr>
              <w:spacing w:before="60" w:after="60"/>
              <w:jc w:val="center"/>
              <w:rPr>
                <w:rFonts w:ascii="Arial" w:hAnsi="Arial" w:cs="Arial"/>
                <w:sz w:val="15"/>
                <w:szCs w:val="15"/>
              </w:rPr>
            </w:pPr>
            <w:r>
              <w:rPr>
                <w:rFonts w:ascii="Arial" w:hAnsi="Arial" w:cs="Arial"/>
                <w:sz w:val="15"/>
                <w:szCs w:val="15"/>
              </w:rPr>
              <w:t>2 230 000,00</w:t>
            </w:r>
          </w:p>
        </w:tc>
        <w:tc>
          <w:tcPr>
            <w:tcW w:w="200" w:type="pct"/>
            <w:shd w:val="clear" w:color="auto" w:fill="auto"/>
            <w:textDirection w:val="tbRl"/>
            <w:vAlign w:val="center"/>
          </w:tcPr>
          <w:p w14:paraId="07125965" w14:textId="312B4B32"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65FC37E7" w14:textId="64F080E6"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7F98C4F" w14:textId="798DD92F"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B88820C" w14:textId="51D1D3EA"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1EF1EDEA" w14:textId="79BB8AF3"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4240DE88" w14:textId="2ACE8F67" w:rsidR="00A754B2" w:rsidRPr="00697671" w:rsidRDefault="00A754B2" w:rsidP="00A754B2">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4DA5EDE8" w14:textId="289224B3" w:rsidR="00A754B2" w:rsidRPr="00697671" w:rsidRDefault="00A754B2" w:rsidP="00A754B2">
            <w:pPr>
              <w:spacing w:before="60" w:after="60"/>
              <w:ind w:left="113" w:right="113"/>
              <w:jc w:val="center"/>
              <w:rPr>
                <w:rFonts w:ascii="Arial" w:hAnsi="Arial" w:cs="Arial"/>
                <w:sz w:val="15"/>
                <w:szCs w:val="15"/>
              </w:rPr>
            </w:pPr>
            <w:r>
              <w:rPr>
                <w:rFonts w:ascii="Arial" w:hAnsi="Arial" w:cs="Arial"/>
                <w:sz w:val="15"/>
                <w:szCs w:val="15"/>
              </w:rPr>
              <w:t>2 230 000,00</w:t>
            </w:r>
          </w:p>
        </w:tc>
        <w:tc>
          <w:tcPr>
            <w:tcW w:w="591" w:type="pct"/>
            <w:shd w:val="clear" w:color="auto" w:fill="auto"/>
            <w:vAlign w:val="center"/>
          </w:tcPr>
          <w:p w14:paraId="4F17E23B" w14:textId="77777777" w:rsidR="00A754B2" w:rsidRDefault="00A754B2" w:rsidP="00A754B2">
            <w:pPr>
              <w:spacing w:before="60" w:after="60"/>
              <w:jc w:val="center"/>
              <w:rPr>
                <w:rFonts w:ascii="Arial" w:hAnsi="Arial" w:cs="Arial"/>
                <w:sz w:val="15"/>
                <w:szCs w:val="15"/>
              </w:rPr>
            </w:pPr>
            <w:r w:rsidRPr="00697671">
              <w:rPr>
                <w:rFonts w:ascii="Arial" w:hAnsi="Arial" w:cs="Arial"/>
                <w:sz w:val="15"/>
                <w:szCs w:val="15"/>
              </w:rPr>
              <w:t>Budżet Gminy</w:t>
            </w:r>
            <w:r>
              <w:rPr>
                <w:rFonts w:ascii="Arial" w:hAnsi="Arial" w:cs="Arial"/>
                <w:sz w:val="15"/>
                <w:szCs w:val="15"/>
              </w:rPr>
              <w:t>;</w:t>
            </w:r>
          </w:p>
          <w:p w14:paraId="71A4C9B3" w14:textId="5110FF59" w:rsidR="00A754B2" w:rsidRPr="00697671" w:rsidRDefault="00A754B2" w:rsidP="00A754B2">
            <w:pPr>
              <w:spacing w:before="60" w:after="60"/>
              <w:jc w:val="center"/>
              <w:rPr>
                <w:rFonts w:ascii="Arial" w:hAnsi="Arial" w:cs="Arial"/>
                <w:sz w:val="15"/>
                <w:szCs w:val="15"/>
              </w:rPr>
            </w:pPr>
            <w:r>
              <w:rPr>
                <w:rFonts w:ascii="Arial" w:hAnsi="Arial" w:cs="Arial"/>
                <w:sz w:val="15"/>
                <w:szCs w:val="15"/>
              </w:rPr>
              <w:t>Ministerstwo Kultury</w:t>
            </w:r>
          </w:p>
        </w:tc>
      </w:tr>
      <w:tr w:rsidR="004100E3" w:rsidRPr="00697671" w14:paraId="2D223217" w14:textId="77777777" w:rsidTr="00814BF9">
        <w:trPr>
          <w:cantSplit/>
          <w:trHeight w:val="42"/>
          <w:jc w:val="center"/>
        </w:trPr>
        <w:tc>
          <w:tcPr>
            <w:tcW w:w="927" w:type="pct"/>
            <w:vMerge/>
            <w:shd w:val="clear" w:color="auto" w:fill="auto"/>
            <w:vAlign w:val="center"/>
          </w:tcPr>
          <w:p w14:paraId="7FA34CF5"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6CC4007" w14:textId="5281F796"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shd w:val="clear" w:color="auto" w:fill="FFFFFF"/>
              </w:rPr>
              <w:t>Prowadzenie ewidencji i kontroli źródeł ciepła i spalania paliw na terenie Gminy Wieniawa</w:t>
            </w:r>
          </w:p>
        </w:tc>
        <w:tc>
          <w:tcPr>
            <w:tcW w:w="652" w:type="pct"/>
            <w:shd w:val="clear" w:color="auto" w:fill="auto"/>
            <w:vAlign w:val="center"/>
          </w:tcPr>
          <w:p w14:paraId="54C10B1B" w14:textId="45A5B3D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0CFBD067" w14:textId="6C43C6A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20B4F5F1" w14:textId="2DB4BDA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5ADEC3B4" w14:textId="54ADE19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4100E3" w:rsidRPr="00697671" w14:paraId="50BBEFA0" w14:textId="77777777" w:rsidTr="00814BF9">
        <w:trPr>
          <w:cantSplit/>
          <w:trHeight w:val="648"/>
          <w:jc w:val="center"/>
        </w:trPr>
        <w:tc>
          <w:tcPr>
            <w:tcW w:w="927" w:type="pct"/>
            <w:vMerge w:val="restart"/>
            <w:shd w:val="clear" w:color="auto" w:fill="auto"/>
            <w:vAlign w:val="center"/>
          </w:tcPr>
          <w:p w14:paraId="74800B08" w14:textId="2B2C67A6"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lastRenderedPageBreak/>
              <w:t>ZAGROŻENIA HAŁASEM</w:t>
            </w:r>
          </w:p>
        </w:tc>
        <w:tc>
          <w:tcPr>
            <w:tcW w:w="987" w:type="pct"/>
            <w:shd w:val="clear" w:color="auto" w:fill="auto"/>
            <w:vAlign w:val="center"/>
          </w:tcPr>
          <w:p w14:paraId="6F343853" w14:textId="35E00D5F" w:rsidR="004100E3" w:rsidRPr="00697671" w:rsidRDefault="004100E3" w:rsidP="004100E3">
            <w:pPr>
              <w:spacing w:before="60" w:after="60"/>
              <w:jc w:val="center"/>
              <w:rPr>
                <w:rFonts w:ascii="Arial" w:hAnsi="Arial" w:cs="Arial"/>
                <w:sz w:val="15"/>
                <w:szCs w:val="15"/>
              </w:rPr>
            </w:pPr>
            <w:r w:rsidRPr="00E44917">
              <w:rPr>
                <w:rFonts w:ascii="Arial" w:hAnsi="Arial" w:cs="Arial"/>
                <w:bCs/>
                <w:sz w:val="15"/>
                <w:szCs w:val="15"/>
              </w:rPr>
              <w:t>Rozwój spójnego systemu komunikacyjnego w gminie poprzez modernizację i budowę infrastruktury drogowej</w:t>
            </w:r>
            <w:r w:rsidRPr="00E44917">
              <w:rPr>
                <w:rStyle w:val="Odwoanieprzypisudolnego"/>
                <w:rFonts w:ascii="Arial" w:hAnsi="Arial" w:cs="Arial"/>
                <w:bCs/>
                <w:sz w:val="15"/>
                <w:szCs w:val="15"/>
              </w:rPr>
              <w:footnoteReference w:id="34"/>
            </w:r>
          </w:p>
        </w:tc>
        <w:tc>
          <w:tcPr>
            <w:tcW w:w="652" w:type="pct"/>
            <w:shd w:val="clear" w:color="auto" w:fill="auto"/>
            <w:vAlign w:val="center"/>
          </w:tcPr>
          <w:p w14:paraId="4161C343" w14:textId="1E26F39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5E8CA599" w14:textId="2575CB5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5 440 868,01</w:t>
            </w:r>
          </w:p>
        </w:tc>
        <w:tc>
          <w:tcPr>
            <w:tcW w:w="199" w:type="pct"/>
            <w:tcBorders>
              <w:left w:val="single" w:sz="4" w:space="0" w:color="auto"/>
              <w:right w:val="single" w:sz="4" w:space="0" w:color="auto"/>
            </w:tcBorders>
            <w:shd w:val="clear" w:color="auto" w:fill="auto"/>
            <w:textDirection w:val="tbRl"/>
            <w:vAlign w:val="center"/>
          </w:tcPr>
          <w:p w14:paraId="54B9CAA1" w14:textId="1747EC9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left w:val="single" w:sz="4" w:space="0" w:color="auto"/>
            </w:tcBorders>
            <w:shd w:val="clear" w:color="auto" w:fill="auto"/>
            <w:textDirection w:val="tbRl"/>
            <w:vAlign w:val="center"/>
          </w:tcPr>
          <w:p w14:paraId="769F597A" w14:textId="4A70833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A38991A" w14:textId="5967284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85656FB" w14:textId="6581255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3353C189" w14:textId="2681D2D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2F348341" w14:textId="5D818AD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0C9C3054" w14:textId="4DB76D8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5EF6C694" w14:textId="4E73B66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5 440 868,01</w:t>
            </w:r>
          </w:p>
        </w:tc>
        <w:tc>
          <w:tcPr>
            <w:tcW w:w="591" w:type="pct"/>
            <w:shd w:val="clear" w:color="auto" w:fill="auto"/>
            <w:vAlign w:val="center"/>
          </w:tcPr>
          <w:p w14:paraId="5719ED8D"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4BD12DB8"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Środki zewnętrzne;</w:t>
            </w:r>
          </w:p>
          <w:p w14:paraId="3C2D0138" w14:textId="3D7E9CC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r w:rsidRPr="00697671">
              <w:rPr>
                <w:rFonts w:ascii="Arial" w:eastAsiaTheme="minorHAnsi" w:hAnsi="Arial" w:cs="Arial"/>
                <w:sz w:val="15"/>
                <w:szCs w:val="15"/>
                <w:lang w:eastAsia="en-US"/>
              </w:rPr>
              <w:t>;</w:t>
            </w:r>
          </w:p>
        </w:tc>
      </w:tr>
      <w:tr w:rsidR="004100E3" w:rsidRPr="00697671" w14:paraId="51EF1D41" w14:textId="77777777" w:rsidTr="00814BF9">
        <w:trPr>
          <w:cantSplit/>
          <w:trHeight w:val="648"/>
          <w:jc w:val="center"/>
        </w:trPr>
        <w:tc>
          <w:tcPr>
            <w:tcW w:w="927" w:type="pct"/>
            <w:vMerge/>
            <w:shd w:val="clear" w:color="auto" w:fill="auto"/>
            <w:vAlign w:val="center"/>
          </w:tcPr>
          <w:p w14:paraId="29741D4E" w14:textId="77777777" w:rsidR="004100E3" w:rsidRPr="00697671" w:rsidRDefault="004100E3" w:rsidP="004100E3">
            <w:pPr>
              <w:spacing w:before="60" w:after="60"/>
              <w:jc w:val="center"/>
              <w:rPr>
                <w:rFonts w:ascii="Arial" w:hAnsi="Arial" w:cs="Arial"/>
                <w:sz w:val="15"/>
                <w:szCs w:val="15"/>
              </w:rPr>
            </w:pPr>
          </w:p>
        </w:tc>
        <w:tc>
          <w:tcPr>
            <w:tcW w:w="987" w:type="pct"/>
            <w:shd w:val="clear" w:color="auto" w:fill="auto"/>
            <w:vAlign w:val="center"/>
          </w:tcPr>
          <w:p w14:paraId="66951412" w14:textId="15BA3274" w:rsidR="004100E3" w:rsidRPr="00E44917" w:rsidRDefault="004100E3" w:rsidP="004100E3">
            <w:pPr>
              <w:spacing w:before="60" w:after="60"/>
              <w:jc w:val="center"/>
              <w:rPr>
                <w:rFonts w:ascii="Arial" w:hAnsi="Arial" w:cs="Arial"/>
                <w:bCs/>
                <w:sz w:val="15"/>
                <w:szCs w:val="15"/>
              </w:rPr>
            </w:pPr>
            <w:r w:rsidRPr="00E44917">
              <w:rPr>
                <w:rFonts w:ascii="Arial" w:hAnsi="Arial" w:cs="Arial"/>
                <w:sz w:val="15"/>
                <w:szCs w:val="15"/>
              </w:rPr>
              <w:t xml:space="preserve">Modernizacja i naprawa </w:t>
            </w:r>
            <w:r>
              <w:rPr>
                <w:rFonts w:ascii="Arial" w:hAnsi="Arial" w:cs="Arial"/>
                <w:sz w:val="15"/>
                <w:szCs w:val="15"/>
              </w:rPr>
              <w:t xml:space="preserve">nawierzchni </w:t>
            </w:r>
            <w:r w:rsidRPr="00E44917">
              <w:rPr>
                <w:rFonts w:ascii="Arial" w:hAnsi="Arial" w:cs="Arial"/>
                <w:sz w:val="15"/>
                <w:szCs w:val="15"/>
              </w:rPr>
              <w:t>dróg gminnych</w:t>
            </w:r>
            <w:r>
              <w:rPr>
                <w:rFonts w:ascii="Arial" w:hAnsi="Arial" w:cs="Arial"/>
                <w:sz w:val="15"/>
                <w:szCs w:val="15"/>
              </w:rPr>
              <w:t>, przebudowa, budowa dróg gminnych</w:t>
            </w:r>
          </w:p>
        </w:tc>
        <w:tc>
          <w:tcPr>
            <w:tcW w:w="652" w:type="pct"/>
            <w:shd w:val="clear" w:color="auto" w:fill="auto"/>
            <w:vAlign w:val="center"/>
          </w:tcPr>
          <w:p w14:paraId="23CA71A6"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p w14:paraId="002FF579" w14:textId="2876B7A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Podmiot zewnętrzny;</w:t>
            </w:r>
          </w:p>
        </w:tc>
        <w:tc>
          <w:tcPr>
            <w:tcW w:w="197" w:type="pct"/>
            <w:tcBorders>
              <w:left w:val="single" w:sz="4" w:space="0" w:color="auto"/>
              <w:right w:val="single" w:sz="4" w:space="0" w:color="auto"/>
            </w:tcBorders>
            <w:shd w:val="clear" w:color="auto" w:fill="auto"/>
            <w:textDirection w:val="tbRl"/>
            <w:vAlign w:val="center"/>
          </w:tcPr>
          <w:p w14:paraId="4AE8CAE5" w14:textId="258D83FB" w:rsidR="004100E3" w:rsidRPr="00697671" w:rsidRDefault="004100E3" w:rsidP="004100E3">
            <w:pPr>
              <w:spacing w:before="60" w:after="60"/>
              <w:ind w:left="113" w:right="113"/>
              <w:jc w:val="center"/>
              <w:rPr>
                <w:rFonts w:ascii="Arial" w:hAnsi="Arial" w:cs="Arial"/>
                <w:sz w:val="15"/>
                <w:szCs w:val="15"/>
              </w:rPr>
            </w:pPr>
            <w:r>
              <w:rPr>
                <w:rFonts w:ascii="Arial" w:hAnsi="Arial" w:cs="Arial"/>
                <w:sz w:val="15"/>
                <w:szCs w:val="15"/>
              </w:rPr>
              <w:t>Bd.</w:t>
            </w:r>
          </w:p>
        </w:tc>
        <w:tc>
          <w:tcPr>
            <w:tcW w:w="199" w:type="pct"/>
            <w:tcBorders>
              <w:left w:val="single" w:sz="4" w:space="0" w:color="auto"/>
              <w:right w:val="single" w:sz="4" w:space="0" w:color="auto"/>
            </w:tcBorders>
            <w:shd w:val="clear" w:color="auto" w:fill="auto"/>
            <w:textDirection w:val="tbRl"/>
            <w:vAlign w:val="center"/>
          </w:tcPr>
          <w:p w14:paraId="5FBC85E9" w14:textId="5FA5494D"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200" w:type="pct"/>
            <w:tcBorders>
              <w:left w:val="single" w:sz="4" w:space="0" w:color="auto"/>
            </w:tcBorders>
            <w:shd w:val="clear" w:color="auto" w:fill="auto"/>
            <w:textDirection w:val="tbRl"/>
            <w:vAlign w:val="center"/>
          </w:tcPr>
          <w:p w14:paraId="5E6A3840" w14:textId="041D51D5"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199" w:type="pct"/>
            <w:shd w:val="clear" w:color="auto" w:fill="auto"/>
            <w:textDirection w:val="tbRl"/>
            <w:vAlign w:val="center"/>
          </w:tcPr>
          <w:p w14:paraId="2BFCCBB7" w14:textId="182D0284"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199" w:type="pct"/>
            <w:shd w:val="clear" w:color="auto" w:fill="auto"/>
            <w:textDirection w:val="tbRl"/>
            <w:vAlign w:val="center"/>
          </w:tcPr>
          <w:p w14:paraId="1C1FE481" w14:textId="4A941C07"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199" w:type="pct"/>
            <w:shd w:val="clear" w:color="auto" w:fill="auto"/>
            <w:textDirection w:val="tbRl"/>
            <w:vAlign w:val="center"/>
          </w:tcPr>
          <w:p w14:paraId="0E8DE51C" w14:textId="676B1FE6"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199" w:type="pct"/>
            <w:tcBorders>
              <w:right w:val="single" w:sz="4" w:space="0" w:color="auto"/>
            </w:tcBorders>
            <w:shd w:val="clear" w:color="auto" w:fill="auto"/>
            <w:textDirection w:val="tbRl"/>
            <w:vAlign w:val="center"/>
          </w:tcPr>
          <w:p w14:paraId="749B1825" w14:textId="3F1B5642"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200" w:type="pct"/>
            <w:tcBorders>
              <w:right w:val="single" w:sz="4" w:space="0" w:color="auto"/>
            </w:tcBorders>
            <w:shd w:val="clear" w:color="auto" w:fill="auto"/>
            <w:textDirection w:val="tbRl"/>
            <w:vAlign w:val="center"/>
          </w:tcPr>
          <w:p w14:paraId="7CFA2D63" w14:textId="5851D6CD"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Bd.</w:t>
            </w:r>
          </w:p>
        </w:tc>
        <w:tc>
          <w:tcPr>
            <w:tcW w:w="251" w:type="pct"/>
            <w:shd w:val="clear" w:color="auto" w:fill="auto"/>
            <w:textDirection w:val="tbRl"/>
            <w:vAlign w:val="center"/>
          </w:tcPr>
          <w:p w14:paraId="24AC292D" w14:textId="182F0F1C" w:rsidR="004100E3" w:rsidRPr="00697671" w:rsidRDefault="004100E3" w:rsidP="004100E3">
            <w:pPr>
              <w:spacing w:before="60" w:after="60"/>
              <w:ind w:left="113" w:right="113"/>
              <w:jc w:val="center"/>
              <w:rPr>
                <w:rFonts w:ascii="Arial" w:hAnsi="Arial" w:cs="Arial"/>
                <w:sz w:val="15"/>
                <w:szCs w:val="15"/>
              </w:rPr>
            </w:pPr>
            <w:r>
              <w:rPr>
                <w:rFonts w:ascii="Arial" w:hAnsi="Arial" w:cs="Arial"/>
                <w:sz w:val="15"/>
                <w:szCs w:val="15"/>
              </w:rPr>
              <w:t>Bd.</w:t>
            </w:r>
          </w:p>
        </w:tc>
        <w:tc>
          <w:tcPr>
            <w:tcW w:w="591" w:type="pct"/>
            <w:shd w:val="clear" w:color="auto" w:fill="auto"/>
            <w:vAlign w:val="center"/>
          </w:tcPr>
          <w:p w14:paraId="72A6625A"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74181C37"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Środki zewnętrzne;</w:t>
            </w:r>
          </w:p>
          <w:p w14:paraId="7BB460B6" w14:textId="5BFF5E31"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Rządowy Fundusz Polski Ład – Program Inwestycji Strategicznych</w:t>
            </w:r>
            <w:r w:rsidRPr="00697671">
              <w:rPr>
                <w:rFonts w:ascii="Arial" w:eastAsiaTheme="minorHAnsi" w:hAnsi="Arial" w:cs="Arial"/>
                <w:sz w:val="15"/>
                <w:szCs w:val="15"/>
                <w:lang w:eastAsia="en-US"/>
              </w:rPr>
              <w:t>;</w:t>
            </w:r>
          </w:p>
        </w:tc>
      </w:tr>
      <w:tr w:rsidR="004100E3" w:rsidRPr="00697671" w14:paraId="2626AB7D" w14:textId="77777777" w:rsidTr="00814BF9">
        <w:trPr>
          <w:cantSplit/>
          <w:trHeight w:val="1062"/>
          <w:jc w:val="center"/>
        </w:trPr>
        <w:tc>
          <w:tcPr>
            <w:tcW w:w="927" w:type="pct"/>
            <w:vMerge/>
            <w:shd w:val="clear" w:color="auto" w:fill="auto"/>
            <w:vAlign w:val="center"/>
          </w:tcPr>
          <w:p w14:paraId="05C1E2EA"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A2AE719" w14:textId="0579ED2F" w:rsidR="004100E3" w:rsidRPr="00697671" w:rsidRDefault="004100E3" w:rsidP="004100E3">
            <w:pPr>
              <w:spacing w:before="60" w:after="60"/>
              <w:jc w:val="center"/>
              <w:rPr>
                <w:rFonts w:ascii="Arial" w:hAnsi="Arial" w:cs="Arial"/>
                <w:sz w:val="15"/>
                <w:szCs w:val="15"/>
              </w:rPr>
            </w:pPr>
            <w:r>
              <w:rPr>
                <w:rFonts w:ascii="Arial" w:hAnsi="Arial" w:cs="Arial"/>
                <w:sz w:val="15"/>
                <w:szCs w:val="15"/>
              </w:rPr>
              <w:t>Remont dróg gminnych</w:t>
            </w:r>
          </w:p>
        </w:tc>
        <w:tc>
          <w:tcPr>
            <w:tcW w:w="652" w:type="pct"/>
            <w:shd w:val="clear" w:color="auto" w:fill="auto"/>
            <w:vAlign w:val="center"/>
          </w:tcPr>
          <w:p w14:paraId="5AF09DD8" w14:textId="52813A4C"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5BE459BC" w14:textId="670B0B50" w:rsidR="004100E3" w:rsidRPr="00697671" w:rsidRDefault="004100E3" w:rsidP="004100E3">
            <w:pPr>
              <w:spacing w:before="60" w:after="60"/>
              <w:ind w:left="113" w:right="113"/>
              <w:jc w:val="center"/>
              <w:rPr>
                <w:rFonts w:ascii="Arial" w:hAnsi="Arial" w:cs="Arial"/>
                <w:sz w:val="15"/>
                <w:szCs w:val="15"/>
              </w:rPr>
            </w:pPr>
            <w:r w:rsidRPr="00697671">
              <w:rPr>
                <w:rFonts w:ascii="Arial" w:hAnsi="Arial" w:cs="Arial"/>
                <w:sz w:val="15"/>
                <w:szCs w:val="15"/>
              </w:rPr>
              <w:t>540 000,00</w:t>
            </w:r>
          </w:p>
        </w:tc>
        <w:tc>
          <w:tcPr>
            <w:tcW w:w="1395" w:type="pct"/>
            <w:gridSpan w:val="7"/>
            <w:tcBorders>
              <w:left w:val="single" w:sz="4" w:space="0" w:color="auto"/>
              <w:right w:val="single" w:sz="4" w:space="0" w:color="auto"/>
            </w:tcBorders>
            <w:shd w:val="clear" w:color="auto" w:fill="auto"/>
            <w:vAlign w:val="center"/>
          </w:tcPr>
          <w:p w14:paraId="62535B36" w14:textId="2DBDF7D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251" w:type="pct"/>
            <w:shd w:val="clear" w:color="auto" w:fill="auto"/>
            <w:textDirection w:val="tbRl"/>
            <w:vAlign w:val="center"/>
          </w:tcPr>
          <w:p w14:paraId="32DEFF42" w14:textId="6BD9F601" w:rsidR="004100E3" w:rsidRPr="00697671" w:rsidRDefault="004100E3" w:rsidP="004100E3">
            <w:pPr>
              <w:spacing w:before="60" w:after="60"/>
              <w:ind w:left="113" w:right="113"/>
              <w:jc w:val="center"/>
              <w:rPr>
                <w:rFonts w:ascii="Arial" w:hAnsi="Arial" w:cs="Arial"/>
                <w:sz w:val="15"/>
                <w:szCs w:val="15"/>
              </w:rPr>
            </w:pPr>
            <w:r w:rsidRPr="00697671">
              <w:rPr>
                <w:rFonts w:ascii="Arial" w:hAnsi="Arial" w:cs="Arial"/>
                <w:sz w:val="15"/>
                <w:szCs w:val="15"/>
              </w:rPr>
              <w:t>≥540 000,00</w:t>
            </w:r>
          </w:p>
        </w:tc>
        <w:tc>
          <w:tcPr>
            <w:tcW w:w="591" w:type="pct"/>
            <w:shd w:val="clear" w:color="auto" w:fill="auto"/>
            <w:vAlign w:val="center"/>
          </w:tcPr>
          <w:p w14:paraId="74B2BF74"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2FF35C3F" w14:textId="552ACAD5"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Środki zewnętrzne;</w:t>
            </w:r>
          </w:p>
        </w:tc>
      </w:tr>
      <w:tr w:rsidR="004100E3" w:rsidRPr="00697671" w14:paraId="37EB3EB6" w14:textId="77777777" w:rsidTr="009C6298">
        <w:trPr>
          <w:cantSplit/>
          <w:trHeight w:val="71"/>
          <w:jc w:val="center"/>
        </w:trPr>
        <w:tc>
          <w:tcPr>
            <w:tcW w:w="927" w:type="pct"/>
            <w:shd w:val="clear" w:color="auto" w:fill="auto"/>
            <w:vAlign w:val="center"/>
          </w:tcPr>
          <w:p w14:paraId="68B7ED1E" w14:textId="7986540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POLA ELEKTROMAGNETYCZNE</w:t>
            </w:r>
          </w:p>
        </w:tc>
        <w:tc>
          <w:tcPr>
            <w:tcW w:w="987" w:type="pct"/>
            <w:shd w:val="clear" w:color="auto" w:fill="auto"/>
            <w:vAlign w:val="center"/>
          </w:tcPr>
          <w:p w14:paraId="73108883" w14:textId="1C3ECFBE"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Wprowadzenie do MPZP zapisów mających na celu ochronę przed polami elektromagnetycznymi</w:t>
            </w:r>
          </w:p>
        </w:tc>
        <w:tc>
          <w:tcPr>
            <w:tcW w:w="652" w:type="pct"/>
            <w:shd w:val="clear" w:color="auto" w:fill="auto"/>
            <w:vAlign w:val="center"/>
          </w:tcPr>
          <w:p w14:paraId="5C520A04" w14:textId="33255646"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0CDA6A6B" w14:textId="251ADA8D"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Koszty bieżące w ramach opracowania MPZP</w:t>
            </w:r>
          </w:p>
        </w:tc>
        <w:tc>
          <w:tcPr>
            <w:tcW w:w="591" w:type="pct"/>
            <w:shd w:val="clear" w:color="auto" w:fill="auto"/>
            <w:vAlign w:val="center"/>
          </w:tcPr>
          <w:p w14:paraId="0B934CF5"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3F836FB9" w14:textId="2CFC0FE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12D2CA7B" w14:textId="77777777" w:rsidTr="009C6298">
        <w:trPr>
          <w:cantSplit/>
          <w:trHeight w:val="71"/>
          <w:jc w:val="center"/>
        </w:trPr>
        <w:tc>
          <w:tcPr>
            <w:tcW w:w="927" w:type="pct"/>
            <w:vMerge w:val="restart"/>
            <w:shd w:val="clear" w:color="auto" w:fill="auto"/>
            <w:vAlign w:val="center"/>
          </w:tcPr>
          <w:p w14:paraId="3DA48B53" w14:textId="1BE3200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GOSPODAROWANIE WODAMI</w:t>
            </w:r>
          </w:p>
        </w:tc>
        <w:tc>
          <w:tcPr>
            <w:tcW w:w="987" w:type="pct"/>
            <w:shd w:val="clear" w:color="auto" w:fill="auto"/>
            <w:vAlign w:val="center"/>
          </w:tcPr>
          <w:p w14:paraId="6C81B702" w14:textId="707D906F"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Uwzględnienie w dokumentach planistycznych zagrożenia powodziowego oraz terenów zagrożonych podtopieniami</w:t>
            </w:r>
          </w:p>
        </w:tc>
        <w:tc>
          <w:tcPr>
            <w:tcW w:w="652" w:type="pct"/>
            <w:shd w:val="clear" w:color="auto" w:fill="auto"/>
            <w:vAlign w:val="center"/>
          </w:tcPr>
          <w:p w14:paraId="4756A8FC" w14:textId="6051397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w:t>
            </w:r>
          </w:p>
        </w:tc>
        <w:tc>
          <w:tcPr>
            <w:tcW w:w="1843" w:type="pct"/>
            <w:gridSpan w:val="9"/>
            <w:tcBorders>
              <w:left w:val="single" w:sz="4" w:space="0" w:color="auto"/>
            </w:tcBorders>
            <w:shd w:val="clear" w:color="auto" w:fill="auto"/>
            <w:vAlign w:val="center"/>
          </w:tcPr>
          <w:p w14:paraId="2D7C1237" w14:textId="3AF9AF1B"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Koszty bieżące w ramach opracowania dokumentów planistycznych</w:t>
            </w:r>
          </w:p>
        </w:tc>
        <w:tc>
          <w:tcPr>
            <w:tcW w:w="591" w:type="pct"/>
            <w:shd w:val="clear" w:color="auto" w:fill="auto"/>
            <w:vAlign w:val="center"/>
          </w:tcPr>
          <w:p w14:paraId="1389803D"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53185D05" w14:textId="1D095F2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65AA173C" w14:textId="77777777" w:rsidTr="00814BF9">
        <w:trPr>
          <w:cantSplit/>
          <w:trHeight w:val="42"/>
          <w:jc w:val="center"/>
        </w:trPr>
        <w:tc>
          <w:tcPr>
            <w:tcW w:w="927" w:type="pct"/>
            <w:vMerge/>
            <w:shd w:val="clear" w:color="auto" w:fill="auto"/>
            <w:vAlign w:val="center"/>
          </w:tcPr>
          <w:p w14:paraId="01C63A78"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2CBDB1C9" w14:textId="1C1ADF7F"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i rozwój małej retencji wodnej</w:t>
            </w:r>
          </w:p>
        </w:tc>
        <w:tc>
          <w:tcPr>
            <w:tcW w:w="652" w:type="pct"/>
            <w:shd w:val="clear" w:color="auto" w:fill="auto"/>
            <w:vAlign w:val="center"/>
          </w:tcPr>
          <w:p w14:paraId="045A3B9A" w14:textId="271596E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w:t>
            </w:r>
          </w:p>
        </w:tc>
        <w:tc>
          <w:tcPr>
            <w:tcW w:w="197" w:type="pct"/>
            <w:tcBorders>
              <w:left w:val="single" w:sz="4" w:space="0" w:color="auto"/>
              <w:right w:val="single" w:sz="4" w:space="0" w:color="auto"/>
            </w:tcBorders>
            <w:shd w:val="clear" w:color="auto" w:fill="auto"/>
            <w:textDirection w:val="tbRl"/>
            <w:vAlign w:val="center"/>
          </w:tcPr>
          <w:p w14:paraId="4FE84367" w14:textId="3131237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08633753" w14:textId="288F4FBF"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68FE31CB"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1C6E964B" w14:textId="7AC931D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34A7E684" w14:textId="77777777" w:rsidTr="00814BF9">
        <w:trPr>
          <w:cantSplit/>
          <w:trHeight w:val="252"/>
          <w:jc w:val="center"/>
        </w:trPr>
        <w:tc>
          <w:tcPr>
            <w:tcW w:w="927" w:type="pct"/>
            <w:vMerge/>
            <w:shd w:val="clear" w:color="auto" w:fill="auto"/>
            <w:vAlign w:val="center"/>
          </w:tcPr>
          <w:p w14:paraId="18C16520"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4E514C20" w14:textId="4DFCD7A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Utrzymanie i konserwacja cieków wodnych oraz urządzeń wodnych w tym utrzymanie drożności wód</w:t>
            </w:r>
          </w:p>
        </w:tc>
        <w:tc>
          <w:tcPr>
            <w:tcW w:w="652" w:type="pct"/>
            <w:shd w:val="clear" w:color="auto" w:fill="auto"/>
            <w:vAlign w:val="center"/>
          </w:tcPr>
          <w:p w14:paraId="1FE236C0" w14:textId="024B7A4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w:t>
            </w:r>
          </w:p>
        </w:tc>
        <w:tc>
          <w:tcPr>
            <w:tcW w:w="1843" w:type="pct"/>
            <w:gridSpan w:val="9"/>
            <w:tcBorders>
              <w:left w:val="single" w:sz="4" w:space="0" w:color="auto"/>
            </w:tcBorders>
            <w:shd w:val="clear" w:color="auto" w:fill="auto"/>
            <w:vAlign w:val="center"/>
          </w:tcPr>
          <w:p w14:paraId="20472E5A" w14:textId="108115C7" w:rsidR="004100E3" w:rsidRPr="00697671" w:rsidRDefault="004100E3" w:rsidP="004100E3">
            <w:pPr>
              <w:spacing w:before="60" w:after="60"/>
              <w:jc w:val="center"/>
              <w:rPr>
                <w:rFonts w:ascii="Arial" w:eastAsiaTheme="minorHAnsi" w:hAnsi="Arial" w:cs="Arial"/>
                <w:b/>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5E05AB42"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39A221EC" w14:textId="1A87DB8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7E5CB37D" w14:textId="77777777" w:rsidTr="00814BF9">
        <w:trPr>
          <w:cantSplit/>
          <w:trHeight w:val="42"/>
          <w:jc w:val="center"/>
        </w:trPr>
        <w:tc>
          <w:tcPr>
            <w:tcW w:w="927" w:type="pct"/>
            <w:vMerge/>
            <w:shd w:val="clear" w:color="auto" w:fill="auto"/>
            <w:vAlign w:val="center"/>
          </w:tcPr>
          <w:p w14:paraId="4858163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659B317" w14:textId="58AC9C8C"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Realizacja zadań wynikających z planu przeciwdziałania skutkom suszy</w:t>
            </w:r>
            <w:r w:rsidRPr="00697671">
              <w:rPr>
                <w:rStyle w:val="Odwoanieprzypisudolnego"/>
                <w:rFonts w:ascii="Arial" w:hAnsi="Arial" w:cs="Arial"/>
                <w:sz w:val="15"/>
                <w:szCs w:val="15"/>
              </w:rPr>
              <w:footnoteReference w:id="35"/>
            </w:r>
          </w:p>
        </w:tc>
        <w:tc>
          <w:tcPr>
            <w:tcW w:w="652" w:type="pct"/>
            <w:shd w:val="clear" w:color="auto" w:fill="auto"/>
            <w:vAlign w:val="center"/>
          </w:tcPr>
          <w:p w14:paraId="428AB422" w14:textId="0BDB6E44"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p w14:paraId="6A387B81" w14:textId="7C21D26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PGW Wody Polskie;</w:t>
            </w:r>
          </w:p>
        </w:tc>
        <w:tc>
          <w:tcPr>
            <w:tcW w:w="197" w:type="pct"/>
            <w:tcBorders>
              <w:left w:val="single" w:sz="4" w:space="0" w:color="auto"/>
              <w:right w:val="single" w:sz="4" w:space="0" w:color="auto"/>
            </w:tcBorders>
            <w:shd w:val="clear" w:color="auto" w:fill="auto"/>
            <w:textDirection w:val="tbRl"/>
            <w:vAlign w:val="center"/>
          </w:tcPr>
          <w:p w14:paraId="0BF341A9" w14:textId="12AE280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02CD1BB7" w14:textId="08BBA8B8"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6DAE051F"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E2ABA21" w14:textId="4807604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45945147" w14:textId="77777777" w:rsidTr="00814BF9">
        <w:trPr>
          <w:cantSplit/>
          <w:trHeight w:val="68"/>
          <w:jc w:val="center"/>
        </w:trPr>
        <w:tc>
          <w:tcPr>
            <w:tcW w:w="927" w:type="pct"/>
            <w:vMerge/>
            <w:shd w:val="clear" w:color="auto" w:fill="auto"/>
            <w:vAlign w:val="center"/>
          </w:tcPr>
          <w:p w14:paraId="1F6F4B9C"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BB4606A" w14:textId="520146A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Czyszczenie rowów melioracyjnych</w:t>
            </w:r>
          </w:p>
        </w:tc>
        <w:tc>
          <w:tcPr>
            <w:tcW w:w="652" w:type="pct"/>
            <w:shd w:val="clear" w:color="auto" w:fill="auto"/>
            <w:vAlign w:val="center"/>
          </w:tcPr>
          <w:p w14:paraId="4533E8D2" w14:textId="3890F5D5" w:rsidR="004100E3" w:rsidRPr="00697671" w:rsidRDefault="004100E3" w:rsidP="004100E3">
            <w:pPr>
              <w:spacing w:before="60" w:after="60"/>
              <w:ind w:left="113" w:right="113"/>
              <w:jc w:val="center"/>
              <w:rPr>
                <w:rFonts w:ascii="Arial" w:hAnsi="Arial" w:cs="Arial"/>
                <w:sz w:val="15"/>
                <w:szCs w:val="15"/>
              </w:rPr>
            </w:pPr>
            <w:r w:rsidRPr="00697671">
              <w:rPr>
                <w:rFonts w:ascii="Arial" w:hAnsi="Arial" w:cs="Arial"/>
                <w:sz w:val="15"/>
                <w:szCs w:val="15"/>
              </w:rPr>
              <w:t>Gmina Wieniawa;</w:t>
            </w:r>
          </w:p>
          <w:p w14:paraId="21E37F17" w14:textId="6EB545A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Podmiot Zewnętrzny;</w:t>
            </w:r>
          </w:p>
        </w:tc>
        <w:tc>
          <w:tcPr>
            <w:tcW w:w="1843" w:type="pct"/>
            <w:gridSpan w:val="9"/>
            <w:tcBorders>
              <w:left w:val="single" w:sz="4" w:space="0" w:color="auto"/>
            </w:tcBorders>
            <w:shd w:val="clear" w:color="auto" w:fill="auto"/>
            <w:vAlign w:val="center"/>
          </w:tcPr>
          <w:p w14:paraId="4C152261" w14:textId="37BD0D14"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1788D135"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751B35C1" w14:textId="76CE916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320B913D" w14:textId="77777777" w:rsidTr="009C6298">
        <w:trPr>
          <w:cantSplit/>
          <w:trHeight w:val="71"/>
          <w:jc w:val="center"/>
        </w:trPr>
        <w:tc>
          <w:tcPr>
            <w:tcW w:w="927" w:type="pct"/>
            <w:vMerge/>
            <w:shd w:val="clear" w:color="auto" w:fill="auto"/>
            <w:vAlign w:val="center"/>
          </w:tcPr>
          <w:p w14:paraId="7D5E7FBC"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2D573906" w14:textId="7E743242"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Prowadzenie ewidencji i kontrola zbiorników bezodpływowych oraz przydomowych oczyszczalni ścieków</w:t>
            </w:r>
          </w:p>
        </w:tc>
        <w:tc>
          <w:tcPr>
            <w:tcW w:w="652" w:type="pct"/>
            <w:shd w:val="clear" w:color="auto" w:fill="auto"/>
            <w:vAlign w:val="center"/>
          </w:tcPr>
          <w:p w14:paraId="06335A0C" w14:textId="4AB905B6"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6B0C5114" w14:textId="6141605C"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78A48B99" w14:textId="722975F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11D53156" w14:textId="77777777" w:rsidTr="00814BF9">
        <w:trPr>
          <w:cantSplit/>
          <w:trHeight w:val="1134"/>
          <w:jc w:val="center"/>
        </w:trPr>
        <w:tc>
          <w:tcPr>
            <w:tcW w:w="927" w:type="pct"/>
            <w:vMerge w:val="restart"/>
            <w:shd w:val="clear" w:color="auto" w:fill="auto"/>
            <w:vAlign w:val="center"/>
          </w:tcPr>
          <w:p w14:paraId="5F276DB9" w14:textId="1E65811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GOSPODARKA WODNO – ŚCIEKOWA</w:t>
            </w:r>
          </w:p>
        </w:tc>
        <w:tc>
          <w:tcPr>
            <w:tcW w:w="987" w:type="pct"/>
            <w:shd w:val="clear" w:color="auto" w:fill="auto"/>
            <w:vAlign w:val="center"/>
          </w:tcPr>
          <w:p w14:paraId="06A941EE" w14:textId="3BAC8C8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Rozbudowa sieci kanalizacyjnej na terenie Gminy Wieniawa poprzez budowę oczyszczalni ścieków w m. Kłudno oraz budowę oczyszczalni i sieci kanalizacyjnej w m. Skrzynno</w:t>
            </w:r>
          </w:p>
        </w:tc>
        <w:tc>
          <w:tcPr>
            <w:tcW w:w="652" w:type="pct"/>
            <w:shd w:val="clear" w:color="auto" w:fill="auto"/>
            <w:vAlign w:val="center"/>
          </w:tcPr>
          <w:p w14:paraId="2652F445" w14:textId="34CD277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5771C65E" w14:textId="24CD8B7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bCs/>
                <w:sz w:val="15"/>
                <w:szCs w:val="15"/>
              </w:rPr>
              <w:t>5 729 340,00</w:t>
            </w:r>
          </w:p>
        </w:tc>
        <w:tc>
          <w:tcPr>
            <w:tcW w:w="199" w:type="pct"/>
            <w:tcBorders>
              <w:left w:val="single" w:sz="4" w:space="0" w:color="auto"/>
            </w:tcBorders>
            <w:shd w:val="clear" w:color="auto" w:fill="auto"/>
            <w:textDirection w:val="tbRl"/>
            <w:vAlign w:val="center"/>
          </w:tcPr>
          <w:p w14:paraId="42D3F30B" w14:textId="58E2792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bCs/>
                <w:sz w:val="15"/>
                <w:szCs w:val="15"/>
              </w:rPr>
              <w:t>3 158 660,00</w:t>
            </w:r>
          </w:p>
        </w:tc>
        <w:tc>
          <w:tcPr>
            <w:tcW w:w="200" w:type="pct"/>
            <w:shd w:val="clear" w:color="auto" w:fill="auto"/>
            <w:textDirection w:val="tbRl"/>
            <w:vAlign w:val="center"/>
          </w:tcPr>
          <w:p w14:paraId="581FC03E" w14:textId="3824A93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51EDCCB" w14:textId="717CD51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1C094285" w14:textId="5D077D9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2A49BBF0" w14:textId="036ADAF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69BBB4EF" w14:textId="355ECA9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6119315A" w14:textId="108DBCD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1E87458E" w14:textId="4C72FB2A"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eastAsiaTheme="minorHAnsi" w:hAnsi="Arial" w:cs="Arial"/>
                <w:bCs/>
                <w:sz w:val="15"/>
                <w:szCs w:val="15"/>
                <w:lang w:eastAsia="en-US"/>
              </w:rPr>
              <w:t>8 888 000,00</w:t>
            </w:r>
          </w:p>
        </w:tc>
        <w:tc>
          <w:tcPr>
            <w:tcW w:w="591" w:type="pct"/>
            <w:shd w:val="clear" w:color="auto" w:fill="auto"/>
            <w:vAlign w:val="center"/>
          </w:tcPr>
          <w:p w14:paraId="6F530F86"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468415BA" w14:textId="6B17266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WFOŚiGW;</w:t>
            </w:r>
          </w:p>
        </w:tc>
      </w:tr>
      <w:tr w:rsidR="004100E3" w:rsidRPr="00697671" w14:paraId="3A3E6C8D" w14:textId="77777777" w:rsidTr="00814BF9">
        <w:trPr>
          <w:cantSplit/>
          <w:trHeight w:val="555"/>
          <w:jc w:val="center"/>
        </w:trPr>
        <w:tc>
          <w:tcPr>
            <w:tcW w:w="927" w:type="pct"/>
            <w:vMerge/>
            <w:shd w:val="clear" w:color="auto" w:fill="auto"/>
            <w:vAlign w:val="center"/>
          </w:tcPr>
          <w:p w14:paraId="6CB8BC1F"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615E6E7" w14:textId="65974B8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Prowadzenie akcji edukacyjno-informacyjnych z zakresu oszczędzania wody oraz prawidłowego postępowania ze ściekami</w:t>
            </w:r>
          </w:p>
        </w:tc>
        <w:tc>
          <w:tcPr>
            <w:tcW w:w="652" w:type="pct"/>
            <w:shd w:val="clear" w:color="auto" w:fill="auto"/>
            <w:vAlign w:val="center"/>
          </w:tcPr>
          <w:p w14:paraId="1147E64A" w14:textId="6F9B530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0E5A6B78" w14:textId="188F72C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left w:val="single" w:sz="4" w:space="0" w:color="auto"/>
            </w:tcBorders>
            <w:shd w:val="clear" w:color="auto" w:fill="auto"/>
            <w:textDirection w:val="tbRl"/>
            <w:vAlign w:val="center"/>
          </w:tcPr>
          <w:p w14:paraId="3DD9921E" w14:textId="64AF75D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200" w:type="pct"/>
            <w:shd w:val="clear" w:color="auto" w:fill="auto"/>
            <w:textDirection w:val="tbRl"/>
            <w:vAlign w:val="center"/>
          </w:tcPr>
          <w:p w14:paraId="5EC7533A" w14:textId="521583A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199" w:type="pct"/>
            <w:shd w:val="clear" w:color="auto" w:fill="auto"/>
            <w:textDirection w:val="tbRl"/>
            <w:vAlign w:val="center"/>
          </w:tcPr>
          <w:p w14:paraId="1FD0B91B" w14:textId="1E68D9E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199" w:type="pct"/>
            <w:shd w:val="clear" w:color="auto" w:fill="auto"/>
            <w:textDirection w:val="tbRl"/>
            <w:vAlign w:val="center"/>
          </w:tcPr>
          <w:p w14:paraId="2559FCE7" w14:textId="377BBE1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199" w:type="pct"/>
            <w:shd w:val="clear" w:color="auto" w:fill="auto"/>
            <w:textDirection w:val="tbRl"/>
            <w:vAlign w:val="center"/>
          </w:tcPr>
          <w:p w14:paraId="0847F753" w14:textId="2138766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199" w:type="pct"/>
            <w:tcBorders>
              <w:right w:val="single" w:sz="4" w:space="0" w:color="auto"/>
            </w:tcBorders>
            <w:shd w:val="clear" w:color="auto" w:fill="auto"/>
            <w:textDirection w:val="tbRl"/>
            <w:vAlign w:val="center"/>
          </w:tcPr>
          <w:p w14:paraId="4BE7D09E" w14:textId="0E227B6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200" w:type="pct"/>
            <w:tcBorders>
              <w:right w:val="single" w:sz="4" w:space="0" w:color="auto"/>
            </w:tcBorders>
            <w:shd w:val="clear" w:color="auto" w:fill="auto"/>
            <w:textDirection w:val="tbRl"/>
            <w:vAlign w:val="center"/>
          </w:tcPr>
          <w:p w14:paraId="173B1059" w14:textId="5BE3C95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5 000,00</w:t>
            </w:r>
          </w:p>
        </w:tc>
        <w:tc>
          <w:tcPr>
            <w:tcW w:w="251" w:type="pct"/>
            <w:shd w:val="clear" w:color="auto" w:fill="auto"/>
            <w:textDirection w:val="tbRl"/>
            <w:vAlign w:val="center"/>
          </w:tcPr>
          <w:p w14:paraId="4FEEDCBB" w14:textId="587F43F6"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3</w:t>
            </w:r>
            <w:r w:rsidRPr="00697671">
              <w:rPr>
                <w:rFonts w:ascii="Arial" w:hAnsi="Arial" w:cs="Arial"/>
                <w:sz w:val="15"/>
                <w:szCs w:val="15"/>
              </w:rPr>
              <w:t>5 000,00</w:t>
            </w:r>
          </w:p>
        </w:tc>
        <w:tc>
          <w:tcPr>
            <w:tcW w:w="591" w:type="pct"/>
            <w:shd w:val="clear" w:color="auto" w:fill="auto"/>
            <w:vAlign w:val="center"/>
          </w:tcPr>
          <w:p w14:paraId="2D2612CD" w14:textId="279AB47D"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28AC08C2" w14:textId="50CA843D"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WFOŚiGW;</w:t>
            </w:r>
          </w:p>
          <w:p w14:paraId="1996C6D4" w14:textId="17C3E23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NFOŚiGW;</w:t>
            </w:r>
          </w:p>
        </w:tc>
      </w:tr>
      <w:tr w:rsidR="004100E3" w:rsidRPr="00697671" w14:paraId="72E12C25" w14:textId="77777777" w:rsidTr="00814BF9">
        <w:trPr>
          <w:cantSplit/>
          <w:trHeight w:val="260"/>
          <w:jc w:val="center"/>
        </w:trPr>
        <w:tc>
          <w:tcPr>
            <w:tcW w:w="927" w:type="pct"/>
            <w:vMerge/>
            <w:shd w:val="clear" w:color="auto" w:fill="auto"/>
            <w:vAlign w:val="center"/>
          </w:tcPr>
          <w:p w14:paraId="3E13C1A1"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6F802A6" w14:textId="7838DD31"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Kontrola nieruchomości w zakresie gospodarki wodno-ściekowej na obszarach nieskanalizowanych</w:t>
            </w:r>
          </w:p>
        </w:tc>
        <w:tc>
          <w:tcPr>
            <w:tcW w:w="652" w:type="pct"/>
            <w:shd w:val="clear" w:color="auto" w:fill="auto"/>
            <w:vAlign w:val="center"/>
          </w:tcPr>
          <w:p w14:paraId="438A66E2" w14:textId="7DB3A3A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1901255B" w14:textId="73A1CDF0"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2B12BCE8" w14:textId="2CEFB75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7F3C0E69" w14:textId="77777777" w:rsidTr="009C6298">
        <w:trPr>
          <w:cantSplit/>
          <w:trHeight w:val="71"/>
          <w:jc w:val="center"/>
        </w:trPr>
        <w:tc>
          <w:tcPr>
            <w:tcW w:w="927" w:type="pct"/>
            <w:vMerge/>
            <w:shd w:val="clear" w:color="auto" w:fill="auto"/>
            <w:vAlign w:val="center"/>
          </w:tcPr>
          <w:p w14:paraId="74C4886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2B25919" w14:textId="388AA3A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Kontrolna inwentaryzacja zbiorników bezodpływowych, które obecnie funkcjonują na terenach nieskanalizowanych</w:t>
            </w:r>
          </w:p>
        </w:tc>
        <w:tc>
          <w:tcPr>
            <w:tcW w:w="652" w:type="pct"/>
            <w:shd w:val="clear" w:color="auto" w:fill="auto"/>
            <w:vAlign w:val="center"/>
          </w:tcPr>
          <w:p w14:paraId="7F10E108" w14:textId="196974D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67A39420" w14:textId="239853C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bieżące</w:t>
            </w:r>
          </w:p>
        </w:tc>
        <w:tc>
          <w:tcPr>
            <w:tcW w:w="591" w:type="pct"/>
            <w:shd w:val="clear" w:color="auto" w:fill="auto"/>
            <w:vAlign w:val="center"/>
          </w:tcPr>
          <w:p w14:paraId="272C2615" w14:textId="7E7A17C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6F337DE5" w14:textId="77777777" w:rsidTr="00814BF9">
        <w:trPr>
          <w:cantSplit/>
          <w:trHeight w:val="42"/>
          <w:jc w:val="center"/>
        </w:trPr>
        <w:tc>
          <w:tcPr>
            <w:tcW w:w="927" w:type="pct"/>
            <w:vMerge/>
            <w:shd w:val="clear" w:color="auto" w:fill="auto"/>
            <w:vAlign w:val="center"/>
          </w:tcPr>
          <w:p w14:paraId="7692B501"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536CE16" w14:textId="39B410A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Budowa/rozbudowa/ modernizacja sieci wodociągowej</w:t>
            </w:r>
          </w:p>
        </w:tc>
        <w:tc>
          <w:tcPr>
            <w:tcW w:w="652" w:type="pct"/>
            <w:shd w:val="clear" w:color="auto" w:fill="auto"/>
            <w:vAlign w:val="center"/>
          </w:tcPr>
          <w:p w14:paraId="528D2364" w14:textId="747DCE8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3BA51839" w14:textId="3F13CF8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068C221D" w14:textId="01B2573E"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2B7DBAC1"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479F0E16" w14:textId="1172396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0507C11F" w14:textId="77777777" w:rsidTr="00814BF9">
        <w:trPr>
          <w:cantSplit/>
          <w:trHeight w:val="68"/>
          <w:jc w:val="center"/>
        </w:trPr>
        <w:tc>
          <w:tcPr>
            <w:tcW w:w="927" w:type="pct"/>
            <w:vMerge/>
            <w:shd w:val="clear" w:color="auto" w:fill="auto"/>
            <w:vAlign w:val="center"/>
          </w:tcPr>
          <w:p w14:paraId="55F7BC9A"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C0B5330" w14:textId="4BEFED9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Budowa/rozbudowa/ modernizacja sieci kanalizacyjnej</w:t>
            </w:r>
          </w:p>
        </w:tc>
        <w:tc>
          <w:tcPr>
            <w:tcW w:w="652" w:type="pct"/>
            <w:shd w:val="clear" w:color="auto" w:fill="auto"/>
            <w:vAlign w:val="center"/>
          </w:tcPr>
          <w:p w14:paraId="798319D9" w14:textId="147F58C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right w:val="single" w:sz="4" w:space="0" w:color="auto"/>
            </w:tcBorders>
            <w:shd w:val="clear" w:color="auto" w:fill="auto"/>
            <w:textDirection w:val="tbRl"/>
            <w:vAlign w:val="center"/>
          </w:tcPr>
          <w:p w14:paraId="6C6EA65C" w14:textId="760DEE7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172F0F4D" w14:textId="3F8B85F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68B94D7E"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6BF0F6F4" w14:textId="27DEDAD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28F7195D" w14:textId="77777777" w:rsidTr="00814BF9">
        <w:trPr>
          <w:cantSplit/>
          <w:trHeight w:val="42"/>
          <w:jc w:val="center"/>
        </w:trPr>
        <w:tc>
          <w:tcPr>
            <w:tcW w:w="927" w:type="pct"/>
            <w:vMerge/>
            <w:shd w:val="clear" w:color="auto" w:fill="auto"/>
            <w:vAlign w:val="center"/>
          </w:tcPr>
          <w:p w14:paraId="1806E924"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C2ACCD6" w14:textId="4E79F37F"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Modernizacja istniejących stacji uzdatniania wody</w:t>
            </w:r>
          </w:p>
        </w:tc>
        <w:tc>
          <w:tcPr>
            <w:tcW w:w="652" w:type="pct"/>
            <w:shd w:val="clear" w:color="auto" w:fill="auto"/>
            <w:vAlign w:val="center"/>
          </w:tcPr>
          <w:p w14:paraId="55142FEA" w14:textId="1A6C7EF8" w:rsidR="004100E3" w:rsidRPr="00697671" w:rsidRDefault="004100E3" w:rsidP="004100E3">
            <w:pPr>
              <w:spacing w:before="60" w:after="60"/>
              <w:ind w:left="113" w:right="113"/>
              <w:jc w:val="center"/>
              <w:rPr>
                <w:rFonts w:ascii="Arial" w:hAnsi="Arial" w:cs="Arial"/>
                <w:sz w:val="15"/>
                <w:szCs w:val="15"/>
              </w:rPr>
            </w:pPr>
            <w:r w:rsidRPr="00697671">
              <w:rPr>
                <w:rFonts w:ascii="Arial" w:hAnsi="Arial" w:cs="Arial"/>
                <w:sz w:val="15"/>
                <w:szCs w:val="15"/>
              </w:rPr>
              <w:t>Gmina Wieniawa;</w:t>
            </w:r>
          </w:p>
          <w:p w14:paraId="710127DF" w14:textId="4147FB6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Podmiot zewnętrzny;</w:t>
            </w:r>
          </w:p>
        </w:tc>
        <w:tc>
          <w:tcPr>
            <w:tcW w:w="197" w:type="pct"/>
            <w:tcBorders>
              <w:left w:val="single" w:sz="4" w:space="0" w:color="auto"/>
              <w:right w:val="single" w:sz="4" w:space="0" w:color="auto"/>
            </w:tcBorders>
            <w:shd w:val="clear" w:color="auto" w:fill="auto"/>
            <w:textDirection w:val="tbRl"/>
            <w:vAlign w:val="center"/>
          </w:tcPr>
          <w:p w14:paraId="52636E41" w14:textId="23DE5E6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tcBorders>
              <w:left w:val="single" w:sz="4" w:space="0" w:color="auto"/>
            </w:tcBorders>
            <w:shd w:val="clear" w:color="auto" w:fill="auto"/>
            <w:vAlign w:val="center"/>
          </w:tcPr>
          <w:p w14:paraId="03A37E7B" w14:textId="2761327C"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0C572AD2"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4B899565" w14:textId="07126BA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72A01411" w14:textId="77777777" w:rsidTr="00814BF9">
        <w:trPr>
          <w:cantSplit/>
          <w:trHeight w:val="42"/>
          <w:jc w:val="center"/>
        </w:trPr>
        <w:tc>
          <w:tcPr>
            <w:tcW w:w="927" w:type="pct"/>
            <w:vMerge/>
            <w:shd w:val="clear" w:color="auto" w:fill="auto"/>
            <w:vAlign w:val="center"/>
          </w:tcPr>
          <w:p w14:paraId="41B83002"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216A2EE" w14:textId="377F39D6"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Modernizacja istniejących przepompowni ścieków</w:t>
            </w:r>
          </w:p>
        </w:tc>
        <w:tc>
          <w:tcPr>
            <w:tcW w:w="652" w:type="pct"/>
            <w:shd w:val="clear" w:color="auto" w:fill="auto"/>
            <w:vAlign w:val="center"/>
          </w:tcPr>
          <w:p w14:paraId="7D56F530" w14:textId="4F4FBE65" w:rsidR="004100E3" w:rsidRPr="00697671" w:rsidRDefault="004100E3" w:rsidP="004100E3">
            <w:pPr>
              <w:spacing w:before="60" w:after="60"/>
              <w:ind w:left="113" w:right="113"/>
              <w:jc w:val="center"/>
              <w:rPr>
                <w:rFonts w:ascii="Arial" w:hAnsi="Arial" w:cs="Arial"/>
                <w:sz w:val="15"/>
                <w:szCs w:val="15"/>
              </w:rPr>
            </w:pPr>
            <w:r w:rsidRPr="00697671">
              <w:rPr>
                <w:rFonts w:ascii="Arial" w:hAnsi="Arial" w:cs="Arial"/>
                <w:sz w:val="15"/>
                <w:szCs w:val="15"/>
              </w:rPr>
              <w:t>Gmina Wieniawa;</w:t>
            </w:r>
          </w:p>
          <w:p w14:paraId="49755502" w14:textId="0184D95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Podmiot zewnętrzny;</w:t>
            </w:r>
          </w:p>
        </w:tc>
        <w:tc>
          <w:tcPr>
            <w:tcW w:w="197" w:type="pct"/>
            <w:tcBorders>
              <w:left w:val="single" w:sz="4" w:space="0" w:color="auto"/>
            </w:tcBorders>
            <w:shd w:val="clear" w:color="auto" w:fill="auto"/>
            <w:textDirection w:val="tbRl"/>
            <w:vAlign w:val="center"/>
          </w:tcPr>
          <w:p w14:paraId="354B11AF" w14:textId="167C6D8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4A030D53" w14:textId="3A1A2D86"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28340091"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7222F2CE" w14:textId="6E068CD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02B2C1F4" w14:textId="77777777" w:rsidTr="00814BF9">
        <w:trPr>
          <w:cantSplit/>
          <w:trHeight w:val="1134"/>
          <w:jc w:val="center"/>
        </w:trPr>
        <w:tc>
          <w:tcPr>
            <w:tcW w:w="927" w:type="pct"/>
            <w:vMerge/>
            <w:shd w:val="clear" w:color="auto" w:fill="auto"/>
            <w:vAlign w:val="center"/>
          </w:tcPr>
          <w:p w14:paraId="3A2D50B1"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77D6CFD" w14:textId="26DA9365"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przydomowych oczyszczalni ścieków dla posesji rozproszonych lub poza zasięgiem projektowanej sieci kanalizacyjnej</w:t>
            </w:r>
          </w:p>
        </w:tc>
        <w:tc>
          <w:tcPr>
            <w:tcW w:w="652" w:type="pct"/>
            <w:shd w:val="clear" w:color="auto" w:fill="auto"/>
            <w:vAlign w:val="center"/>
          </w:tcPr>
          <w:p w14:paraId="1B55C4FF" w14:textId="13172504"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Właściciele nieruchomości;</w:t>
            </w:r>
          </w:p>
          <w:p w14:paraId="21CB2C2F" w14:textId="79F3C21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Gminą Wieniawa;</w:t>
            </w:r>
          </w:p>
        </w:tc>
        <w:tc>
          <w:tcPr>
            <w:tcW w:w="197" w:type="pct"/>
            <w:tcBorders>
              <w:left w:val="single" w:sz="4" w:space="0" w:color="auto"/>
            </w:tcBorders>
            <w:shd w:val="clear" w:color="auto" w:fill="auto"/>
            <w:textDirection w:val="tbRl"/>
            <w:vAlign w:val="center"/>
          </w:tcPr>
          <w:p w14:paraId="0A6ACDBC" w14:textId="3E817F0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537BDB58" w14:textId="29B49E7A"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4A7D9A7A" w14:textId="652E1E8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4F9C12CF" w14:textId="355606A6"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Środki własne inwestorów;</w:t>
            </w:r>
          </w:p>
          <w:p w14:paraId="318A7CE5" w14:textId="4049CD78"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WFOŚiGW;</w:t>
            </w:r>
          </w:p>
          <w:p w14:paraId="519A9D3A" w14:textId="6A5C532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NFOŚiGW;</w:t>
            </w:r>
          </w:p>
        </w:tc>
      </w:tr>
      <w:tr w:rsidR="004100E3" w:rsidRPr="00697671" w14:paraId="6B7883CB" w14:textId="77777777" w:rsidTr="00814BF9">
        <w:trPr>
          <w:cantSplit/>
          <w:trHeight w:val="1134"/>
          <w:jc w:val="center"/>
        </w:trPr>
        <w:tc>
          <w:tcPr>
            <w:tcW w:w="927" w:type="pct"/>
            <w:vMerge/>
            <w:shd w:val="clear" w:color="auto" w:fill="auto"/>
            <w:vAlign w:val="center"/>
          </w:tcPr>
          <w:p w14:paraId="156607B2"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641EC1E" w14:textId="2A555C9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Stacji Uzdatniania Wody w miejscowości Komorów</w:t>
            </w:r>
          </w:p>
        </w:tc>
        <w:tc>
          <w:tcPr>
            <w:tcW w:w="652" w:type="pct"/>
            <w:shd w:val="clear" w:color="auto" w:fill="auto"/>
            <w:vAlign w:val="center"/>
          </w:tcPr>
          <w:p w14:paraId="2A0BF412" w14:textId="600F6CB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279F20B8" w14:textId="0F12BB3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1 289 540,00</w:t>
            </w:r>
          </w:p>
        </w:tc>
        <w:tc>
          <w:tcPr>
            <w:tcW w:w="199" w:type="pct"/>
            <w:shd w:val="clear" w:color="auto" w:fill="auto"/>
            <w:textDirection w:val="tbRl"/>
            <w:vAlign w:val="center"/>
          </w:tcPr>
          <w:p w14:paraId="1EB705F1" w14:textId="353AE2F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6E6BB2E2" w14:textId="70EFA93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34BA7B1E" w14:textId="5BF8C02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711200D7" w14:textId="7DAFCA8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AB73B3B" w14:textId="1EAD695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42681B7A" w14:textId="43EE0E7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2EF2F761" w14:textId="02E91C4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3A0918D5" w14:textId="7C7E5F3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1 289 540,00</w:t>
            </w:r>
          </w:p>
        </w:tc>
        <w:tc>
          <w:tcPr>
            <w:tcW w:w="591" w:type="pct"/>
            <w:shd w:val="clear" w:color="auto" w:fill="auto"/>
            <w:vAlign w:val="center"/>
          </w:tcPr>
          <w:p w14:paraId="7295983C"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A0A7FFE" w14:textId="6FFE294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Urząd Marszałkowski;</w:t>
            </w:r>
          </w:p>
        </w:tc>
      </w:tr>
      <w:tr w:rsidR="004100E3" w:rsidRPr="00697671" w14:paraId="54AA88E6" w14:textId="77777777" w:rsidTr="00814BF9">
        <w:trPr>
          <w:cantSplit/>
          <w:trHeight w:val="1041"/>
          <w:jc w:val="center"/>
        </w:trPr>
        <w:tc>
          <w:tcPr>
            <w:tcW w:w="927" w:type="pct"/>
            <w:vMerge/>
            <w:shd w:val="clear" w:color="auto" w:fill="auto"/>
            <w:vAlign w:val="center"/>
          </w:tcPr>
          <w:p w14:paraId="529009BD"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AD28294" w14:textId="27CCD61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studni w miejscowości Zawady</w:t>
            </w:r>
          </w:p>
        </w:tc>
        <w:tc>
          <w:tcPr>
            <w:tcW w:w="652" w:type="pct"/>
            <w:shd w:val="clear" w:color="auto" w:fill="auto"/>
            <w:vAlign w:val="center"/>
          </w:tcPr>
          <w:p w14:paraId="78E86FAF" w14:textId="4EC4697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08117999" w14:textId="2C908AA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800 694,84</w:t>
            </w:r>
          </w:p>
        </w:tc>
        <w:tc>
          <w:tcPr>
            <w:tcW w:w="199" w:type="pct"/>
            <w:shd w:val="clear" w:color="auto" w:fill="auto"/>
            <w:textDirection w:val="tbRl"/>
            <w:vAlign w:val="center"/>
          </w:tcPr>
          <w:p w14:paraId="2172A126" w14:textId="7406A7A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shd w:val="clear" w:color="auto" w:fill="auto"/>
            <w:textDirection w:val="tbRl"/>
            <w:vAlign w:val="center"/>
          </w:tcPr>
          <w:p w14:paraId="459CFBFB" w14:textId="320EB0E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327BA978" w14:textId="78A523D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D213FE7" w14:textId="725E045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0F9D5C8F" w14:textId="1BD87D4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22F4930C" w14:textId="5B49FAC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1BB9F693" w14:textId="4025BDA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48351641" w14:textId="56D3AB3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800 694,84</w:t>
            </w:r>
          </w:p>
        </w:tc>
        <w:tc>
          <w:tcPr>
            <w:tcW w:w="591" w:type="pct"/>
            <w:shd w:val="clear" w:color="auto" w:fill="auto"/>
            <w:vAlign w:val="center"/>
          </w:tcPr>
          <w:p w14:paraId="4DED176D"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37A3A5F0" w14:textId="1085C8D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Urząd Marszałkowski;</w:t>
            </w:r>
          </w:p>
        </w:tc>
      </w:tr>
      <w:tr w:rsidR="004100E3" w:rsidRPr="00697671" w14:paraId="5585FB69" w14:textId="77777777" w:rsidTr="00814BF9">
        <w:trPr>
          <w:cantSplit/>
          <w:trHeight w:val="42"/>
          <w:jc w:val="center"/>
        </w:trPr>
        <w:tc>
          <w:tcPr>
            <w:tcW w:w="927" w:type="pct"/>
            <w:vMerge/>
            <w:shd w:val="clear" w:color="auto" w:fill="auto"/>
            <w:vAlign w:val="center"/>
          </w:tcPr>
          <w:p w14:paraId="456A552E"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B529DAE" w14:textId="783EA2D2"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Stacji Uzdatniania Wody w miejscowości Zawady</w:t>
            </w:r>
          </w:p>
        </w:tc>
        <w:tc>
          <w:tcPr>
            <w:tcW w:w="652" w:type="pct"/>
            <w:shd w:val="clear" w:color="auto" w:fill="auto"/>
            <w:vAlign w:val="center"/>
          </w:tcPr>
          <w:p w14:paraId="4B77D921" w14:textId="56DF4770"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4FD19450" w14:textId="3B2DF61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76BFB564" w14:textId="13CE4979"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38246012"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339EA9D3" w14:textId="66866C1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492A052C" w14:textId="77777777" w:rsidTr="00814BF9">
        <w:trPr>
          <w:cantSplit/>
          <w:trHeight w:val="42"/>
          <w:jc w:val="center"/>
        </w:trPr>
        <w:tc>
          <w:tcPr>
            <w:tcW w:w="927" w:type="pct"/>
            <w:vMerge/>
            <w:shd w:val="clear" w:color="auto" w:fill="auto"/>
            <w:vAlign w:val="center"/>
          </w:tcPr>
          <w:p w14:paraId="718EDBE7"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097300C" w14:textId="15F94A6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Modernizacja istniejących budynków stacji uzdatniania wody</w:t>
            </w:r>
          </w:p>
        </w:tc>
        <w:tc>
          <w:tcPr>
            <w:tcW w:w="652" w:type="pct"/>
            <w:shd w:val="clear" w:color="auto" w:fill="auto"/>
            <w:vAlign w:val="center"/>
          </w:tcPr>
          <w:p w14:paraId="131AEB0B" w14:textId="657BBBC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0AB7BEB2" w14:textId="6D45FEE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5E6B61BD" w14:textId="6BE55915"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42395B60"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58918B37" w14:textId="2D73377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62EE6B6C" w14:textId="77777777" w:rsidTr="009C6298">
        <w:trPr>
          <w:cantSplit/>
          <w:trHeight w:val="71"/>
          <w:jc w:val="center"/>
        </w:trPr>
        <w:tc>
          <w:tcPr>
            <w:tcW w:w="927" w:type="pct"/>
            <w:vMerge w:val="restart"/>
            <w:shd w:val="clear" w:color="auto" w:fill="auto"/>
            <w:vAlign w:val="center"/>
          </w:tcPr>
          <w:p w14:paraId="43D33E5E" w14:textId="024F9F56"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ZASOBY GEOLOGICZNE</w:t>
            </w:r>
          </w:p>
        </w:tc>
        <w:tc>
          <w:tcPr>
            <w:tcW w:w="987" w:type="pct"/>
            <w:shd w:val="clear" w:color="auto" w:fill="auto"/>
            <w:vAlign w:val="center"/>
          </w:tcPr>
          <w:p w14:paraId="1A0C70BF" w14:textId="2693C181"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Kontrola niekoncesjonowanej eksploatacji surowców mineralnych</w:t>
            </w:r>
          </w:p>
        </w:tc>
        <w:tc>
          <w:tcPr>
            <w:tcW w:w="652" w:type="pct"/>
            <w:shd w:val="clear" w:color="auto" w:fill="auto"/>
            <w:vAlign w:val="center"/>
          </w:tcPr>
          <w:p w14:paraId="6A4E05A2" w14:textId="63F5BDB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10EC802E" w14:textId="35F75ADE"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3A18782F"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5BFE1BB5" w14:textId="57C77A9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15299D74" w14:textId="77777777" w:rsidTr="009C6298">
        <w:trPr>
          <w:cantSplit/>
          <w:trHeight w:val="71"/>
          <w:jc w:val="center"/>
        </w:trPr>
        <w:tc>
          <w:tcPr>
            <w:tcW w:w="927" w:type="pct"/>
            <w:vMerge/>
            <w:shd w:val="clear" w:color="auto" w:fill="auto"/>
            <w:vAlign w:val="center"/>
          </w:tcPr>
          <w:p w14:paraId="3B6D4EE7"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6B78BE9F" w14:textId="0D732B0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Objęcie rekultywacją wyeksploatowanych części złóż zgodnie z najkorzystniejszym kierunkiem zagospodarowania</w:t>
            </w:r>
          </w:p>
        </w:tc>
        <w:tc>
          <w:tcPr>
            <w:tcW w:w="652" w:type="pct"/>
            <w:shd w:val="clear" w:color="auto" w:fill="auto"/>
            <w:vAlign w:val="center"/>
          </w:tcPr>
          <w:p w14:paraId="1235B746" w14:textId="76DA105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Zakłady prowadzące wydobycie surowców na terenie gminy</w:t>
            </w:r>
          </w:p>
        </w:tc>
        <w:tc>
          <w:tcPr>
            <w:tcW w:w="1843" w:type="pct"/>
            <w:gridSpan w:val="9"/>
            <w:tcBorders>
              <w:left w:val="single" w:sz="4" w:space="0" w:color="auto"/>
            </w:tcBorders>
            <w:shd w:val="clear" w:color="auto" w:fill="auto"/>
            <w:vAlign w:val="center"/>
          </w:tcPr>
          <w:p w14:paraId="072A9A2C" w14:textId="0193EB05"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32F015C6" w14:textId="7777777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Środki własne jednostek;</w:t>
            </w:r>
          </w:p>
          <w:p w14:paraId="08692C61" w14:textId="3F800B4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Środki zewnętrzne;</w:t>
            </w:r>
          </w:p>
        </w:tc>
      </w:tr>
      <w:tr w:rsidR="004100E3" w:rsidRPr="00697671" w14:paraId="4F4F963C" w14:textId="77777777" w:rsidTr="00814BF9">
        <w:trPr>
          <w:cantSplit/>
          <w:trHeight w:val="929"/>
          <w:jc w:val="center"/>
        </w:trPr>
        <w:tc>
          <w:tcPr>
            <w:tcW w:w="927" w:type="pct"/>
            <w:vMerge/>
            <w:shd w:val="clear" w:color="auto" w:fill="auto"/>
            <w:vAlign w:val="center"/>
          </w:tcPr>
          <w:p w14:paraId="00CDDF35"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4F8A0D5" w14:textId="1646C274"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Monitorowanie warunków wydobywania kopalin ze złóż znajdujących się na terenie gminy pod kątem zachowywania wymogów prawnych i ochrony środowiska.</w:t>
            </w:r>
          </w:p>
        </w:tc>
        <w:tc>
          <w:tcPr>
            <w:tcW w:w="652" w:type="pct"/>
            <w:shd w:val="clear" w:color="auto" w:fill="auto"/>
            <w:vAlign w:val="center"/>
          </w:tcPr>
          <w:p w14:paraId="36E8CA21"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Organy koncesyjne;</w:t>
            </w:r>
          </w:p>
          <w:p w14:paraId="013F0E82" w14:textId="1B9F339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organ nadzoru górniczego;</w:t>
            </w:r>
          </w:p>
        </w:tc>
        <w:tc>
          <w:tcPr>
            <w:tcW w:w="1843" w:type="pct"/>
            <w:gridSpan w:val="9"/>
            <w:tcBorders>
              <w:left w:val="single" w:sz="4" w:space="0" w:color="auto"/>
            </w:tcBorders>
            <w:shd w:val="clear" w:color="auto" w:fill="auto"/>
            <w:vAlign w:val="center"/>
          </w:tcPr>
          <w:p w14:paraId="4B0A1E5C" w14:textId="22ABBCDD"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3024D8A0" w14:textId="7777777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Środki własne jednostek;</w:t>
            </w:r>
          </w:p>
          <w:p w14:paraId="5E3B9672" w14:textId="1EAAEFC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Środki zewnętrzne;</w:t>
            </w:r>
          </w:p>
        </w:tc>
      </w:tr>
      <w:tr w:rsidR="004100E3" w:rsidRPr="00697671" w14:paraId="28CD2805" w14:textId="77777777" w:rsidTr="00814BF9">
        <w:trPr>
          <w:cantSplit/>
          <w:trHeight w:val="78"/>
          <w:jc w:val="center"/>
        </w:trPr>
        <w:tc>
          <w:tcPr>
            <w:tcW w:w="927" w:type="pct"/>
            <w:vMerge w:val="restart"/>
            <w:shd w:val="clear" w:color="auto" w:fill="auto"/>
            <w:vAlign w:val="center"/>
          </w:tcPr>
          <w:p w14:paraId="10C840A2" w14:textId="6FC6E05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GLEBY</w:t>
            </w:r>
          </w:p>
        </w:tc>
        <w:tc>
          <w:tcPr>
            <w:tcW w:w="987" w:type="pct"/>
            <w:shd w:val="clear" w:color="auto" w:fill="auto"/>
            <w:vAlign w:val="center"/>
          </w:tcPr>
          <w:p w14:paraId="6D644D22" w14:textId="1EED83F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Zapobieganie zanieczyszczeniom gleb ściekami komunalnymi</w:t>
            </w:r>
          </w:p>
        </w:tc>
        <w:tc>
          <w:tcPr>
            <w:tcW w:w="652" w:type="pct"/>
            <w:shd w:val="clear" w:color="auto" w:fill="auto"/>
            <w:vAlign w:val="center"/>
          </w:tcPr>
          <w:p w14:paraId="3BEFF9BA" w14:textId="19236A70"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59C9460E" w14:textId="2B7C2628"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19917AEE" w14:textId="62BF076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63AFC565" w14:textId="77777777" w:rsidTr="00814BF9">
        <w:trPr>
          <w:cantSplit/>
          <w:trHeight w:val="42"/>
          <w:jc w:val="center"/>
        </w:trPr>
        <w:tc>
          <w:tcPr>
            <w:tcW w:w="927" w:type="pct"/>
            <w:vMerge/>
            <w:shd w:val="clear" w:color="auto" w:fill="auto"/>
            <w:vAlign w:val="center"/>
          </w:tcPr>
          <w:p w14:paraId="21EF7D55"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BA7EBDC" w14:textId="18ECBB9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Stosowanie dobrych praktyk rolnych mających na celu przeciwdziałanie zakwaszaniu gleb.</w:t>
            </w:r>
          </w:p>
        </w:tc>
        <w:tc>
          <w:tcPr>
            <w:tcW w:w="652" w:type="pct"/>
            <w:shd w:val="clear" w:color="auto" w:fill="auto"/>
            <w:vAlign w:val="center"/>
          </w:tcPr>
          <w:p w14:paraId="54E9C979"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p w14:paraId="0269C582"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Właściciele gruntów;</w:t>
            </w:r>
          </w:p>
          <w:p w14:paraId="741049C9" w14:textId="2ECACC8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MODR;</w:t>
            </w:r>
          </w:p>
        </w:tc>
        <w:tc>
          <w:tcPr>
            <w:tcW w:w="197" w:type="pct"/>
            <w:tcBorders>
              <w:left w:val="single" w:sz="4" w:space="0" w:color="auto"/>
            </w:tcBorders>
            <w:shd w:val="clear" w:color="auto" w:fill="auto"/>
            <w:textDirection w:val="tbRl"/>
            <w:vAlign w:val="center"/>
          </w:tcPr>
          <w:p w14:paraId="2FEB8F65" w14:textId="09CC69F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38CC4566" w14:textId="65252FF3"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17930BD9" w14:textId="4749C02E"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F8F3625" w14:textId="774904C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694C9E31" w14:textId="77777777" w:rsidTr="00814BF9">
        <w:trPr>
          <w:cantSplit/>
          <w:trHeight w:val="42"/>
          <w:jc w:val="center"/>
        </w:trPr>
        <w:tc>
          <w:tcPr>
            <w:tcW w:w="927" w:type="pct"/>
            <w:vMerge/>
            <w:shd w:val="clear" w:color="auto" w:fill="auto"/>
            <w:vAlign w:val="center"/>
          </w:tcPr>
          <w:p w14:paraId="1AE4F946"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D3BA7B4" w14:textId="4CE5DC1C"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Promocja rolnictwa ekologicznego oraz rozpowszechnianie dobrych praktyk rolnych i leśnych, zgodnych z zasadami zrównoważonego rozwoju</w:t>
            </w:r>
          </w:p>
        </w:tc>
        <w:tc>
          <w:tcPr>
            <w:tcW w:w="652" w:type="pct"/>
            <w:shd w:val="clear" w:color="auto" w:fill="auto"/>
            <w:vAlign w:val="center"/>
          </w:tcPr>
          <w:p w14:paraId="549D83D9" w14:textId="7EB7193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39D80568" w14:textId="604718E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4272376B" w14:textId="5EAD790F"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32C4DCBD" w14:textId="48A209AC"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78A8E46A" w14:textId="77777777" w:rsidTr="00814BF9">
        <w:trPr>
          <w:cantSplit/>
          <w:trHeight w:val="493"/>
          <w:jc w:val="center"/>
        </w:trPr>
        <w:tc>
          <w:tcPr>
            <w:tcW w:w="927" w:type="pct"/>
            <w:vMerge w:val="restart"/>
            <w:shd w:val="clear" w:color="auto" w:fill="auto"/>
            <w:vAlign w:val="center"/>
          </w:tcPr>
          <w:p w14:paraId="10C7A675" w14:textId="6E042900"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GOSPODARKA ODPADAMI I ZAPOBIEGANIE POWSTAWANIU ODPADÓW</w:t>
            </w:r>
          </w:p>
        </w:tc>
        <w:tc>
          <w:tcPr>
            <w:tcW w:w="987" w:type="pct"/>
            <w:shd w:val="clear" w:color="auto" w:fill="auto"/>
            <w:vAlign w:val="center"/>
          </w:tcPr>
          <w:p w14:paraId="564988EE" w14:textId="440C2FB8"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Organizacja odbioru i zagospodarowania odpadów komunalnych z obszaru gminy</w:t>
            </w:r>
          </w:p>
        </w:tc>
        <w:tc>
          <w:tcPr>
            <w:tcW w:w="652" w:type="pct"/>
            <w:shd w:val="clear" w:color="auto" w:fill="auto"/>
            <w:vAlign w:val="center"/>
          </w:tcPr>
          <w:p w14:paraId="5E16F5AA" w14:textId="5008A50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43FF45B3" w14:textId="117BE96A"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3321C330" w14:textId="63FEFFA3"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2EBB3624" w14:textId="77777777" w:rsidTr="00814BF9">
        <w:trPr>
          <w:cantSplit/>
          <w:trHeight w:val="687"/>
          <w:jc w:val="center"/>
        </w:trPr>
        <w:tc>
          <w:tcPr>
            <w:tcW w:w="927" w:type="pct"/>
            <w:vMerge/>
            <w:shd w:val="clear" w:color="auto" w:fill="auto"/>
            <w:vAlign w:val="center"/>
          </w:tcPr>
          <w:p w14:paraId="300A365D"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2D44ED3" w14:textId="638BC36A"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Osiągnięcie wymaganego przepisami prawa poziomu recyklingu, przygotowania do ponownego użycia papieru, metali, tworzyw sztucznych i szkła</w:t>
            </w:r>
          </w:p>
        </w:tc>
        <w:tc>
          <w:tcPr>
            <w:tcW w:w="652" w:type="pct"/>
            <w:shd w:val="clear" w:color="auto" w:fill="auto"/>
            <w:vAlign w:val="center"/>
          </w:tcPr>
          <w:p w14:paraId="75E0C19A" w14:textId="01DE810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01D9F05B" w14:textId="638B0291"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20E674EE" w14:textId="26AA07E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091E8FFB" w14:textId="77777777" w:rsidTr="009C6298">
        <w:trPr>
          <w:cantSplit/>
          <w:trHeight w:val="71"/>
          <w:jc w:val="center"/>
        </w:trPr>
        <w:tc>
          <w:tcPr>
            <w:tcW w:w="927" w:type="pct"/>
            <w:vMerge/>
            <w:shd w:val="clear" w:color="auto" w:fill="auto"/>
            <w:vAlign w:val="center"/>
          </w:tcPr>
          <w:p w14:paraId="4B1304F2"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3B18DEF" w14:textId="5259C34E"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Kontrola w zakresie prawidłowego gospodarowania odpadami komunalnymi.</w:t>
            </w:r>
          </w:p>
        </w:tc>
        <w:tc>
          <w:tcPr>
            <w:tcW w:w="652" w:type="pct"/>
            <w:shd w:val="clear" w:color="auto" w:fill="auto"/>
            <w:vAlign w:val="center"/>
          </w:tcPr>
          <w:p w14:paraId="3D9ED162" w14:textId="3CAADC9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3E75F493" w14:textId="46E85158"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4E348444" w14:textId="090BD9A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407AB2CD" w14:textId="77777777" w:rsidTr="00814BF9">
        <w:trPr>
          <w:cantSplit/>
          <w:trHeight w:val="1022"/>
          <w:jc w:val="center"/>
        </w:trPr>
        <w:tc>
          <w:tcPr>
            <w:tcW w:w="927" w:type="pct"/>
            <w:vMerge/>
            <w:shd w:val="clear" w:color="auto" w:fill="auto"/>
            <w:vAlign w:val="center"/>
          </w:tcPr>
          <w:p w14:paraId="5307DD44"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6FC060F4" w14:textId="228F865A"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Działania edukacyjne polegające na podnoszeniu świadomości ekologicznej mieszkańców w zakresie racjonalnej gospodarki odpadami</w:t>
            </w:r>
            <w:r w:rsidRPr="00697671">
              <w:rPr>
                <w:rStyle w:val="Odwoanieprzypisudolnego"/>
                <w:rFonts w:ascii="Arial" w:hAnsi="Arial" w:cs="Arial"/>
                <w:sz w:val="15"/>
                <w:szCs w:val="15"/>
              </w:rPr>
              <w:footnoteReference w:id="36"/>
            </w:r>
          </w:p>
        </w:tc>
        <w:tc>
          <w:tcPr>
            <w:tcW w:w="652" w:type="pct"/>
            <w:shd w:val="clear" w:color="auto" w:fill="auto"/>
            <w:vAlign w:val="center"/>
          </w:tcPr>
          <w:p w14:paraId="42545605" w14:textId="498634F8"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3874CE84" w14:textId="1269DCB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2 000,00</w:t>
            </w:r>
          </w:p>
        </w:tc>
        <w:tc>
          <w:tcPr>
            <w:tcW w:w="199" w:type="pct"/>
            <w:shd w:val="clear" w:color="auto" w:fill="auto"/>
            <w:textDirection w:val="tbRl"/>
            <w:vAlign w:val="center"/>
          </w:tcPr>
          <w:p w14:paraId="7423697A" w14:textId="06BC61A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2 000,00</w:t>
            </w:r>
          </w:p>
        </w:tc>
        <w:tc>
          <w:tcPr>
            <w:tcW w:w="200" w:type="pct"/>
            <w:shd w:val="clear" w:color="auto" w:fill="auto"/>
            <w:textDirection w:val="tbRl"/>
            <w:vAlign w:val="center"/>
          </w:tcPr>
          <w:p w14:paraId="0D92711F" w14:textId="1213B98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199" w:type="pct"/>
            <w:shd w:val="clear" w:color="auto" w:fill="auto"/>
            <w:textDirection w:val="tbRl"/>
            <w:vAlign w:val="center"/>
          </w:tcPr>
          <w:p w14:paraId="460A7938" w14:textId="71E42D7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199" w:type="pct"/>
            <w:shd w:val="clear" w:color="auto" w:fill="auto"/>
            <w:textDirection w:val="tbRl"/>
            <w:vAlign w:val="center"/>
          </w:tcPr>
          <w:p w14:paraId="1AD933B6" w14:textId="7145B4B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199" w:type="pct"/>
            <w:shd w:val="clear" w:color="auto" w:fill="auto"/>
            <w:textDirection w:val="tbRl"/>
            <w:vAlign w:val="center"/>
          </w:tcPr>
          <w:p w14:paraId="19A182D8" w14:textId="1B1D6C7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199" w:type="pct"/>
            <w:tcBorders>
              <w:right w:val="single" w:sz="4" w:space="0" w:color="auto"/>
            </w:tcBorders>
            <w:shd w:val="clear" w:color="auto" w:fill="auto"/>
            <w:textDirection w:val="tbRl"/>
            <w:vAlign w:val="center"/>
          </w:tcPr>
          <w:p w14:paraId="64255502" w14:textId="79E4F53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200" w:type="pct"/>
            <w:tcBorders>
              <w:right w:val="single" w:sz="4" w:space="0" w:color="auto"/>
            </w:tcBorders>
            <w:shd w:val="clear" w:color="auto" w:fill="auto"/>
            <w:textDirection w:val="tbRl"/>
            <w:vAlign w:val="center"/>
          </w:tcPr>
          <w:p w14:paraId="073B24F1" w14:textId="17FF8ED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2 500,00</w:t>
            </w:r>
          </w:p>
        </w:tc>
        <w:tc>
          <w:tcPr>
            <w:tcW w:w="251" w:type="pct"/>
            <w:shd w:val="clear" w:color="auto" w:fill="auto"/>
            <w:textDirection w:val="tbRl"/>
            <w:vAlign w:val="center"/>
          </w:tcPr>
          <w:p w14:paraId="0304E4A8" w14:textId="7845D9CC" w:rsidR="004100E3" w:rsidRPr="00697671" w:rsidRDefault="004100E3" w:rsidP="004100E3">
            <w:pPr>
              <w:spacing w:before="60" w:after="60"/>
              <w:ind w:left="113" w:right="113"/>
              <w:jc w:val="center"/>
              <w:rPr>
                <w:rFonts w:ascii="Arial" w:eastAsiaTheme="minorHAnsi" w:hAnsi="Arial" w:cs="Arial"/>
                <w:bCs/>
                <w:sz w:val="15"/>
                <w:szCs w:val="15"/>
                <w:lang w:eastAsia="en-US"/>
              </w:rPr>
            </w:pPr>
            <w:r>
              <w:rPr>
                <w:rFonts w:ascii="Arial" w:hAnsi="Arial" w:cs="Arial"/>
                <w:sz w:val="15"/>
                <w:szCs w:val="15"/>
              </w:rPr>
              <w:t>19</w:t>
            </w:r>
            <w:r w:rsidRPr="00697671">
              <w:rPr>
                <w:rFonts w:ascii="Arial" w:hAnsi="Arial" w:cs="Arial"/>
                <w:sz w:val="15"/>
                <w:szCs w:val="15"/>
              </w:rPr>
              <w:t xml:space="preserve"> 000,00</w:t>
            </w:r>
          </w:p>
        </w:tc>
        <w:tc>
          <w:tcPr>
            <w:tcW w:w="591" w:type="pct"/>
            <w:shd w:val="clear" w:color="auto" w:fill="auto"/>
            <w:vAlign w:val="center"/>
          </w:tcPr>
          <w:p w14:paraId="6DC4AFDC" w14:textId="787058C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195CB833" w14:textId="77777777" w:rsidTr="00814BF9">
        <w:trPr>
          <w:cantSplit/>
          <w:trHeight w:val="585"/>
          <w:jc w:val="center"/>
        </w:trPr>
        <w:tc>
          <w:tcPr>
            <w:tcW w:w="927" w:type="pct"/>
            <w:vMerge/>
            <w:shd w:val="clear" w:color="auto" w:fill="auto"/>
            <w:vAlign w:val="center"/>
          </w:tcPr>
          <w:p w14:paraId="3FFFE540"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70A901B" w14:textId="772202BC" w:rsidR="004100E3" w:rsidRPr="00697671" w:rsidRDefault="004100E3" w:rsidP="004100E3">
            <w:pPr>
              <w:pStyle w:val="Default"/>
              <w:spacing w:before="60" w:after="60"/>
              <w:jc w:val="center"/>
              <w:rPr>
                <w:rFonts w:ascii="Arial" w:hAnsi="Arial" w:cs="Arial"/>
                <w:color w:val="auto"/>
                <w:sz w:val="15"/>
                <w:szCs w:val="15"/>
              </w:rPr>
            </w:pPr>
            <w:r w:rsidRPr="00697671">
              <w:rPr>
                <w:rFonts w:ascii="Arial" w:hAnsi="Arial" w:cs="Arial"/>
                <w:color w:val="auto"/>
                <w:sz w:val="15"/>
                <w:szCs w:val="15"/>
              </w:rPr>
              <w:t>Wsparcie finansowe organizacji akcji „Sprzątanie Świata”</w:t>
            </w:r>
          </w:p>
        </w:tc>
        <w:tc>
          <w:tcPr>
            <w:tcW w:w="652" w:type="pct"/>
            <w:shd w:val="clear" w:color="auto" w:fill="auto"/>
            <w:vAlign w:val="center"/>
          </w:tcPr>
          <w:p w14:paraId="4B473D11" w14:textId="43EF2C60"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06FE862D" w14:textId="3C8B350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4D0CD698" w14:textId="22A59248"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009159E4" w14:textId="6487381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3D5CF133" w14:textId="77777777" w:rsidTr="00814BF9">
        <w:trPr>
          <w:cantSplit/>
          <w:trHeight w:val="693"/>
          <w:jc w:val="center"/>
        </w:trPr>
        <w:tc>
          <w:tcPr>
            <w:tcW w:w="927" w:type="pct"/>
            <w:vMerge/>
            <w:shd w:val="clear" w:color="auto" w:fill="auto"/>
            <w:vAlign w:val="center"/>
          </w:tcPr>
          <w:p w14:paraId="0EF160CF"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D1BA64F" w14:textId="6ECFD08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Kontrola podmiotów prowadzących działalność w zakresie odbierania, zbierania, transportu, odzysku i unieszkodliwiania odpadów</w:t>
            </w:r>
          </w:p>
        </w:tc>
        <w:tc>
          <w:tcPr>
            <w:tcW w:w="652" w:type="pct"/>
            <w:shd w:val="clear" w:color="auto" w:fill="auto"/>
            <w:vAlign w:val="center"/>
          </w:tcPr>
          <w:p w14:paraId="6D161498"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p w14:paraId="08C81EFC" w14:textId="11ECC93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eastAsiaTheme="minorHAnsi" w:hAnsi="Arial" w:cs="Arial"/>
                <w:sz w:val="15"/>
                <w:szCs w:val="15"/>
                <w:lang w:eastAsia="en-US"/>
              </w:rPr>
              <w:t>WIOŚ;</w:t>
            </w:r>
          </w:p>
        </w:tc>
        <w:tc>
          <w:tcPr>
            <w:tcW w:w="1843" w:type="pct"/>
            <w:gridSpan w:val="9"/>
            <w:tcBorders>
              <w:left w:val="single" w:sz="4" w:space="0" w:color="auto"/>
            </w:tcBorders>
            <w:shd w:val="clear" w:color="auto" w:fill="auto"/>
            <w:vAlign w:val="center"/>
          </w:tcPr>
          <w:p w14:paraId="45A41A87" w14:textId="2E68B9DE"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439A8FE0" w14:textId="1229B16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3F60739E" w14:textId="77777777" w:rsidTr="00814BF9">
        <w:trPr>
          <w:cantSplit/>
          <w:trHeight w:val="42"/>
          <w:jc w:val="center"/>
        </w:trPr>
        <w:tc>
          <w:tcPr>
            <w:tcW w:w="927" w:type="pct"/>
            <w:vMerge/>
            <w:shd w:val="clear" w:color="auto" w:fill="auto"/>
            <w:vAlign w:val="center"/>
          </w:tcPr>
          <w:p w14:paraId="20CAD509"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205B7BAF" w14:textId="3580543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Przeprowadzanie kontroli w zakresie przestrzegania regulaminu utrzymania czystości i porządku w gminie</w:t>
            </w:r>
          </w:p>
        </w:tc>
        <w:tc>
          <w:tcPr>
            <w:tcW w:w="652" w:type="pct"/>
            <w:shd w:val="clear" w:color="auto" w:fill="auto"/>
            <w:vAlign w:val="center"/>
          </w:tcPr>
          <w:p w14:paraId="70A4B200" w14:textId="09D3E9A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5F2AB365" w14:textId="59D09789"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043114B1" w14:textId="5A2D2D2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3AB5B273" w14:textId="77777777" w:rsidTr="009C6298">
        <w:trPr>
          <w:cantSplit/>
          <w:trHeight w:val="71"/>
          <w:jc w:val="center"/>
        </w:trPr>
        <w:tc>
          <w:tcPr>
            <w:tcW w:w="927" w:type="pct"/>
            <w:vMerge/>
            <w:shd w:val="clear" w:color="auto" w:fill="auto"/>
            <w:vAlign w:val="center"/>
          </w:tcPr>
          <w:p w14:paraId="17F3D544"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00494C73" w14:textId="3E4B2DF5"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Promocja budowy przydomowych kompostowników</w:t>
            </w:r>
          </w:p>
        </w:tc>
        <w:tc>
          <w:tcPr>
            <w:tcW w:w="652" w:type="pct"/>
            <w:shd w:val="clear" w:color="auto" w:fill="auto"/>
            <w:vAlign w:val="center"/>
          </w:tcPr>
          <w:p w14:paraId="17069AD7" w14:textId="2469CC6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300BB484" w14:textId="7D5FAA39"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4C19044B" w14:textId="2C15C4D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56B5AEE8" w14:textId="77777777" w:rsidTr="00814BF9">
        <w:trPr>
          <w:cantSplit/>
          <w:trHeight w:val="42"/>
          <w:jc w:val="center"/>
        </w:trPr>
        <w:tc>
          <w:tcPr>
            <w:tcW w:w="927" w:type="pct"/>
            <w:vMerge/>
            <w:shd w:val="clear" w:color="auto" w:fill="auto"/>
            <w:vAlign w:val="center"/>
          </w:tcPr>
          <w:p w14:paraId="24B21AF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FC1C535" w14:textId="652EEAE4"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Likwidacja miejsc nielegalnego składowania odpadów komunalnych</w:t>
            </w:r>
          </w:p>
        </w:tc>
        <w:tc>
          <w:tcPr>
            <w:tcW w:w="652" w:type="pct"/>
            <w:shd w:val="clear" w:color="auto" w:fill="auto"/>
            <w:vAlign w:val="center"/>
          </w:tcPr>
          <w:p w14:paraId="27B75AAC" w14:textId="43440B1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270C5F5E" w14:textId="1BC9CB25"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20B35492" w14:textId="0D08F7C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024F04E7" w14:textId="77777777" w:rsidTr="00814BF9">
        <w:trPr>
          <w:cantSplit/>
          <w:trHeight w:val="314"/>
          <w:jc w:val="center"/>
        </w:trPr>
        <w:tc>
          <w:tcPr>
            <w:tcW w:w="927" w:type="pct"/>
            <w:vMerge/>
            <w:shd w:val="clear" w:color="auto" w:fill="auto"/>
            <w:vAlign w:val="center"/>
          </w:tcPr>
          <w:p w14:paraId="1B4E9FD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325757C5" w14:textId="172B953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Aktualizowanie i ewidencjonowanie ilości usuniętego azbestu na potrzeby portalu baza azbestowa.gov.pl</w:t>
            </w:r>
          </w:p>
        </w:tc>
        <w:tc>
          <w:tcPr>
            <w:tcW w:w="652" w:type="pct"/>
            <w:shd w:val="clear" w:color="auto" w:fill="auto"/>
            <w:vAlign w:val="center"/>
          </w:tcPr>
          <w:p w14:paraId="5BCEF7C8" w14:textId="3B3D8C8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2B29AB1A" w14:textId="1397923F"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7895C88D" w14:textId="500FE67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6C651D46" w14:textId="77777777" w:rsidTr="00814BF9">
        <w:trPr>
          <w:cantSplit/>
          <w:trHeight w:val="791"/>
          <w:jc w:val="center"/>
        </w:trPr>
        <w:tc>
          <w:tcPr>
            <w:tcW w:w="927" w:type="pct"/>
            <w:vMerge/>
            <w:shd w:val="clear" w:color="auto" w:fill="auto"/>
            <w:vAlign w:val="center"/>
          </w:tcPr>
          <w:p w14:paraId="7CC7D4DE"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93E330D" w14:textId="225069F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Realizacja programu usuwania z budynków pokryć dachowych zawierających azbest oraz właściwego unieszkodliwiania tych odpadów</w:t>
            </w:r>
          </w:p>
        </w:tc>
        <w:tc>
          <w:tcPr>
            <w:tcW w:w="652" w:type="pct"/>
            <w:shd w:val="clear" w:color="auto" w:fill="auto"/>
            <w:vAlign w:val="center"/>
          </w:tcPr>
          <w:p w14:paraId="02392A81" w14:textId="26EF091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662053DA" w14:textId="0B2747E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40 000,00</w:t>
            </w:r>
          </w:p>
        </w:tc>
        <w:tc>
          <w:tcPr>
            <w:tcW w:w="199" w:type="pct"/>
            <w:shd w:val="clear" w:color="auto" w:fill="auto"/>
            <w:textDirection w:val="tbRl"/>
            <w:vAlign w:val="center"/>
          </w:tcPr>
          <w:p w14:paraId="013DCCDC" w14:textId="0D79CF3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200" w:type="pct"/>
            <w:shd w:val="clear" w:color="auto" w:fill="auto"/>
            <w:textDirection w:val="tbRl"/>
            <w:vAlign w:val="center"/>
          </w:tcPr>
          <w:p w14:paraId="3AE8C54D" w14:textId="03C9857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199" w:type="pct"/>
            <w:shd w:val="clear" w:color="auto" w:fill="auto"/>
            <w:textDirection w:val="tbRl"/>
            <w:vAlign w:val="center"/>
          </w:tcPr>
          <w:p w14:paraId="0EE5E95A" w14:textId="6510CC4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199" w:type="pct"/>
            <w:shd w:val="clear" w:color="auto" w:fill="auto"/>
            <w:textDirection w:val="tbRl"/>
            <w:vAlign w:val="center"/>
          </w:tcPr>
          <w:p w14:paraId="2535E07D" w14:textId="5079177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199" w:type="pct"/>
            <w:shd w:val="clear" w:color="auto" w:fill="auto"/>
            <w:textDirection w:val="tbRl"/>
            <w:vAlign w:val="center"/>
          </w:tcPr>
          <w:p w14:paraId="1EF1D721" w14:textId="5086AE2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199" w:type="pct"/>
            <w:tcBorders>
              <w:right w:val="single" w:sz="4" w:space="0" w:color="auto"/>
            </w:tcBorders>
            <w:shd w:val="clear" w:color="auto" w:fill="auto"/>
            <w:textDirection w:val="tbRl"/>
            <w:vAlign w:val="center"/>
          </w:tcPr>
          <w:p w14:paraId="3ED6DDE9" w14:textId="59D44AF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200" w:type="pct"/>
            <w:tcBorders>
              <w:right w:val="single" w:sz="4" w:space="0" w:color="auto"/>
            </w:tcBorders>
            <w:shd w:val="clear" w:color="auto" w:fill="auto"/>
            <w:textDirection w:val="tbRl"/>
            <w:vAlign w:val="center"/>
          </w:tcPr>
          <w:p w14:paraId="540C1414" w14:textId="404D9B8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50 000,00</w:t>
            </w:r>
          </w:p>
        </w:tc>
        <w:tc>
          <w:tcPr>
            <w:tcW w:w="251" w:type="pct"/>
            <w:shd w:val="clear" w:color="auto" w:fill="auto"/>
            <w:textDirection w:val="tbRl"/>
            <w:vAlign w:val="center"/>
          </w:tcPr>
          <w:p w14:paraId="6E6B1456" w14:textId="40ABDAE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390 000,00</w:t>
            </w:r>
          </w:p>
        </w:tc>
        <w:tc>
          <w:tcPr>
            <w:tcW w:w="591" w:type="pct"/>
            <w:shd w:val="clear" w:color="auto" w:fill="auto"/>
            <w:vAlign w:val="center"/>
          </w:tcPr>
          <w:p w14:paraId="4D08CE44" w14:textId="3EFF56AF"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A3B9A59" w14:textId="67D42448"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WFOŚiGW;</w:t>
            </w:r>
          </w:p>
          <w:p w14:paraId="1CF8159D" w14:textId="5080CDB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NFOŚiGW;</w:t>
            </w:r>
          </w:p>
        </w:tc>
      </w:tr>
      <w:tr w:rsidR="004100E3" w:rsidRPr="00697671" w14:paraId="74AB90AA" w14:textId="77777777" w:rsidTr="00814BF9">
        <w:trPr>
          <w:cantSplit/>
          <w:trHeight w:val="1134"/>
          <w:jc w:val="center"/>
        </w:trPr>
        <w:tc>
          <w:tcPr>
            <w:tcW w:w="927" w:type="pct"/>
            <w:vMerge/>
            <w:shd w:val="clear" w:color="auto" w:fill="auto"/>
            <w:vAlign w:val="center"/>
          </w:tcPr>
          <w:p w14:paraId="10CD4AF0"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2EC08A44" w14:textId="01FCEFA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Budowa i wyposażenie PSZOK</w:t>
            </w:r>
          </w:p>
        </w:tc>
        <w:tc>
          <w:tcPr>
            <w:tcW w:w="652" w:type="pct"/>
            <w:shd w:val="clear" w:color="auto" w:fill="auto"/>
            <w:vAlign w:val="center"/>
          </w:tcPr>
          <w:p w14:paraId="2B852B92" w14:textId="72B1B80F"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2EE543DA" w14:textId="2282177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399" w:type="pct"/>
            <w:gridSpan w:val="2"/>
            <w:shd w:val="clear" w:color="auto" w:fill="auto"/>
            <w:textDirection w:val="tbRl"/>
            <w:vAlign w:val="center"/>
          </w:tcPr>
          <w:p w14:paraId="4A449FAE" w14:textId="202707F3"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hAnsi="Arial" w:cs="Arial"/>
                <w:sz w:val="15"/>
                <w:szCs w:val="15"/>
              </w:rPr>
              <w:t>2 000 000,00</w:t>
            </w:r>
          </w:p>
        </w:tc>
        <w:tc>
          <w:tcPr>
            <w:tcW w:w="199" w:type="pct"/>
            <w:shd w:val="clear" w:color="auto" w:fill="auto"/>
            <w:textDirection w:val="tbRl"/>
            <w:vAlign w:val="center"/>
          </w:tcPr>
          <w:p w14:paraId="45AEA962" w14:textId="6CFD495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8A4DFE7" w14:textId="4BF30A42"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82E8FD0" w14:textId="45DD71C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3D4FF1CF" w14:textId="5B63878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3EFC6479" w14:textId="14545AB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73A73A5D" w14:textId="2E97DF0B"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2 000 000,00</w:t>
            </w:r>
          </w:p>
        </w:tc>
        <w:tc>
          <w:tcPr>
            <w:tcW w:w="591" w:type="pct"/>
            <w:shd w:val="clear" w:color="auto" w:fill="auto"/>
            <w:vAlign w:val="center"/>
          </w:tcPr>
          <w:p w14:paraId="5772CD62" w14:textId="6A676E5F" w:rsidR="004100E3" w:rsidRPr="00697671" w:rsidRDefault="004100E3" w:rsidP="004100E3">
            <w:pPr>
              <w:pStyle w:val="Default"/>
              <w:spacing w:before="60" w:after="60"/>
              <w:jc w:val="center"/>
              <w:rPr>
                <w:rFonts w:ascii="Arial" w:hAnsi="Arial" w:cs="Arial"/>
                <w:color w:val="auto"/>
                <w:sz w:val="15"/>
                <w:szCs w:val="15"/>
              </w:rPr>
            </w:pPr>
            <w:r w:rsidRPr="00697671">
              <w:rPr>
                <w:rFonts w:ascii="Arial" w:hAnsi="Arial" w:cs="Arial"/>
                <w:color w:val="auto"/>
                <w:sz w:val="15"/>
                <w:szCs w:val="15"/>
              </w:rPr>
              <w:t>Budżet Gminy;</w:t>
            </w:r>
          </w:p>
          <w:p w14:paraId="7176FBC4" w14:textId="1D021F8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Środki zewnętrzne;</w:t>
            </w:r>
          </w:p>
        </w:tc>
      </w:tr>
      <w:tr w:rsidR="004100E3" w:rsidRPr="00697671" w14:paraId="303B108F" w14:textId="77777777" w:rsidTr="00814BF9">
        <w:trPr>
          <w:cantSplit/>
          <w:trHeight w:val="1039"/>
          <w:jc w:val="center"/>
        </w:trPr>
        <w:tc>
          <w:tcPr>
            <w:tcW w:w="927" w:type="pct"/>
            <w:vMerge/>
            <w:shd w:val="clear" w:color="auto" w:fill="auto"/>
            <w:vAlign w:val="center"/>
          </w:tcPr>
          <w:p w14:paraId="5F2A48DE"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43A462F" w14:textId="5F82E735"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Usuwanie folii rolniczych i innych odpadów pochodzących z działalności rolniczej na terenie Gminy Wieniawa</w:t>
            </w:r>
          </w:p>
        </w:tc>
        <w:tc>
          <w:tcPr>
            <w:tcW w:w="652" w:type="pct"/>
            <w:shd w:val="clear" w:color="auto" w:fill="auto"/>
            <w:vAlign w:val="center"/>
          </w:tcPr>
          <w:p w14:paraId="7AA37B99" w14:textId="52CBE23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6CC9869A" w14:textId="0BD6EE91"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10 508,40</w:t>
            </w:r>
          </w:p>
        </w:tc>
        <w:tc>
          <w:tcPr>
            <w:tcW w:w="1395" w:type="pct"/>
            <w:gridSpan w:val="7"/>
            <w:tcBorders>
              <w:right w:val="single" w:sz="4" w:space="0" w:color="auto"/>
            </w:tcBorders>
            <w:shd w:val="clear" w:color="auto" w:fill="auto"/>
            <w:vAlign w:val="center"/>
          </w:tcPr>
          <w:p w14:paraId="134FC320" w14:textId="4420D53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251" w:type="pct"/>
            <w:shd w:val="clear" w:color="auto" w:fill="auto"/>
            <w:textDirection w:val="tbRl"/>
            <w:vAlign w:val="center"/>
          </w:tcPr>
          <w:p w14:paraId="75FD5E7D" w14:textId="2E1AB90A"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≥10 508,40</w:t>
            </w:r>
          </w:p>
        </w:tc>
        <w:tc>
          <w:tcPr>
            <w:tcW w:w="591" w:type="pct"/>
            <w:shd w:val="clear" w:color="auto" w:fill="auto"/>
            <w:vAlign w:val="center"/>
          </w:tcPr>
          <w:p w14:paraId="69867578" w14:textId="7828B536" w:rsidR="004100E3" w:rsidRPr="00697671" w:rsidRDefault="004100E3" w:rsidP="004100E3">
            <w:pPr>
              <w:pStyle w:val="Default"/>
              <w:spacing w:before="60" w:after="60"/>
              <w:jc w:val="center"/>
              <w:rPr>
                <w:rFonts w:ascii="Arial" w:hAnsi="Arial" w:cs="Arial"/>
                <w:color w:val="auto"/>
                <w:sz w:val="15"/>
                <w:szCs w:val="15"/>
              </w:rPr>
            </w:pPr>
            <w:r w:rsidRPr="00697671">
              <w:rPr>
                <w:rFonts w:ascii="Arial" w:hAnsi="Arial" w:cs="Arial"/>
                <w:color w:val="auto"/>
                <w:sz w:val="15"/>
                <w:szCs w:val="15"/>
              </w:rPr>
              <w:t>Budżet gminy;</w:t>
            </w:r>
          </w:p>
          <w:p w14:paraId="141EE6A3" w14:textId="4CBCC5A3"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NFOŚiGW;</w:t>
            </w:r>
          </w:p>
        </w:tc>
      </w:tr>
      <w:tr w:rsidR="004100E3" w:rsidRPr="00697671" w14:paraId="2B098FE0" w14:textId="77777777" w:rsidTr="00814BF9">
        <w:trPr>
          <w:cantSplit/>
          <w:trHeight w:val="426"/>
          <w:jc w:val="center"/>
        </w:trPr>
        <w:tc>
          <w:tcPr>
            <w:tcW w:w="927" w:type="pct"/>
            <w:vMerge/>
            <w:shd w:val="clear" w:color="auto" w:fill="auto"/>
            <w:vAlign w:val="center"/>
          </w:tcPr>
          <w:p w14:paraId="006E1D26"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1B60F2A1" w14:textId="3BECBAAB"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Sporządzanie rocznych sprawozdań z realizacji zadań z zakresu gospodarowania odpadami komunalnymi</w:t>
            </w:r>
          </w:p>
        </w:tc>
        <w:tc>
          <w:tcPr>
            <w:tcW w:w="652" w:type="pct"/>
            <w:shd w:val="clear" w:color="auto" w:fill="auto"/>
            <w:vAlign w:val="center"/>
          </w:tcPr>
          <w:p w14:paraId="7148CA53" w14:textId="040F1CAE"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843" w:type="pct"/>
            <w:gridSpan w:val="9"/>
            <w:tcBorders>
              <w:left w:val="single" w:sz="4" w:space="0" w:color="auto"/>
            </w:tcBorders>
            <w:shd w:val="clear" w:color="auto" w:fill="auto"/>
            <w:vAlign w:val="center"/>
          </w:tcPr>
          <w:p w14:paraId="3A40D613" w14:textId="6A42ABE9"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Koszty administracyjne</w:t>
            </w:r>
          </w:p>
        </w:tc>
        <w:tc>
          <w:tcPr>
            <w:tcW w:w="591" w:type="pct"/>
            <w:shd w:val="clear" w:color="auto" w:fill="auto"/>
            <w:vAlign w:val="center"/>
          </w:tcPr>
          <w:p w14:paraId="64617BD4" w14:textId="42B74FE1"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72980E66" w14:textId="77777777" w:rsidTr="009C6298">
        <w:trPr>
          <w:cantSplit/>
          <w:trHeight w:val="1134"/>
          <w:jc w:val="center"/>
        </w:trPr>
        <w:tc>
          <w:tcPr>
            <w:tcW w:w="927" w:type="pct"/>
            <w:vMerge w:val="restart"/>
            <w:shd w:val="clear" w:color="auto" w:fill="auto"/>
            <w:vAlign w:val="center"/>
          </w:tcPr>
          <w:p w14:paraId="6DD270F0" w14:textId="1691277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ZASOBY PRZYRODNICZE</w:t>
            </w:r>
          </w:p>
        </w:tc>
        <w:tc>
          <w:tcPr>
            <w:tcW w:w="987" w:type="pct"/>
            <w:shd w:val="clear" w:color="auto" w:fill="auto"/>
            <w:vAlign w:val="center"/>
          </w:tcPr>
          <w:p w14:paraId="3D438B24" w14:textId="00D17EDA"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Nasadzenia drzew wzdłuż dróg oraz na terenach publicznych</w:t>
            </w:r>
          </w:p>
        </w:tc>
        <w:tc>
          <w:tcPr>
            <w:tcW w:w="652" w:type="pct"/>
            <w:shd w:val="clear" w:color="auto" w:fill="auto"/>
            <w:vAlign w:val="center"/>
          </w:tcPr>
          <w:p w14:paraId="633DC9E7" w14:textId="6726418B"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54779D5A" w14:textId="047620A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199" w:type="pct"/>
            <w:shd w:val="clear" w:color="auto" w:fill="auto"/>
            <w:textDirection w:val="tbRl"/>
            <w:vAlign w:val="center"/>
          </w:tcPr>
          <w:p w14:paraId="0BDC57E5" w14:textId="5F5E0957"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200" w:type="pct"/>
            <w:shd w:val="clear" w:color="auto" w:fill="auto"/>
            <w:textDirection w:val="tbRl"/>
            <w:vAlign w:val="center"/>
          </w:tcPr>
          <w:p w14:paraId="1F24A9A3" w14:textId="6AD341AE"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199" w:type="pct"/>
            <w:shd w:val="clear" w:color="auto" w:fill="auto"/>
            <w:textDirection w:val="tbRl"/>
            <w:vAlign w:val="center"/>
          </w:tcPr>
          <w:p w14:paraId="5C8C8397" w14:textId="458B8E8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199" w:type="pct"/>
            <w:shd w:val="clear" w:color="auto" w:fill="auto"/>
            <w:textDirection w:val="tbRl"/>
            <w:vAlign w:val="center"/>
          </w:tcPr>
          <w:p w14:paraId="15A12C99" w14:textId="15E85EB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199" w:type="pct"/>
            <w:shd w:val="clear" w:color="auto" w:fill="auto"/>
            <w:textDirection w:val="tbRl"/>
            <w:vAlign w:val="center"/>
          </w:tcPr>
          <w:p w14:paraId="63389CE8" w14:textId="0E863B6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199" w:type="pct"/>
            <w:tcBorders>
              <w:right w:val="single" w:sz="4" w:space="0" w:color="auto"/>
            </w:tcBorders>
            <w:shd w:val="clear" w:color="auto" w:fill="auto"/>
            <w:textDirection w:val="tbRl"/>
            <w:vAlign w:val="center"/>
          </w:tcPr>
          <w:p w14:paraId="0DE85A62" w14:textId="4EA14BE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200" w:type="pct"/>
            <w:tcBorders>
              <w:right w:val="single" w:sz="4" w:space="0" w:color="auto"/>
            </w:tcBorders>
            <w:shd w:val="clear" w:color="auto" w:fill="auto"/>
            <w:textDirection w:val="tbRl"/>
            <w:vAlign w:val="center"/>
          </w:tcPr>
          <w:p w14:paraId="25E01CDF" w14:textId="1CEA08A8"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2 000,00</w:t>
            </w:r>
          </w:p>
        </w:tc>
        <w:tc>
          <w:tcPr>
            <w:tcW w:w="251" w:type="pct"/>
            <w:shd w:val="clear" w:color="auto" w:fill="auto"/>
            <w:textDirection w:val="tbRl"/>
            <w:vAlign w:val="center"/>
          </w:tcPr>
          <w:p w14:paraId="21C0647D" w14:textId="05BEFD9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16 000,00</w:t>
            </w:r>
          </w:p>
        </w:tc>
        <w:tc>
          <w:tcPr>
            <w:tcW w:w="591" w:type="pct"/>
            <w:shd w:val="clear" w:color="auto" w:fill="auto"/>
            <w:vAlign w:val="center"/>
          </w:tcPr>
          <w:p w14:paraId="6CDBE234" w14:textId="7BC668B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tc>
      </w:tr>
      <w:tr w:rsidR="004100E3" w:rsidRPr="00697671" w14:paraId="7E43DDFA" w14:textId="77777777" w:rsidTr="00814BF9">
        <w:trPr>
          <w:cantSplit/>
          <w:trHeight w:val="42"/>
          <w:jc w:val="center"/>
        </w:trPr>
        <w:tc>
          <w:tcPr>
            <w:tcW w:w="927" w:type="pct"/>
            <w:vMerge/>
            <w:shd w:val="clear" w:color="auto" w:fill="auto"/>
            <w:vAlign w:val="center"/>
          </w:tcPr>
          <w:p w14:paraId="4799D110"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72F63CD5" w14:textId="7FFC102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Rewitalizacja zabytkowego parku w Wieniawie</w:t>
            </w:r>
          </w:p>
        </w:tc>
        <w:tc>
          <w:tcPr>
            <w:tcW w:w="652" w:type="pct"/>
            <w:shd w:val="clear" w:color="auto" w:fill="auto"/>
            <w:vAlign w:val="center"/>
          </w:tcPr>
          <w:p w14:paraId="6B88B867" w14:textId="41AD6E2D"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77173F86" w14:textId="6D85EA1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51ECFE7A" w14:textId="0392154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598" w:type="pct"/>
            <w:gridSpan w:val="3"/>
            <w:shd w:val="clear" w:color="auto" w:fill="auto"/>
            <w:textDirection w:val="tbRl"/>
            <w:vAlign w:val="center"/>
          </w:tcPr>
          <w:p w14:paraId="093E9EC1" w14:textId="53ED569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100 000,00</w:t>
            </w:r>
          </w:p>
        </w:tc>
        <w:tc>
          <w:tcPr>
            <w:tcW w:w="199" w:type="pct"/>
            <w:shd w:val="clear" w:color="auto" w:fill="auto"/>
            <w:textDirection w:val="tbRl"/>
            <w:vAlign w:val="center"/>
          </w:tcPr>
          <w:p w14:paraId="425CF4E1" w14:textId="074231C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tcBorders>
              <w:right w:val="single" w:sz="4" w:space="0" w:color="auto"/>
            </w:tcBorders>
            <w:shd w:val="clear" w:color="auto" w:fill="auto"/>
            <w:textDirection w:val="tbRl"/>
            <w:vAlign w:val="center"/>
          </w:tcPr>
          <w:p w14:paraId="032B405F" w14:textId="117B490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00" w:type="pct"/>
            <w:tcBorders>
              <w:right w:val="single" w:sz="4" w:space="0" w:color="auto"/>
            </w:tcBorders>
            <w:shd w:val="clear" w:color="auto" w:fill="auto"/>
            <w:textDirection w:val="tbRl"/>
            <w:vAlign w:val="center"/>
          </w:tcPr>
          <w:p w14:paraId="2D512DD1" w14:textId="41AC4BF5"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251" w:type="pct"/>
            <w:shd w:val="clear" w:color="auto" w:fill="auto"/>
            <w:textDirection w:val="tbRl"/>
            <w:vAlign w:val="center"/>
          </w:tcPr>
          <w:p w14:paraId="1E577256" w14:textId="48B91AB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100 000,00</w:t>
            </w:r>
          </w:p>
        </w:tc>
        <w:tc>
          <w:tcPr>
            <w:tcW w:w="591" w:type="pct"/>
            <w:shd w:val="clear" w:color="auto" w:fill="auto"/>
            <w:vAlign w:val="center"/>
          </w:tcPr>
          <w:p w14:paraId="4C9AFB1C" w14:textId="4E832E12"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1BCA1BB2" w14:textId="7DCCF902"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Rządowy Fundusz Polski Ład – Program Inwestycji Strategicznych;</w:t>
            </w:r>
          </w:p>
        </w:tc>
      </w:tr>
      <w:tr w:rsidR="004100E3" w:rsidRPr="00697671" w14:paraId="1904A74C" w14:textId="77777777" w:rsidTr="00814BF9">
        <w:trPr>
          <w:cantSplit/>
          <w:trHeight w:val="210"/>
          <w:jc w:val="center"/>
        </w:trPr>
        <w:tc>
          <w:tcPr>
            <w:tcW w:w="927" w:type="pct"/>
            <w:vMerge/>
            <w:shd w:val="clear" w:color="auto" w:fill="auto"/>
            <w:vAlign w:val="center"/>
          </w:tcPr>
          <w:p w14:paraId="575B7334"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6A5F7BD6" w14:textId="04040F99"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Prowadzenie działań edukacyjnych mających na celu podnoszenie świadomości na temat racjonalnego korzystania ze środowiska przyrodniczego</w:t>
            </w:r>
          </w:p>
        </w:tc>
        <w:tc>
          <w:tcPr>
            <w:tcW w:w="652" w:type="pct"/>
            <w:shd w:val="clear" w:color="auto" w:fill="auto"/>
            <w:vAlign w:val="center"/>
          </w:tcPr>
          <w:p w14:paraId="6C1EBACC" w14:textId="356897C7"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71F12030" w14:textId="4B80B9C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99" w:type="pct"/>
            <w:shd w:val="clear" w:color="auto" w:fill="auto"/>
            <w:textDirection w:val="tbRl"/>
            <w:vAlign w:val="center"/>
          </w:tcPr>
          <w:p w14:paraId="4A6CC9D9" w14:textId="2464D6C0"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500,00</w:t>
            </w:r>
          </w:p>
        </w:tc>
        <w:tc>
          <w:tcPr>
            <w:tcW w:w="200" w:type="pct"/>
            <w:shd w:val="clear" w:color="auto" w:fill="auto"/>
            <w:textDirection w:val="tbRl"/>
            <w:vAlign w:val="center"/>
          </w:tcPr>
          <w:p w14:paraId="4A885FC6" w14:textId="4A39850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199" w:type="pct"/>
            <w:shd w:val="clear" w:color="auto" w:fill="auto"/>
            <w:textDirection w:val="tbRl"/>
            <w:vAlign w:val="center"/>
          </w:tcPr>
          <w:p w14:paraId="6CCF15E1" w14:textId="62C4C84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199" w:type="pct"/>
            <w:shd w:val="clear" w:color="auto" w:fill="auto"/>
            <w:textDirection w:val="tbRl"/>
            <w:vAlign w:val="center"/>
          </w:tcPr>
          <w:p w14:paraId="5F87489B" w14:textId="3244720F"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199" w:type="pct"/>
            <w:shd w:val="clear" w:color="auto" w:fill="auto"/>
            <w:textDirection w:val="tbRl"/>
            <w:vAlign w:val="center"/>
          </w:tcPr>
          <w:p w14:paraId="63F9437D" w14:textId="06D8859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199" w:type="pct"/>
            <w:tcBorders>
              <w:right w:val="single" w:sz="4" w:space="0" w:color="auto"/>
            </w:tcBorders>
            <w:shd w:val="clear" w:color="auto" w:fill="auto"/>
            <w:textDirection w:val="tbRl"/>
            <w:vAlign w:val="center"/>
          </w:tcPr>
          <w:p w14:paraId="6C9F02CD" w14:textId="3B8A9B8C"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200" w:type="pct"/>
            <w:tcBorders>
              <w:right w:val="single" w:sz="4" w:space="0" w:color="auto"/>
            </w:tcBorders>
            <w:shd w:val="clear" w:color="auto" w:fill="auto"/>
            <w:textDirection w:val="tbRl"/>
            <w:vAlign w:val="center"/>
          </w:tcPr>
          <w:p w14:paraId="2B3B5DFF" w14:textId="4F7E1696"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1 000,00</w:t>
            </w:r>
          </w:p>
        </w:tc>
        <w:tc>
          <w:tcPr>
            <w:tcW w:w="251" w:type="pct"/>
            <w:shd w:val="clear" w:color="auto" w:fill="auto"/>
            <w:textDirection w:val="tbRl"/>
            <w:vAlign w:val="center"/>
          </w:tcPr>
          <w:p w14:paraId="1F91CC4A" w14:textId="0116228D"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hAnsi="Arial" w:cs="Arial"/>
                <w:sz w:val="15"/>
                <w:szCs w:val="15"/>
              </w:rPr>
              <w:t>6 500,00</w:t>
            </w:r>
          </w:p>
        </w:tc>
        <w:tc>
          <w:tcPr>
            <w:tcW w:w="591" w:type="pct"/>
            <w:shd w:val="clear" w:color="auto" w:fill="auto"/>
            <w:vAlign w:val="center"/>
          </w:tcPr>
          <w:p w14:paraId="375705C1" w14:textId="534334E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Budżet Gminy</w:t>
            </w:r>
          </w:p>
        </w:tc>
      </w:tr>
      <w:tr w:rsidR="004100E3" w:rsidRPr="00697671" w14:paraId="7F4DD032" w14:textId="77777777" w:rsidTr="00814BF9">
        <w:trPr>
          <w:cantSplit/>
          <w:trHeight w:val="42"/>
          <w:jc w:val="center"/>
        </w:trPr>
        <w:tc>
          <w:tcPr>
            <w:tcW w:w="927" w:type="pct"/>
            <w:vMerge w:val="restart"/>
            <w:shd w:val="clear" w:color="auto" w:fill="auto"/>
            <w:vAlign w:val="center"/>
          </w:tcPr>
          <w:p w14:paraId="4A2C6E3E" w14:textId="7BCFE9DA"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ZAGROŻENIA POWAŻNYMI AWARIAMI</w:t>
            </w:r>
          </w:p>
        </w:tc>
        <w:tc>
          <w:tcPr>
            <w:tcW w:w="987" w:type="pct"/>
            <w:shd w:val="clear" w:color="auto" w:fill="auto"/>
            <w:vAlign w:val="center"/>
          </w:tcPr>
          <w:p w14:paraId="258E242E" w14:textId="7DCE6286" w:rsidR="004100E3" w:rsidRPr="00697671" w:rsidRDefault="004100E3" w:rsidP="004100E3">
            <w:pPr>
              <w:autoSpaceDE w:val="0"/>
              <w:autoSpaceDN w:val="0"/>
              <w:adjustRightInd w:val="0"/>
              <w:spacing w:before="60" w:after="60"/>
              <w:jc w:val="center"/>
              <w:rPr>
                <w:rFonts w:ascii="Arial" w:eastAsia="ArialMT" w:hAnsi="Arial" w:cs="Arial"/>
                <w:sz w:val="15"/>
                <w:szCs w:val="15"/>
              </w:rPr>
            </w:pPr>
            <w:r w:rsidRPr="00697671">
              <w:rPr>
                <w:rFonts w:ascii="Arial" w:eastAsia="ArialMT" w:hAnsi="Arial" w:cs="Arial"/>
                <w:sz w:val="15"/>
                <w:szCs w:val="15"/>
              </w:rPr>
              <w:t>Doposażenie jednostek Ochotniczej Straży Pożarnej działających na terenie Gminy Wieniawa w niezbędny sprzęt do minimalizowania i likwidacji skutków poważnych awarii</w:t>
            </w:r>
          </w:p>
        </w:tc>
        <w:tc>
          <w:tcPr>
            <w:tcW w:w="652" w:type="pct"/>
            <w:shd w:val="clear" w:color="auto" w:fill="auto"/>
            <w:vAlign w:val="center"/>
          </w:tcPr>
          <w:p w14:paraId="590EC284" w14:textId="50B5F7D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26491892" w14:textId="7EA26399"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5870EDC9" w14:textId="153A7E37"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3C4585AA"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NFOŚiGW;</w:t>
            </w:r>
          </w:p>
          <w:p w14:paraId="7F5F165A" w14:textId="5225A280"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WFOŚiGW;</w:t>
            </w:r>
          </w:p>
        </w:tc>
      </w:tr>
      <w:tr w:rsidR="004100E3" w:rsidRPr="00697671" w14:paraId="18EDE796" w14:textId="77777777" w:rsidTr="00814BF9">
        <w:trPr>
          <w:cantSplit/>
          <w:trHeight w:val="42"/>
          <w:jc w:val="center"/>
        </w:trPr>
        <w:tc>
          <w:tcPr>
            <w:tcW w:w="927" w:type="pct"/>
            <w:vMerge/>
            <w:shd w:val="clear" w:color="auto" w:fill="auto"/>
            <w:vAlign w:val="center"/>
          </w:tcPr>
          <w:p w14:paraId="3F9E9EFB"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4345DE72" w14:textId="2272F214"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Edukacja społeczeństwa na rzecz kreowania prawidłowych zachowań w sytuacji wystąpienia zagrożeń środowiska i życia ludzi – zakup broszur informacyjnych</w:t>
            </w:r>
          </w:p>
        </w:tc>
        <w:tc>
          <w:tcPr>
            <w:tcW w:w="652" w:type="pct"/>
            <w:shd w:val="clear" w:color="auto" w:fill="auto"/>
            <w:vAlign w:val="center"/>
          </w:tcPr>
          <w:p w14:paraId="6A739E64" w14:textId="6FF21399"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Gmina Wieniawa</w:t>
            </w:r>
          </w:p>
        </w:tc>
        <w:tc>
          <w:tcPr>
            <w:tcW w:w="197" w:type="pct"/>
            <w:tcBorders>
              <w:left w:val="single" w:sz="4" w:space="0" w:color="auto"/>
            </w:tcBorders>
            <w:shd w:val="clear" w:color="auto" w:fill="auto"/>
            <w:textDirection w:val="tbRl"/>
            <w:vAlign w:val="center"/>
          </w:tcPr>
          <w:p w14:paraId="70906081" w14:textId="56686974"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76F24279" w14:textId="12D5C25A"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6CDD7BEF" w14:textId="7C312D8C"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NFOŚiGW;</w:t>
            </w:r>
          </w:p>
          <w:p w14:paraId="46ED0D53" w14:textId="05AD4E25"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WFOŚiGW;</w:t>
            </w:r>
          </w:p>
        </w:tc>
      </w:tr>
      <w:tr w:rsidR="004100E3" w:rsidRPr="00697671" w14:paraId="7A4344E7" w14:textId="77777777" w:rsidTr="00814BF9">
        <w:trPr>
          <w:cantSplit/>
          <w:trHeight w:val="42"/>
          <w:jc w:val="center"/>
        </w:trPr>
        <w:tc>
          <w:tcPr>
            <w:tcW w:w="927" w:type="pct"/>
            <w:vMerge/>
            <w:shd w:val="clear" w:color="auto" w:fill="auto"/>
            <w:vAlign w:val="center"/>
          </w:tcPr>
          <w:p w14:paraId="6DF7E55D" w14:textId="77777777" w:rsidR="004100E3" w:rsidRPr="00697671" w:rsidRDefault="004100E3" w:rsidP="004100E3">
            <w:pPr>
              <w:spacing w:before="60" w:after="60"/>
              <w:jc w:val="center"/>
              <w:rPr>
                <w:rFonts w:ascii="Arial" w:eastAsiaTheme="minorHAnsi" w:hAnsi="Arial" w:cs="Arial"/>
                <w:sz w:val="15"/>
                <w:szCs w:val="15"/>
                <w:lang w:eastAsia="en-US"/>
              </w:rPr>
            </w:pPr>
          </w:p>
        </w:tc>
        <w:tc>
          <w:tcPr>
            <w:tcW w:w="987" w:type="pct"/>
            <w:shd w:val="clear" w:color="auto" w:fill="auto"/>
            <w:vAlign w:val="center"/>
          </w:tcPr>
          <w:p w14:paraId="5A270B1B" w14:textId="2EBDA25D"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Sukcesywna wymiana zużywającego się wyposażenia jednostek OSP</w:t>
            </w:r>
          </w:p>
        </w:tc>
        <w:tc>
          <w:tcPr>
            <w:tcW w:w="652" w:type="pct"/>
            <w:shd w:val="clear" w:color="auto" w:fill="auto"/>
            <w:vAlign w:val="center"/>
          </w:tcPr>
          <w:p w14:paraId="4CFEA7A3" w14:textId="77777777"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Gmina Wieniawa;</w:t>
            </w:r>
          </w:p>
          <w:p w14:paraId="26E2016C" w14:textId="45708BF0"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Straż Pożarna;</w:t>
            </w:r>
          </w:p>
        </w:tc>
        <w:tc>
          <w:tcPr>
            <w:tcW w:w="197" w:type="pct"/>
            <w:tcBorders>
              <w:left w:val="single" w:sz="4" w:space="0" w:color="auto"/>
            </w:tcBorders>
            <w:shd w:val="clear" w:color="auto" w:fill="auto"/>
            <w:textDirection w:val="tbRl"/>
            <w:vAlign w:val="center"/>
          </w:tcPr>
          <w:p w14:paraId="475D5451" w14:textId="71B9C663" w:rsidR="004100E3" w:rsidRPr="00697671" w:rsidRDefault="004100E3" w:rsidP="004100E3">
            <w:pPr>
              <w:spacing w:before="60" w:after="60"/>
              <w:ind w:left="113" w:right="113"/>
              <w:jc w:val="center"/>
              <w:rPr>
                <w:rFonts w:ascii="Arial" w:eastAsiaTheme="minorHAnsi" w:hAnsi="Arial" w:cs="Arial"/>
                <w:bCs/>
                <w:sz w:val="15"/>
                <w:szCs w:val="15"/>
                <w:lang w:eastAsia="en-US"/>
              </w:rPr>
            </w:pPr>
            <w:r w:rsidRPr="00697671">
              <w:rPr>
                <w:rFonts w:ascii="Arial" w:eastAsiaTheme="minorHAnsi" w:hAnsi="Arial" w:cs="Arial"/>
                <w:bCs/>
                <w:sz w:val="15"/>
                <w:szCs w:val="15"/>
                <w:lang w:eastAsia="en-US"/>
              </w:rPr>
              <w:t>0,00</w:t>
            </w:r>
          </w:p>
        </w:tc>
        <w:tc>
          <w:tcPr>
            <w:tcW w:w="1646" w:type="pct"/>
            <w:gridSpan w:val="8"/>
            <w:shd w:val="clear" w:color="auto" w:fill="auto"/>
            <w:vAlign w:val="center"/>
          </w:tcPr>
          <w:p w14:paraId="59824049" w14:textId="016B7721" w:rsidR="004100E3" w:rsidRPr="00697671" w:rsidRDefault="004100E3" w:rsidP="004100E3">
            <w:pPr>
              <w:spacing w:before="60" w:after="60"/>
              <w:jc w:val="center"/>
              <w:rPr>
                <w:rFonts w:ascii="Arial" w:eastAsiaTheme="minorHAnsi" w:hAnsi="Arial" w:cs="Arial"/>
                <w:bCs/>
                <w:sz w:val="15"/>
                <w:szCs w:val="15"/>
                <w:lang w:eastAsia="en-US"/>
              </w:rPr>
            </w:pPr>
            <w:r w:rsidRPr="00697671">
              <w:rPr>
                <w:rFonts w:ascii="Arial" w:eastAsiaTheme="minorHAnsi" w:hAnsi="Arial" w:cs="Arial"/>
                <w:sz w:val="15"/>
                <w:szCs w:val="15"/>
                <w:lang w:eastAsia="en-US"/>
              </w:rPr>
              <w:t>W zależności od przyznanych środków w uchwale budżetowej</w:t>
            </w:r>
          </w:p>
        </w:tc>
        <w:tc>
          <w:tcPr>
            <w:tcW w:w="591" w:type="pct"/>
            <w:shd w:val="clear" w:color="auto" w:fill="auto"/>
            <w:vAlign w:val="center"/>
          </w:tcPr>
          <w:p w14:paraId="3713987B" w14:textId="649BA5B3" w:rsidR="004100E3" w:rsidRPr="00697671" w:rsidRDefault="004100E3" w:rsidP="004100E3">
            <w:pPr>
              <w:spacing w:before="60" w:after="60"/>
              <w:jc w:val="center"/>
              <w:rPr>
                <w:rFonts w:ascii="Arial" w:hAnsi="Arial" w:cs="Arial"/>
                <w:sz w:val="15"/>
                <w:szCs w:val="15"/>
              </w:rPr>
            </w:pPr>
            <w:r w:rsidRPr="00697671">
              <w:rPr>
                <w:rFonts w:ascii="Arial" w:hAnsi="Arial" w:cs="Arial"/>
                <w:sz w:val="15"/>
                <w:szCs w:val="15"/>
              </w:rPr>
              <w:t>Budżet gminy;</w:t>
            </w:r>
          </w:p>
          <w:p w14:paraId="05CD816D" w14:textId="2A862CD7" w:rsidR="004100E3" w:rsidRPr="00697671" w:rsidRDefault="004100E3" w:rsidP="004100E3">
            <w:pPr>
              <w:spacing w:before="60" w:after="60"/>
              <w:jc w:val="center"/>
              <w:rPr>
                <w:rFonts w:ascii="Arial" w:hAnsi="Arial" w:cs="Arial"/>
                <w:sz w:val="15"/>
                <w:szCs w:val="15"/>
              </w:rPr>
            </w:pPr>
            <w:r>
              <w:rPr>
                <w:rFonts w:ascii="Arial" w:hAnsi="Arial" w:cs="Arial"/>
                <w:sz w:val="15"/>
                <w:szCs w:val="15"/>
              </w:rPr>
              <w:t>Państwowa Straż Pożarna</w:t>
            </w:r>
            <w:r w:rsidRPr="00697671">
              <w:rPr>
                <w:rFonts w:ascii="Arial" w:hAnsi="Arial" w:cs="Arial"/>
                <w:sz w:val="15"/>
                <w:szCs w:val="15"/>
              </w:rPr>
              <w:t>;</w:t>
            </w:r>
          </w:p>
          <w:p w14:paraId="74E92747" w14:textId="60DF9FE4" w:rsidR="004100E3" w:rsidRPr="00697671" w:rsidRDefault="004100E3" w:rsidP="004100E3">
            <w:pPr>
              <w:spacing w:before="60" w:after="60"/>
              <w:jc w:val="center"/>
              <w:rPr>
                <w:rFonts w:ascii="Arial" w:eastAsiaTheme="minorHAnsi" w:hAnsi="Arial" w:cs="Arial"/>
                <w:sz w:val="15"/>
                <w:szCs w:val="15"/>
                <w:lang w:eastAsia="en-US"/>
              </w:rPr>
            </w:pPr>
            <w:r w:rsidRPr="00697671">
              <w:rPr>
                <w:rFonts w:ascii="Arial" w:hAnsi="Arial" w:cs="Arial"/>
                <w:sz w:val="15"/>
                <w:szCs w:val="15"/>
              </w:rPr>
              <w:t>MSWiA;</w:t>
            </w:r>
          </w:p>
        </w:tc>
      </w:tr>
    </w:tbl>
    <w:p w14:paraId="0B23804F" w14:textId="43120ECE" w:rsidR="000A447F" w:rsidRPr="00057A50" w:rsidRDefault="000A447F" w:rsidP="000A447F">
      <w:pPr>
        <w:keepNext/>
        <w:spacing w:before="120" w:after="120"/>
        <w:jc w:val="right"/>
        <w:rPr>
          <w:rFonts w:ascii="Arial" w:hAnsi="Arial" w:cs="Arial"/>
          <w:iCs/>
          <w:sz w:val="18"/>
          <w:szCs w:val="18"/>
        </w:rPr>
      </w:pPr>
      <w:r w:rsidRPr="00057A50">
        <w:rPr>
          <w:rFonts w:ascii="Arial" w:hAnsi="Arial" w:cs="Arial"/>
          <w:iCs/>
          <w:sz w:val="18"/>
          <w:szCs w:val="18"/>
        </w:rPr>
        <w:t>Źródło: Opracowanie własne</w:t>
      </w:r>
    </w:p>
    <w:p w14:paraId="7B1BD3BC" w14:textId="77777777" w:rsidR="000F1902" w:rsidRPr="00057A50" w:rsidRDefault="000F1902" w:rsidP="000A447F">
      <w:pPr>
        <w:spacing w:before="240" w:after="120"/>
        <w:jc w:val="center"/>
        <w:rPr>
          <w:rFonts w:ascii="Arial" w:hAnsi="Arial" w:cs="Arial"/>
          <w:b/>
          <w:iCs/>
          <w:sz w:val="20"/>
          <w:szCs w:val="20"/>
        </w:rPr>
        <w:sectPr w:rsidR="000F1902" w:rsidRPr="00057A50" w:rsidSect="000F1902">
          <w:pgSz w:w="16838" w:h="11906" w:orient="landscape"/>
          <w:pgMar w:top="1418" w:right="1418" w:bottom="1418" w:left="1418" w:header="709" w:footer="709" w:gutter="0"/>
          <w:cols w:space="708"/>
          <w:docGrid w:linePitch="360"/>
        </w:sectPr>
      </w:pPr>
      <w:bookmarkStart w:id="402" w:name="_Toc20476434"/>
      <w:bookmarkStart w:id="403" w:name="_Toc23143712"/>
      <w:bookmarkStart w:id="404" w:name="_Toc27644331"/>
    </w:p>
    <w:p w14:paraId="6BFE1BA2" w14:textId="61BBD97B" w:rsidR="000A447F" w:rsidRPr="00EC629E" w:rsidRDefault="000A447F" w:rsidP="00FA1873">
      <w:pPr>
        <w:spacing w:before="240" w:after="120"/>
        <w:jc w:val="center"/>
        <w:rPr>
          <w:rFonts w:ascii="Arial" w:hAnsi="Arial" w:cs="Arial"/>
          <w:b/>
          <w:iCs/>
          <w:sz w:val="20"/>
          <w:szCs w:val="20"/>
        </w:rPr>
      </w:pPr>
      <w:bookmarkStart w:id="405" w:name="_Toc72749997"/>
      <w:bookmarkStart w:id="406" w:name="_Toc116294721"/>
      <w:r w:rsidRPr="00EC629E">
        <w:rPr>
          <w:rFonts w:ascii="Arial" w:hAnsi="Arial" w:cs="Arial"/>
          <w:b/>
          <w:iCs/>
          <w:sz w:val="20"/>
          <w:szCs w:val="20"/>
        </w:rPr>
        <w:lastRenderedPageBreak/>
        <w:t xml:space="preserve">Tabela </w:t>
      </w:r>
      <w:r w:rsidRPr="00EC629E">
        <w:rPr>
          <w:rFonts w:ascii="Arial" w:hAnsi="Arial" w:cs="Arial"/>
          <w:b/>
          <w:iCs/>
          <w:sz w:val="20"/>
          <w:szCs w:val="20"/>
        </w:rPr>
        <w:fldChar w:fldCharType="begin"/>
      </w:r>
      <w:r w:rsidRPr="00EC629E">
        <w:rPr>
          <w:rFonts w:ascii="Arial" w:hAnsi="Arial" w:cs="Arial"/>
          <w:b/>
          <w:iCs/>
          <w:sz w:val="20"/>
          <w:szCs w:val="20"/>
        </w:rPr>
        <w:instrText xml:space="preserve"> SEQ Tabela \* ARABIC </w:instrText>
      </w:r>
      <w:r w:rsidRPr="00EC629E">
        <w:rPr>
          <w:rFonts w:ascii="Arial" w:hAnsi="Arial" w:cs="Arial"/>
          <w:b/>
          <w:iCs/>
          <w:sz w:val="20"/>
          <w:szCs w:val="20"/>
        </w:rPr>
        <w:fldChar w:fldCharType="separate"/>
      </w:r>
      <w:r w:rsidR="00BF2A4A">
        <w:rPr>
          <w:rFonts w:ascii="Arial" w:hAnsi="Arial" w:cs="Arial"/>
          <w:b/>
          <w:iCs/>
          <w:noProof/>
          <w:sz w:val="20"/>
          <w:szCs w:val="20"/>
        </w:rPr>
        <w:t>29</w:t>
      </w:r>
      <w:r w:rsidRPr="00EC629E">
        <w:rPr>
          <w:rFonts w:ascii="Arial" w:hAnsi="Arial" w:cs="Arial"/>
          <w:b/>
          <w:iCs/>
          <w:sz w:val="20"/>
          <w:szCs w:val="20"/>
        </w:rPr>
        <w:fldChar w:fldCharType="end"/>
      </w:r>
      <w:r w:rsidRPr="00EC629E">
        <w:rPr>
          <w:rFonts w:ascii="Arial" w:hAnsi="Arial" w:cs="Arial"/>
          <w:b/>
          <w:iCs/>
          <w:sz w:val="20"/>
          <w:szCs w:val="20"/>
        </w:rPr>
        <w:t>. Harmonogram realizacji zadań monitorowanych wraz z ich finansowaniem</w:t>
      </w:r>
      <w:bookmarkEnd w:id="402"/>
      <w:bookmarkEnd w:id="403"/>
      <w:bookmarkEnd w:id="404"/>
      <w:bookmarkEnd w:id="405"/>
      <w:bookmarkEnd w:id="40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1"/>
        <w:gridCol w:w="2227"/>
        <w:gridCol w:w="2783"/>
        <w:gridCol w:w="2920"/>
        <w:gridCol w:w="2506"/>
        <w:gridCol w:w="1945"/>
        <w:gridCol w:w="1070"/>
      </w:tblGrid>
      <w:tr w:rsidR="001F475F" w:rsidRPr="00EC629E" w14:paraId="55AC09C6" w14:textId="77777777" w:rsidTr="000A447F">
        <w:trPr>
          <w:tblHeader/>
        </w:trPr>
        <w:tc>
          <w:tcPr>
            <w:tcW w:w="188" w:type="pct"/>
            <w:tcBorders>
              <w:top w:val="double" w:sz="4" w:space="0" w:color="auto"/>
            </w:tcBorders>
            <w:shd w:val="clear" w:color="auto" w:fill="BFBFBF"/>
            <w:vAlign w:val="center"/>
          </w:tcPr>
          <w:p w14:paraId="0E76F3E4" w14:textId="77777777" w:rsidR="000A447F" w:rsidRPr="00EC629E" w:rsidRDefault="000A447F" w:rsidP="000A447F">
            <w:pPr>
              <w:spacing w:before="60" w:after="60"/>
              <w:ind w:left="-30"/>
              <w:jc w:val="center"/>
              <w:rPr>
                <w:rFonts w:ascii="Arial" w:hAnsi="Arial" w:cs="Arial"/>
                <w:b/>
                <w:sz w:val="16"/>
                <w:szCs w:val="16"/>
              </w:rPr>
            </w:pPr>
            <w:r w:rsidRPr="00EC629E">
              <w:rPr>
                <w:rFonts w:ascii="Arial" w:hAnsi="Arial" w:cs="Arial"/>
                <w:b/>
                <w:sz w:val="16"/>
                <w:szCs w:val="16"/>
              </w:rPr>
              <w:t>Lp.</w:t>
            </w:r>
          </w:p>
        </w:tc>
        <w:tc>
          <w:tcPr>
            <w:tcW w:w="798" w:type="pct"/>
            <w:tcBorders>
              <w:top w:val="double" w:sz="4" w:space="0" w:color="auto"/>
            </w:tcBorders>
            <w:shd w:val="clear" w:color="auto" w:fill="BFBFBF"/>
            <w:vAlign w:val="center"/>
          </w:tcPr>
          <w:p w14:paraId="047723CF"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Obszar interwencji</w:t>
            </w:r>
          </w:p>
        </w:tc>
        <w:tc>
          <w:tcPr>
            <w:tcW w:w="997" w:type="pct"/>
            <w:tcBorders>
              <w:top w:val="double" w:sz="4" w:space="0" w:color="auto"/>
            </w:tcBorders>
            <w:shd w:val="clear" w:color="auto" w:fill="BFBFBF"/>
            <w:vAlign w:val="center"/>
          </w:tcPr>
          <w:p w14:paraId="69A57598"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Zadanie</w:t>
            </w:r>
          </w:p>
        </w:tc>
        <w:tc>
          <w:tcPr>
            <w:tcW w:w="1046" w:type="pct"/>
            <w:tcBorders>
              <w:top w:val="double" w:sz="4" w:space="0" w:color="auto"/>
            </w:tcBorders>
            <w:shd w:val="clear" w:color="auto" w:fill="BFBFBF"/>
            <w:vAlign w:val="center"/>
          </w:tcPr>
          <w:p w14:paraId="0B9D274E" w14:textId="692F7D90" w:rsidR="000A447F" w:rsidRPr="00EC629E" w:rsidRDefault="000E54C0" w:rsidP="000A447F">
            <w:pPr>
              <w:spacing w:before="60" w:after="60"/>
              <w:jc w:val="center"/>
              <w:rPr>
                <w:rFonts w:ascii="Arial" w:hAnsi="Arial" w:cs="Arial"/>
                <w:b/>
                <w:sz w:val="16"/>
                <w:szCs w:val="16"/>
              </w:rPr>
            </w:pPr>
            <w:r w:rsidRPr="00EC629E">
              <w:rPr>
                <w:rFonts w:ascii="Arial" w:hAnsi="Arial" w:cs="Arial"/>
                <w:b/>
                <w:sz w:val="16"/>
                <w:szCs w:val="16"/>
              </w:rPr>
              <w:t>Podmiot odpowiedzialny za realizację wraz z jednostkami włączonymi w realizację</w:t>
            </w:r>
          </w:p>
        </w:tc>
        <w:tc>
          <w:tcPr>
            <w:tcW w:w="898" w:type="pct"/>
            <w:tcBorders>
              <w:top w:val="double" w:sz="4" w:space="0" w:color="auto"/>
            </w:tcBorders>
            <w:shd w:val="clear" w:color="auto" w:fill="BFBFBF"/>
            <w:vAlign w:val="center"/>
          </w:tcPr>
          <w:p w14:paraId="26F9A212"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Szacunkowe koszty realizacji zadania</w:t>
            </w:r>
          </w:p>
        </w:tc>
        <w:tc>
          <w:tcPr>
            <w:tcW w:w="697" w:type="pct"/>
            <w:tcBorders>
              <w:top w:val="double" w:sz="4" w:space="0" w:color="auto"/>
            </w:tcBorders>
            <w:shd w:val="clear" w:color="auto" w:fill="BFBFBF"/>
            <w:vAlign w:val="center"/>
          </w:tcPr>
          <w:p w14:paraId="51CB51FF"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Źródła finansowania</w:t>
            </w:r>
          </w:p>
        </w:tc>
        <w:tc>
          <w:tcPr>
            <w:tcW w:w="376" w:type="pct"/>
            <w:tcBorders>
              <w:top w:val="double" w:sz="4" w:space="0" w:color="auto"/>
            </w:tcBorders>
            <w:shd w:val="clear" w:color="auto" w:fill="BFBFBF"/>
            <w:vAlign w:val="center"/>
          </w:tcPr>
          <w:p w14:paraId="00158C17"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Dodatkowe informacje o zadaniu</w:t>
            </w:r>
          </w:p>
        </w:tc>
      </w:tr>
      <w:tr w:rsidR="001F475F" w:rsidRPr="00EC629E" w14:paraId="7608660F" w14:textId="77777777" w:rsidTr="000A447F">
        <w:tc>
          <w:tcPr>
            <w:tcW w:w="188" w:type="pct"/>
            <w:vAlign w:val="center"/>
          </w:tcPr>
          <w:p w14:paraId="43FFCC58" w14:textId="77777777" w:rsidR="000A447F" w:rsidRPr="00EC629E" w:rsidRDefault="000A447F" w:rsidP="000A447F">
            <w:pPr>
              <w:spacing w:before="60" w:after="60"/>
              <w:ind w:left="-30"/>
              <w:contextualSpacing/>
              <w:jc w:val="center"/>
              <w:rPr>
                <w:rFonts w:ascii="Arial" w:hAnsi="Arial" w:cs="Arial"/>
                <w:sz w:val="16"/>
                <w:szCs w:val="16"/>
              </w:rPr>
            </w:pPr>
            <w:r w:rsidRPr="00EC629E">
              <w:rPr>
                <w:rFonts w:ascii="Arial" w:hAnsi="Arial" w:cs="Arial"/>
                <w:sz w:val="16"/>
                <w:szCs w:val="16"/>
              </w:rPr>
              <w:t>1.</w:t>
            </w:r>
          </w:p>
        </w:tc>
        <w:tc>
          <w:tcPr>
            <w:tcW w:w="798" w:type="pct"/>
            <w:vAlign w:val="center"/>
          </w:tcPr>
          <w:p w14:paraId="474F2429"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bCs/>
                <w:sz w:val="16"/>
                <w:szCs w:val="16"/>
              </w:rPr>
              <w:t>OCHRONA KLIMATU I JAKOŚCI POWIETRZA</w:t>
            </w:r>
          </w:p>
        </w:tc>
        <w:tc>
          <w:tcPr>
            <w:tcW w:w="997" w:type="pct"/>
            <w:vAlign w:val="center"/>
          </w:tcPr>
          <w:p w14:paraId="422B0AB7"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Prowadzenie systemu monitoringu powietrza oraz kontrola dotrzymania standardów emisyjnych</w:t>
            </w:r>
          </w:p>
        </w:tc>
        <w:tc>
          <w:tcPr>
            <w:tcW w:w="1046" w:type="pct"/>
            <w:vAlign w:val="center"/>
          </w:tcPr>
          <w:p w14:paraId="0846F5CF"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GIOŚ</w:t>
            </w:r>
          </w:p>
        </w:tc>
        <w:tc>
          <w:tcPr>
            <w:tcW w:w="898" w:type="pct"/>
            <w:vAlign w:val="center"/>
          </w:tcPr>
          <w:p w14:paraId="2550CC2F"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Zgodnie z planem budżetu jednostek realizujących zadanie</w:t>
            </w:r>
          </w:p>
        </w:tc>
        <w:tc>
          <w:tcPr>
            <w:tcW w:w="697" w:type="pct"/>
            <w:vAlign w:val="center"/>
          </w:tcPr>
          <w:p w14:paraId="27B5F394"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vAlign w:val="center"/>
          </w:tcPr>
          <w:p w14:paraId="0A4E39B4"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71D9B63B" w14:textId="77777777" w:rsidTr="000A447F">
        <w:tc>
          <w:tcPr>
            <w:tcW w:w="188" w:type="pct"/>
            <w:vAlign w:val="center"/>
          </w:tcPr>
          <w:p w14:paraId="3B404C14"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2.</w:t>
            </w:r>
          </w:p>
        </w:tc>
        <w:tc>
          <w:tcPr>
            <w:tcW w:w="798" w:type="pct"/>
            <w:vAlign w:val="center"/>
          </w:tcPr>
          <w:p w14:paraId="2CB37435"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sz w:val="16"/>
                <w:szCs w:val="16"/>
              </w:rPr>
              <w:t>ZAGROŻENIA HAŁASEM</w:t>
            </w:r>
          </w:p>
        </w:tc>
        <w:tc>
          <w:tcPr>
            <w:tcW w:w="997" w:type="pct"/>
            <w:vAlign w:val="center"/>
          </w:tcPr>
          <w:p w14:paraId="7B7DE007"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Prowadzenie monitoringu poziomu hałasu w środowisku</w:t>
            </w:r>
          </w:p>
        </w:tc>
        <w:tc>
          <w:tcPr>
            <w:tcW w:w="1046" w:type="pct"/>
            <w:vAlign w:val="center"/>
          </w:tcPr>
          <w:p w14:paraId="2708776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GIOŚ</w:t>
            </w:r>
          </w:p>
        </w:tc>
        <w:tc>
          <w:tcPr>
            <w:tcW w:w="898" w:type="pct"/>
            <w:vAlign w:val="center"/>
          </w:tcPr>
          <w:p w14:paraId="0AD8DAC6"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3C4D8E2F"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vAlign w:val="center"/>
          </w:tcPr>
          <w:p w14:paraId="06547A05"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4CB15341" w14:textId="77777777" w:rsidTr="000A447F">
        <w:tc>
          <w:tcPr>
            <w:tcW w:w="188" w:type="pct"/>
            <w:vAlign w:val="center"/>
          </w:tcPr>
          <w:p w14:paraId="4830D9EA"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3.</w:t>
            </w:r>
          </w:p>
        </w:tc>
        <w:tc>
          <w:tcPr>
            <w:tcW w:w="798" w:type="pct"/>
            <w:vAlign w:val="center"/>
          </w:tcPr>
          <w:p w14:paraId="1524AFD1"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sz w:val="16"/>
                <w:szCs w:val="16"/>
              </w:rPr>
              <w:t>POLA ELEKTROMAGNETYCZNE</w:t>
            </w:r>
          </w:p>
        </w:tc>
        <w:tc>
          <w:tcPr>
            <w:tcW w:w="997" w:type="pct"/>
            <w:vAlign w:val="center"/>
          </w:tcPr>
          <w:p w14:paraId="3B79952E"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Prowadzenie monitoring natężenia pól elektromagnetycznych</w:t>
            </w:r>
          </w:p>
        </w:tc>
        <w:tc>
          <w:tcPr>
            <w:tcW w:w="1046" w:type="pct"/>
            <w:vAlign w:val="center"/>
          </w:tcPr>
          <w:p w14:paraId="425CDEA7"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GIOŚ</w:t>
            </w:r>
          </w:p>
        </w:tc>
        <w:tc>
          <w:tcPr>
            <w:tcW w:w="898" w:type="pct"/>
            <w:vAlign w:val="center"/>
          </w:tcPr>
          <w:p w14:paraId="7FD67771"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61B134E4"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vAlign w:val="center"/>
          </w:tcPr>
          <w:p w14:paraId="6646FEFE"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779EE7BB" w14:textId="77777777" w:rsidTr="000A447F">
        <w:tc>
          <w:tcPr>
            <w:tcW w:w="188" w:type="pct"/>
            <w:vAlign w:val="center"/>
          </w:tcPr>
          <w:p w14:paraId="49D3BD8E"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4.</w:t>
            </w:r>
          </w:p>
        </w:tc>
        <w:tc>
          <w:tcPr>
            <w:tcW w:w="798" w:type="pct"/>
            <w:vAlign w:val="center"/>
          </w:tcPr>
          <w:p w14:paraId="5B1BBB5D"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sz w:val="16"/>
                <w:szCs w:val="16"/>
              </w:rPr>
              <w:t>GOSPODAROWANIE WODAMI</w:t>
            </w:r>
          </w:p>
        </w:tc>
        <w:tc>
          <w:tcPr>
            <w:tcW w:w="997" w:type="pct"/>
            <w:vAlign w:val="center"/>
          </w:tcPr>
          <w:p w14:paraId="51EFC34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Prowadzenie monitoringu jakości wód powierzchniowych i podziemnych</w:t>
            </w:r>
          </w:p>
        </w:tc>
        <w:tc>
          <w:tcPr>
            <w:tcW w:w="1046" w:type="pct"/>
            <w:vAlign w:val="center"/>
          </w:tcPr>
          <w:p w14:paraId="7622D16E"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GIOŚ</w:t>
            </w:r>
          </w:p>
        </w:tc>
        <w:tc>
          <w:tcPr>
            <w:tcW w:w="898" w:type="pct"/>
            <w:vAlign w:val="center"/>
          </w:tcPr>
          <w:p w14:paraId="30C95EF9"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384D5398"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vAlign w:val="center"/>
          </w:tcPr>
          <w:p w14:paraId="098CBF98"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1584AA48" w14:textId="77777777" w:rsidTr="000A447F">
        <w:tc>
          <w:tcPr>
            <w:tcW w:w="188" w:type="pct"/>
            <w:vAlign w:val="center"/>
          </w:tcPr>
          <w:p w14:paraId="262CF602"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5.</w:t>
            </w:r>
          </w:p>
        </w:tc>
        <w:tc>
          <w:tcPr>
            <w:tcW w:w="798" w:type="pct"/>
            <w:vAlign w:val="center"/>
          </w:tcPr>
          <w:p w14:paraId="25E674FB"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sz w:val="16"/>
                <w:szCs w:val="16"/>
              </w:rPr>
              <w:t>GOSPODARKA WODNO-ŚCIEKOWA</w:t>
            </w:r>
          </w:p>
        </w:tc>
        <w:tc>
          <w:tcPr>
            <w:tcW w:w="997" w:type="pct"/>
            <w:vAlign w:val="center"/>
          </w:tcPr>
          <w:p w14:paraId="15229B40"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Kontrola pozwoleń wodno-prawnych</w:t>
            </w:r>
          </w:p>
        </w:tc>
        <w:tc>
          <w:tcPr>
            <w:tcW w:w="1046" w:type="pct"/>
            <w:vAlign w:val="center"/>
          </w:tcPr>
          <w:p w14:paraId="6BAAA676"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Państwowe Gospodarstwo Wodne Wody Polskie</w:t>
            </w:r>
          </w:p>
        </w:tc>
        <w:tc>
          <w:tcPr>
            <w:tcW w:w="898" w:type="pct"/>
            <w:vAlign w:val="center"/>
          </w:tcPr>
          <w:p w14:paraId="0CC0F04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60CDE353"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Środki własne jednostek realizujących</w:t>
            </w:r>
          </w:p>
        </w:tc>
        <w:tc>
          <w:tcPr>
            <w:tcW w:w="376" w:type="pct"/>
            <w:vAlign w:val="center"/>
          </w:tcPr>
          <w:p w14:paraId="5596CEB4"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3F2E2D24" w14:textId="77777777" w:rsidTr="000A447F">
        <w:tc>
          <w:tcPr>
            <w:tcW w:w="188" w:type="pct"/>
            <w:vAlign w:val="center"/>
          </w:tcPr>
          <w:p w14:paraId="1D854C4C"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6.</w:t>
            </w:r>
          </w:p>
        </w:tc>
        <w:tc>
          <w:tcPr>
            <w:tcW w:w="798" w:type="pct"/>
            <w:vAlign w:val="center"/>
          </w:tcPr>
          <w:p w14:paraId="1DCCC5AB"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b/>
                <w:sz w:val="16"/>
                <w:szCs w:val="16"/>
              </w:rPr>
              <w:t>ZASOBY GEOLOGICZNE</w:t>
            </w:r>
          </w:p>
        </w:tc>
        <w:tc>
          <w:tcPr>
            <w:tcW w:w="997" w:type="pct"/>
            <w:vAlign w:val="center"/>
          </w:tcPr>
          <w:p w14:paraId="53C80497"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Kontrola i ograniczenie nielegalnej eksploatacji kopalin</w:t>
            </w:r>
          </w:p>
        </w:tc>
        <w:tc>
          <w:tcPr>
            <w:tcW w:w="1046" w:type="pct"/>
            <w:vAlign w:val="center"/>
          </w:tcPr>
          <w:p w14:paraId="3B64FC08"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Okręgowy Urząd Górniczy (OUG)</w:t>
            </w:r>
          </w:p>
        </w:tc>
        <w:tc>
          <w:tcPr>
            <w:tcW w:w="898" w:type="pct"/>
            <w:vAlign w:val="center"/>
          </w:tcPr>
          <w:p w14:paraId="2C259D51"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3A11012C"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Budżet Państwa,</w:t>
            </w:r>
          </w:p>
          <w:p w14:paraId="3966B92B"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Środki własne OUG</w:t>
            </w:r>
          </w:p>
        </w:tc>
        <w:tc>
          <w:tcPr>
            <w:tcW w:w="376" w:type="pct"/>
            <w:vAlign w:val="center"/>
          </w:tcPr>
          <w:p w14:paraId="34DA8BB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57A47F11" w14:textId="77777777" w:rsidTr="000A447F">
        <w:trPr>
          <w:trHeight w:val="885"/>
        </w:trPr>
        <w:tc>
          <w:tcPr>
            <w:tcW w:w="188" w:type="pct"/>
            <w:vAlign w:val="center"/>
          </w:tcPr>
          <w:p w14:paraId="6986931F"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7.</w:t>
            </w:r>
          </w:p>
        </w:tc>
        <w:tc>
          <w:tcPr>
            <w:tcW w:w="798" w:type="pct"/>
            <w:vAlign w:val="center"/>
          </w:tcPr>
          <w:p w14:paraId="6AC6EC51"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GLEBY</w:t>
            </w:r>
          </w:p>
        </w:tc>
        <w:tc>
          <w:tcPr>
            <w:tcW w:w="997" w:type="pct"/>
            <w:vAlign w:val="center"/>
          </w:tcPr>
          <w:p w14:paraId="6C64DA61"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Zapobieganie zanieczyszczeniom gleb, zwłaszcza środkami ochrony roślin i metalami ciężkimi</w:t>
            </w:r>
          </w:p>
        </w:tc>
        <w:tc>
          <w:tcPr>
            <w:tcW w:w="1046" w:type="pct"/>
            <w:vAlign w:val="center"/>
          </w:tcPr>
          <w:p w14:paraId="741ABE49" w14:textId="339078C1"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rPr>
              <w:t>Urząd Marszałkowski</w:t>
            </w:r>
            <w:r w:rsidRPr="00EC629E">
              <w:rPr>
                <w:rFonts w:ascii="Arial" w:hAnsi="Arial" w:cs="Arial"/>
                <w:sz w:val="16"/>
                <w:szCs w:val="16"/>
                <w:lang w:eastAsia="en-US"/>
              </w:rPr>
              <w:t xml:space="preserve">, </w:t>
            </w:r>
            <w:r w:rsidR="000E54C0" w:rsidRPr="00EC629E">
              <w:rPr>
                <w:rFonts w:ascii="Arial" w:hAnsi="Arial" w:cs="Arial"/>
                <w:sz w:val="16"/>
                <w:szCs w:val="16"/>
                <w:lang w:eastAsia="en-US"/>
              </w:rPr>
              <w:br/>
            </w:r>
            <w:r w:rsidRPr="00EC629E">
              <w:rPr>
                <w:rFonts w:ascii="Arial" w:hAnsi="Arial" w:cs="Arial"/>
                <w:sz w:val="16"/>
                <w:szCs w:val="16"/>
              </w:rPr>
              <w:t>Okręgowa Stacja Chemiczno-Rolnicza</w:t>
            </w:r>
            <w:r w:rsidRPr="00EC629E">
              <w:rPr>
                <w:rFonts w:ascii="Arial" w:hAnsi="Arial" w:cs="Arial"/>
                <w:sz w:val="16"/>
                <w:szCs w:val="16"/>
                <w:lang w:eastAsia="en-US"/>
              </w:rPr>
              <w:t xml:space="preserve">, </w:t>
            </w:r>
            <w:r w:rsidR="000E54C0" w:rsidRPr="00EC629E">
              <w:rPr>
                <w:rFonts w:ascii="Arial" w:hAnsi="Arial" w:cs="Arial"/>
                <w:sz w:val="16"/>
                <w:szCs w:val="16"/>
                <w:lang w:eastAsia="en-US"/>
              </w:rPr>
              <w:br/>
            </w:r>
            <w:r w:rsidRPr="00EC629E">
              <w:rPr>
                <w:rFonts w:ascii="Arial" w:hAnsi="Arial" w:cs="Arial"/>
                <w:sz w:val="16"/>
                <w:szCs w:val="16"/>
                <w:lang w:eastAsia="en-US"/>
              </w:rPr>
              <w:t>Właściciele gospodarstw rolnych</w:t>
            </w:r>
          </w:p>
        </w:tc>
        <w:tc>
          <w:tcPr>
            <w:tcW w:w="898" w:type="pct"/>
            <w:vAlign w:val="center"/>
          </w:tcPr>
          <w:p w14:paraId="4102EAE2"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27F9BD64"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Środki własne jednostek realizujących</w:t>
            </w:r>
          </w:p>
        </w:tc>
        <w:tc>
          <w:tcPr>
            <w:tcW w:w="376" w:type="pct"/>
            <w:vAlign w:val="center"/>
          </w:tcPr>
          <w:p w14:paraId="32E35E46"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06E24FF8" w14:textId="77777777" w:rsidTr="000A447F">
        <w:tc>
          <w:tcPr>
            <w:tcW w:w="188" w:type="pct"/>
            <w:vAlign w:val="center"/>
          </w:tcPr>
          <w:p w14:paraId="5CAB8EA2"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8.</w:t>
            </w:r>
          </w:p>
        </w:tc>
        <w:tc>
          <w:tcPr>
            <w:tcW w:w="798" w:type="pct"/>
            <w:vAlign w:val="center"/>
          </w:tcPr>
          <w:p w14:paraId="3C8BC66D"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GOSPODARKA ODPADAMI I ZAPOBIEGANIE POWSTAWANIU ODPADÓW</w:t>
            </w:r>
          </w:p>
        </w:tc>
        <w:tc>
          <w:tcPr>
            <w:tcW w:w="997" w:type="pct"/>
            <w:vAlign w:val="center"/>
          </w:tcPr>
          <w:p w14:paraId="59481AD0"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Prowadzenie i monitorowanie bazy danych azbestu i PCB</w:t>
            </w:r>
          </w:p>
        </w:tc>
        <w:tc>
          <w:tcPr>
            <w:tcW w:w="1046" w:type="pct"/>
            <w:vAlign w:val="center"/>
          </w:tcPr>
          <w:p w14:paraId="3E3987E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Urząd Marszałkowski</w:t>
            </w:r>
          </w:p>
        </w:tc>
        <w:tc>
          <w:tcPr>
            <w:tcW w:w="898" w:type="pct"/>
            <w:vAlign w:val="center"/>
          </w:tcPr>
          <w:p w14:paraId="401EDFA3"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7B7657B0"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Budżet Państwa, fundusze zewnętrzne</w:t>
            </w:r>
          </w:p>
        </w:tc>
        <w:tc>
          <w:tcPr>
            <w:tcW w:w="376" w:type="pct"/>
            <w:vAlign w:val="center"/>
          </w:tcPr>
          <w:p w14:paraId="060EF539"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7DD10F79" w14:textId="77777777" w:rsidTr="000A447F">
        <w:tc>
          <w:tcPr>
            <w:tcW w:w="188" w:type="pct"/>
            <w:vAlign w:val="center"/>
          </w:tcPr>
          <w:p w14:paraId="3322A2C7"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9.</w:t>
            </w:r>
          </w:p>
        </w:tc>
        <w:tc>
          <w:tcPr>
            <w:tcW w:w="798" w:type="pct"/>
            <w:vAlign w:val="center"/>
          </w:tcPr>
          <w:p w14:paraId="52CB8349"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ZASOBY PRZYRODNICZE</w:t>
            </w:r>
          </w:p>
        </w:tc>
        <w:tc>
          <w:tcPr>
            <w:tcW w:w="997" w:type="pct"/>
            <w:vAlign w:val="center"/>
          </w:tcPr>
          <w:p w14:paraId="64785CF0"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Monitorowanie i kontrolowanie podmiotów korzystających ze środowiska</w:t>
            </w:r>
          </w:p>
        </w:tc>
        <w:tc>
          <w:tcPr>
            <w:tcW w:w="1046" w:type="pct"/>
            <w:vAlign w:val="center"/>
          </w:tcPr>
          <w:p w14:paraId="78923FB9"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GIOŚ, RDOŚ</w:t>
            </w:r>
          </w:p>
        </w:tc>
        <w:tc>
          <w:tcPr>
            <w:tcW w:w="898" w:type="pct"/>
            <w:vAlign w:val="center"/>
          </w:tcPr>
          <w:p w14:paraId="1DA38290"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vAlign w:val="center"/>
          </w:tcPr>
          <w:p w14:paraId="24D48696"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vAlign w:val="center"/>
          </w:tcPr>
          <w:p w14:paraId="083BEBC8"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r w:rsidR="001F475F" w:rsidRPr="00EC629E" w14:paraId="71C864F3" w14:textId="77777777" w:rsidTr="000A447F">
        <w:trPr>
          <w:trHeight w:val="698"/>
        </w:trPr>
        <w:tc>
          <w:tcPr>
            <w:tcW w:w="188" w:type="pct"/>
            <w:tcBorders>
              <w:bottom w:val="double" w:sz="4" w:space="0" w:color="auto"/>
            </w:tcBorders>
            <w:vAlign w:val="center"/>
          </w:tcPr>
          <w:p w14:paraId="584BA185" w14:textId="77777777" w:rsidR="000A447F" w:rsidRPr="00EC629E" w:rsidRDefault="000A447F" w:rsidP="000A447F">
            <w:pPr>
              <w:spacing w:before="60" w:after="60"/>
              <w:ind w:left="-30"/>
              <w:jc w:val="center"/>
              <w:rPr>
                <w:rFonts w:ascii="Arial" w:hAnsi="Arial" w:cs="Arial"/>
                <w:sz w:val="16"/>
                <w:szCs w:val="16"/>
              </w:rPr>
            </w:pPr>
            <w:r w:rsidRPr="00EC629E">
              <w:rPr>
                <w:rFonts w:ascii="Arial" w:hAnsi="Arial" w:cs="Arial"/>
                <w:sz w:val="16"/>
                <w:szCs w:val="16"/>
              </w:rPr>
              <w:t>10.</w:t>
            </w:r>
          </w:p>
        </w:tc>
        <w:tc>
          <w:tcPr>
            <w:tcW w:w="798" w:type="pct"/>
            <w:tcBorders>
              <w:bottom w:val="double" w:sz="4" w:space="0" w:color="auto"/>
            </w:tcBorders>
            <w:vAlign w:val="center"/>
          </w:tcPr>
          <w:p w14:paraId="6880623A" w14:textId="77777777" w:rsidR="000A447F" w:rsidRPr="00EC629E" w:rsidRDefault="000A447F" w:rsidP="000A447F">
            <w:pPr>
              <w:spacing w:before="60" w:after="60"/>
              <w:jc w:val="center"/>
              <w:rPr>
                <w:rFonts w:ascii="Arial" w:hAnsi="Arial" w:cs="Arial"/>
                <w:b/>
                <w:sz w:val="16"/>
                <w:szCs w:val="16"/>
              </w:rPr>
            </w:pPr>
            <w:r w:rsidRPr="00EC629E">
              <w:rPr>
                <w:rFonts w:ascii="Arial" w:hAnsi="Arial" w:cs="Arial"/>
                <w:b/>
                <w:sz w:val="16"/>
                <w:szCs w:val="16"/>
              </w:rPr>
              <w:t>ZAGROŻENIA POWAŻNYMI AWARIAMI</w:t>
            </w:r>
          </w:p>
        </w:tc>
        <w:tc>
          <w:tcPr>
            <w:tcW w:w="997" w:type="pct"/>
            <w:tcBorders>
              <w:bottom w:val="double" w:sz="4" w:space="0" w:color="auto"/>
            </w:tcBorders>
            <w:vAlign w:val="center"/>
          </w:tcPr>
          <w:p w14:paraId="20452F07" w14:textId="77777777" w:rsidR="000A447F" w:rsidRPr="00EC629E" w:rsidRDefault="000A447F" w:rsidP="000A447F">
            <w:pPr>
              <w:autoSpaceDE w:val="0"/>
              <w:autoSpaceDN w:val="0"/>
              <w:adjustRightInd w:val="0"/>
              <w:spacing w:before="60" w:after="60"/>
              <w:jc w:val="center"/>
              <w:rPr>
                <w:rFonts w:ascii="Arial" w:hAnsi="Arial" w:cs="Arial"/>
                <w:sz w:val="16"/>
                <w:szCs w:val="16"/>
                <w:lang w:eastAsia="en-US"/>
              </w:rPr>
            </w:pPr>
            <w:r w:rsidRPr="00EC629E">
              <w:rPr>
                <w:rFonts w:ascii="Arial" w:hAnsi="Arial" w:cs="Arial"/>
                <w:sz w:val="16"/>
                <w:szCs w:val="16"/>
                <w:lang w:eastAsia="en-US"/>
              </w:rPr>
              <w:t>Prowadzenie kontroli na terenach zakładów przemysłowych</w:t>
            </w:r>
          </w:p>
        </w:tc>
        <w:tc>
          <w:tcPr>
            <w:tcW w:w="1046" w:type="pct"/>
            <w:tcBorders>
              <w:bottom w:val="double" w:sz="4" w:space="0" w:color="auto"/>
            </w:tcBorders>
            <w:vAlign w:val="center"/>
          </w:tcPr>
          <w:p w14:paraId="1929DEDC" w14:textId="48755B41"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 xml:space="preserve">GIOŚ, </w:t>
            </w:r>
            <w:r w:rsidR="000E54C0" w:rsidRPr="00EC629E">
              <w:rPr>
                <w:rFonts w:ascii="Arial" w:hAnsi="Arial" w:cs="Arial"/>
                <w:sz w:val="16"/>
                <w:szCs w:val="16"/>
              </w:rPr>
              <w:br/>
            </w:r>
            <w:r w:rsidRPr="00EC629E">
              <w:rPr>
                <w:rFonts w:ascii="Arial" w:hAnsi="Arial" w:cs="Arial"/>
                <w:sz w:val="16"/>
                <w:szCs w:val="16"/>
              </w:rPr>
              <w:t>Powiatowa Państwowa Straż Pożarna</w:t>
            </w:r>
          </w:p>
        </w:tc>
        <w:tc>
          <w:tcPr>
            <w:tcW w:w="898" w:type="pct"/>
            <w:tcBorders>
              <w:bottom w:val="double" w:sz="4" w:space="0" w:color="auto"/>
            </w:tcBorders>
            <w:vAlign w:val="center"/>
          </w:tcPr>
          <w:p w14:paraId="7657640D"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Zgodnie z planem budżetu jednostek realizujących zadanie</w:t>
            </w:r>
          </w:p>
        </w:tc>
        <w:tc>
          <w:tcPr>
            <w:tcW w:w="697" w:type="pct"/>
            <w:tcBorders>
              <w:bottom w:val="double" w:sz="4" w:space="0" w:color="auto"/>
            </w:tcBorders>
            <w:vAlign w:val="center"/>
          </w:tcPr>
          <w:p w14:paraId="11A64787"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lang w:eastAsia="en-US"/>
              </w:rPr>
              <w:t xml:space="preserve">Budżet Państwa, </w:t>
            </w:r>
            <w:r w:rsidRPr="00EC629E">
              <w:rPr>
                <w:rFonts w:ascii="Arial" w:hAnsi="Arial" w:cs="Arial"/>
                <w:sz w:val="16"/>
                <w:szCs w:val="16"/>
              </w:rPr>
              <w:t>GIOŚ</w:t>
            </w:r>
          </w:p>
        </w:tc>
        <w:tc>
          <w:tcPr>
            <w:tcW w:w="376" w:type="pct"/>
            <w:tcBorders>
              <w:bottom w:val="double" w:sz="4" w:space="0" w:color="auto"/>
            </w:tcBorders>
            <w:vAlign w:val="center"/>
          </w:tcPr>
          <w:p w14:paraId="3312C2D0" w14:textId="77777777" w:rsidR="000A447F" w:rsidRPr="00EC629E" w:rsidRDefault="000A447F" w:rsidP="000A447F">
            <w:pPr>
              <w:spacing w:before="60" w:after="60"/>
              <w:jc w:val="center"/>
              <w:rPr>
                <w:rFonts w:ascii="Arial" w:hAnsi="Arial" w:cs="Arial"/>
                <w:sz w:val="16"/>
                <w:szCs w:val="16"/>
              </w:rPr>
            </w:pPr>
            <w:r w:rsidRPr="00EC629E">
              <w:rPr>
                <w:rFonts w:ascii="Arial" w:hAnsi="Arial" w:cs="Arial"/>
                <w:sz w:val="16"/>
                <w:szCs w:val="16"/>
              </w:rPr>
              <w:t>-</w:t>
            </w:r>
          </w:p>
        </w:tc>
      </w:tr>
    </w:tbl>
    <w:p w14:paraId="2FD5B1BE" w14:textId="77777777" w:rsidR="000A447F" w:rsidRPr="00EC629E" w:rsidRDefault="000A447F" w:rsidP="000A447F">
      <w:pPr>
        <w:keepNext/>
        <w:spacing w:before="120" w:after="120"/>
        <w:jc w:val="right"/>
        <w:rPr>
          <w:rFonts w:ascii="Arial" w:hAnsi="Arial" w:cs="Arial"/>
          <w:iCs/>
          <w:sz w:val="18"/>
          <w:szCs w:val="18"/>
        </w:rPr>
      </w:pPr>
      <w:r w:rsidRPr="00EC629E">
        <w:rPr>
          <w:rFonts w:ascii="Arial" w:hAnsi="Arial" w:cs="Arial"/>
          <w:iCs/>
          <w:sz w:val="18"/>
          <w:szCs w:val="18"/>
        </w:rPr>
        <w:t>Źródło: Opracowanie własne</w:t>
      </w:r>
    </w:p>
    <w:p w14:paraId="7ECC3330" w14:textId="77777777" w:rsidR="000F1902" w:rsidRPr="00F606BE" w:rsidRDefault="000F1902" w:rsidP="00E90B70">
      <w:pPr>
        <w:spacing w:before="120" w:after="120" w:line="360" w:lineRule="auto"/>
        <w:jc w:val="both"/>
        <w:rPr>
          <w:rFonts w:ascii="Arial" w:hAnsi="Arial" w:cs="Arial"/>
          <w:color w:val="0070C0"/>
          <w:sz w:val="22"/>
          <w:szCs w:val="22"/>
        </w:rPr>
        <w:sectPr w:rsidR="000F1902" w:rsidRPr="00F606BE" w:rsidSect="000F1902">
          <w:pgSz w:w="16838" w:h="11906" w:orient="landscape"/>
          <w:pgMar w:top="1418" w:right="1418" w:bottom="1418" w:left="1418" w:header="709" w:footer="709" w:gutter="0"/>
          <w:cols w:space="708"/>
          <w:docGrid w:linePitch="360"/>
        </w:sectPr>
      </w:pPr>
    </w:p>
    <w:p w14:paraId="3B8184E8" w14:textId="4D3030B7" w:rsidR="00E90B70" w:rsidRPr="00075E3A" w:rsidRDefault="00E90B70" w:rsidP="00E90B70">
      <w:pPr>
        <w:pStyle w:val="Nagwek2"/>
        <w:rPr>
          <w:rFonts w:cs="Arial"/>
        </w:rPr>
      </w:pPr>
      <w:bookmarkStart w:id="407" w:name="_Toc5053153"/>
      <w:bookmarkStart w:id="408" w:name="_Toc8653324"/>
      <w:bookmarkStart w:id="409" w:name="_Toc38541023"/>
      <w:bookmarkStart w:id="410" w:name="_Toc116294686"/>
      <w:r w:rsidRPr="00EC629E">
        <w:rPr>
          <w:rFonts w:cs="Arial"/>
        </w:rPr>
        <w:lastRenderedPageBreak/>
        <w:t>4.</w:t>
      </w:r>
      <w:r w:rsidR="00B3731D" w:rsidRPr="00EC629E">
        <w:rPr>
          <w:rFonts w:cs="Arial"/>
        </w:rPr>
        <w:t>2</w:t>
      </w:r>
      <w:r w:rsidRPr="00EC629E">
        <w:rPr>
          <w:rFonts w:cs="Arial"/>
        </w:rPr>
        <w:t xml:space="preserve"> </w:t>
      </w:r>
      <w:r w:rsidRPr="00075E3A">
        <w:rPr>
          <w:rFonts w:cs="Arial"/>
        </w:rPr>
        <w:t>Instrumenty realizacji programu</w:t>
      </w:r>
      <w:bookmarkEnd w:id="407"/>
      <w:bookmarkEnd w:id="408"/>
      <w:bookmarkEnd w:id="409"/>
      <w:bookmarkEnd w:id="410"/>
    </w:p>
    <w:p w14:paraId="5AAD1961" w14:textId="77777777" w:rsidR="00EC629E" w:rsidRPr="00075E3A" w:rsidRDefault="00EC629E" w:rsidP="00EC629E">
      <w:pPr>
        <w:pStyle w:val="Bezodstpw"/>
        <w:rPr>
          <w:rFonts w:eastAsia="Arial" w:cs="Arial"/>
          <w:szCs w:val="22"/>
          <w:lang w:val="pl"/>
        </w:rPr>
      </w:pPr>
      <w:bookmarkStart w:id="411" w:name="_Hlk113622671"/>
      <w:r w:rsidRPr="00075E3A">
        <w:rPr>
          <w:rFonts w:eastAsia="Arial" w:cs="Arial"/>
          <w:szCs w:val="22"/>
          <w:lang w:val="pl"/>
        </w:rPr>
        <w:t xml:space="preserve">Realizacja zagadnień ochrony środowiska przyrodniczego w polskim porządku prawnym opiera się na bogatym zasobie aktów prawnych regulujących tę materię, wśród których kluczowymi są: prawo ochrony środowiska, prawo wodne, ustawa o zagospodarowaniu przestrzennym, ustawa o ochronie przyrody, ustawa o odpadach, prawo geologiczne i górnicze oraz prawo budowlane. </w:t>
      </w:r>
    </w:p>
    <w:p w14:paraId="3DB372CC" w14:textId="77101048" w:rsidR="00EC629E" w:rsidRPr="00075E3A" w:rsidRDefault="00EC629E" w:rsidP="00EC629E">
      <w:pPr>
        <w:pStyle w:val="Bezodstpw"/>
        <w:rPr>
          <w:rFonts w:eastAsia="Arial" w:cs="Arial"/>
          <w:szCs w:val="22"/>
          <w:lang w:val="pl"/>
        </w:rPr>
      </w:pPr>
      <w:r w:rsidRPr="00075E3A">
        <w:rPr>
          <w:rFonts w:eastAsia="Arial" w:cs="Arial"/>
          <w:szCs w:val="22"/>
          <w:lang w:val="pl"/>
        </w:rPr>
        <w:t xml:space="preserve">Program Ochrony Środowiska dla Gminy </w:t>
      </w:r>
      <w:r w:rsidR="00075E3A" w:rsidRPr="00075E3A">
        <w:rPr>
          <w:rFonts w:eastAsia="Arial" w:cs="Arial"/>
          <w:szCs w:val="22"/>
          <w:lang w:val="pl"/>
        </w:rPr>
        <w:t>Wieniawa</w:t>
      </w:r>
      <w:r w:rsidRPr="00075E3A">
        <w:rPr>
          <w:rFonts w:eastAsia="Arial" w:cs="Arial"/>
          <w:szCs w:val="22"/>
          <w:lang w:val="pl"/>
        </w:rPr>
        <w:t xml:space="preserve"> na lata 2022-202</w:t>
      </w:r>
      <w:r w:rsidR="00075E3A" w:rsidRPr="00075E3A">
        <w:rPr>
          <w:rFonts w:eastAsia="Arial" w:cs="Arial"/>
          <w:szCs w:val="22"/>
          <w:lang w:val="pl"/>
        </w:rPr>
        <w:t>5</w:t>
      </w:r>
      <w:r w:rsidRPr="00075E3A">
        <w:rPr>
          <w:rFonts w:eastAsia="Arial" w:cs="Arial"/>
          <w:szCs w:val="22"/>
          <w:lang w:val="pl"/>
        </w:rPr>
        <w:t xml:space="preserve"> z perspektywą do roku 20</w:t>
      </w:r>
      <w:r w:rsidR="00075E3A" w:rsidRPr="00075E3A">
        <w:rPr>
          <w:rFonts w:eastAsia="Arial" w:cs="Arial"/>
          <w:szCs w:val="22"/>
          <w:lang w:val="pl"/>
        </w:rPr>
        <w:t>29</w:t>
      </w:r>
      <w:r w:rsidRPr="00075E3A">
        <w:rPr>
          <w:rFonts w:eastAsia="Arial" w:cs="Arial"/>
          <w:szCs w:val="22"/>
          <w:lang w:val="pl"/>
        </w:rPr>
        <w:t xml:space="preserve"> będzie realizowany w oparciu o instrumenty, które można podzielić na prawne, finansowe, społeczne i strukturalne. </w:t>
      </w:r>
    </w:p>
    <w:p w14:paraId="2847C218" w14:textId="50F56523" w:rsidR="00EC629E" w:rsidRPr="00447905" w:rsidRDefault="00EC629E" w:rsidP="00447905">
      <w:pPr>
        <w:pStyle w:val="Bezodstpw"/>
        <w:rPr>
          <w:rFonts w:eastAsia="Arial" w:cs="Arial"/>
          <w:szCs w:val="22"/>
          <w:lang w:val="pl"/>
        </w:rPr>
      </w:pPr>
      <w:r w:rsidRPr="00447905">
        <w:rPr>
          <w:rFonts w:eastAsia="Arial" w:cs="Arial"/>
          <w:szCs w:val="22"/>
          <w:lang w:val="pl"/>
        </w:rPr>
        <w:t xml:space="preserve">Do instrumentów prawnych zalicza się przede wszystkim wydawane decyzje i pozwolenia. Do kompetencji </w:t>
      </w:r>
      <w:r w:rsidR="009D56EA">
        <w:rPr>
          <w:rFonts w:eastAsia="Arial" w:cs="Arial"/>
          <w:szCs w:val="22"/>
          <w:lang w:val="pl"/>
        </w:rPr>
        <w:t>wójta</w:t>
      </w:r>
      <w:r w:rsidRPr="00447905">
        <w:rPr>
          <w:rFonts w:eastAsia="Arial" w:cs="Arial"/>
          <w:szCs w:val="22"/>
          <w:lang w:val="pl"/>
        </w:rPr>
        <w:t xml:space="preserve"> należy m.in. wydawanie decyzji o ustaleniu lokalizacji inwestycji celu publicznego czy decyzji o środowiskowych uwarunkowaniach. Działania przewidziane do realizacji w ramach przedmiotowego Programu mogą wymagać również uzyskania innych decyzji lub pozwoleń, np. pozwolenia na budowę, które wydaje starosta czy pozwolenia wodnoprawnego, które w zależności od rodzaju inwestycji wydaje: dyrektor zarządu zlewni Wód Polskich, dyrektor regionalnego zarządu gospodarki wodnej Wód Polskich lub minister właściwy do spraw gospodarki wodnej.</w:t>
      </w:r>
    </w:p>
    <w:p w14:paraId="63EDDF38" w14:textId="6735E065" w:rsidR="00EC629E" w:rsidRPr="00712D34" w:rsidRDefault="00EC629E" w:rsidP="00447905">
      <w:pPr>
        <w:pStyle w:val="Bezodstpw"/>
        <w:rPr>
          <w:rFonts w:eastAsia="Arial" w:cs="Arial"/>
          <w:szCs w:val="22"/>
          <w:lang w:val="pl"/>
        </w:rPr>
      </w:pPr>
      <w:r w:rsidRPr="00447905">
        <w:rPr>
          <w:rFonts w:eastAsia="Arial" w:cs="Arial"/>
          <w:szCs w:val="22"/>
          <w:lang w:val="pl"/>
        </w:rPr>
        <w:t xml:space="preserve">Do instrumentów finansowych, poza opłatami i administracyjnymi karami pieniężnymi, należy zaliczyć środki finansowe na realizację poszczególnych działań określonych w Programie. Planowane działania będą wdrażane z wykorzystaniem środków własnych gminy (w ramach budżetu Gminy </w:t>
      </w:r>
      <w:r w:rsidR="00075E3A" w:rsidRPr="00447905">
        <w:rPr>
          <w:rFonts w:eastAsia="Arial" w:cs="Arial"/>
          <w:szCs w:val="22"/>
          <w:lang w:val="pl"/>
        </w:rPr>
        <w:t>Wieniawa</w:t>
      </w:r>
      <w:r w:rsidRPr="00447905">
        <w:rPr>
          <w:rFonts w:eastAsia="Arial" w:cs="Arial"/>
          <w:szCs w:val="22"/>
          <w:lang w:val="pl"/>
        </w:rPr>
        <w:t>), ale również w oparciu o środki zewnętrzne, w tym dotacje i</w:t>
      </w:r>
      <w:r w:rsidR="00075E3A" w:rsidRPr="00447905">
        <w:rPr>
          <w:rFonts w:eastAsia="Arial" w:cs="Arial"/>
          <w:szCs w:val="22"/>
          <w:lang w:val="pl"/>
        </w:rPr>
        <w:t> </w:t>
      </w:r>
      <w:r w:rsidRPr="00447905">
        <w:rPr>
          <w:rFonts w:eastAsia="Arial" w:cs="Arial"/>
          <w:szCs w:val="22"/>
          <w:lang w:val="pl"/>
        </w:rPr>
        <w:t xml:space="preserve">pożyczki z funduszy krajowych, europejskich czy norweskich. Część zadań będzie realizowana przez jednostki organizacyjne Gminy w ramach ich budżetów, ale także przez indywidualnych mieszkańców. Ponadto w Programie uwzględnione zostały zadania monitorowane, za których realizację odpowiadają organy zewnętrzne, które będą pokrywać koszty </w:t>
      </w:r>
      <w:r w:rsidRPr="00712D34">
        <w:rPr>
          <w:rFonts w:eastAsia="Arial" w:cs="Arial"/>
          <w:szCs w:val="22"/>
          <w:lang w:val="pl"/>
        </w:rPr>
        <w:t>zadań zgodnie z planem swoich budżetów.</w:t>
      </w:r>
    </w:p>
    <w:p w14:paraId="379952A4" w14:textId="77777777" w:rsidR="00EC629E" w:rsidRPr="00712D34" w:rsidRDefault="00EC629E" w:rsidP="00EC629E">
      <w:pPr>
        <w:pStyle w:val="Bezodstpw"/>
        <w:rPr>
          <w:rFonts w:eastAsia="Arial" w:cs="Arial"/>
          <w:szCs w:val="22"/>
          <w:lang w:val="pl"/>
        </w:rPr>
      </w:pPr>
      <w:r w:rsidRPr="00712D34">
        <w:rPr>
          <w:rFonts w:eastAsia="Arial" w:cs="Arial"/>
          <w:szCs w:val="22"/>
          <w:lang w:val="pl"/>
        </w:rPr>
        <w:t xml:space="preserve">Najważniejszym instrumentem społecznym realizacji Programu jest edukacja ekologiczna, w tym organizowanie konkursów, warsztatów czy kampanii informacyjno-edukacyjnych dla mieszkańców. Innym instrumentem społecznym są również postępowania prowadzone z udziałem społeczeństwa oraz konsultacje społeczne, w ramach których można zgłaszać uwagi i sugestie do projektów dokumentów strategicznych i programów, jak również planowanych inwestycji. </w:t>
      </w:r>
    </w:p>
    <w:p w14:paraId="6BAE7267" w14:textId="10043B9E" w:rsidR="007060C2" w:rsidRPr="00F606BE" w:rsidRDefault="00EC629E" w:rsidP="00EC629E">
      <w:pPr>
        <w:pStyle w:val="Bezodstpw"/>
        <w:rPr>
          <w:rFonts w:cs="Arial"/>
          <w:color w:val="0070C0"/>
          <w:szCs w:val="22"/>
        </w:rPr>
      </w:pPr>
      <w:r w:rsidRPr="00712D34">
        <w:rPr>
          <w:rFonts w:cs="Arial"/>
          <w:szCs w:val="22"/>
        </w:rPr>
        <w:t>Do kolejnych instrumentów – strukturalnych zalicza się strategie i programy realizowane na szczeblu gminnym, w ramach których określane są kierunki działań z zakresu zrównoważonego rozwoju i ochrony środowiska</w:t>
      </w:r>
    </w:p>
    <w:p w14:paraId="6EB51BFD" w14:textId="3FE5EBD8" w:rsidR="00E90B70" w:rsidRPr="00712D34" w:rsidRDefault="00E90B70" w:rsidP="00E90B70">
      <w:pPr>
        <w:pStyle w:val="Nagwek1"/>
        <w:rPr>
          <w:rFonts w:cs="Arial"/>
        </w:rPr>
      </w:pPr>
      <w:bookmarkStart w:id="412" w:name="_Toc5053154"/>
      <w:bookmarkStart w:id="413" w:name="_Toc8653325"/>
      <w:bookmarkStart w:id="414" w:name="_Toc38541024"/>
      <w:bookmarkStart w:id="415" w:name="_Toc116294687"/>
      <w:bookmarkEnd w:id="411"/>
      <w:r w:rsidRPr="00712D34">
        <w:rPr>
          <w:rFonts w:cs="Arial"/>
        </w:rPr>
        <w:lastRenderedPageBreak/>
        <w:t>5. System realizacji programu ochrony środowiska</w:t>
      </w:r>
      <w:bookmarkEnd w:id="412"/>
      <w:bookmarkEnd w:id="413"/>
      <w:bookmarkEnd w:id="414"/>
      <w:bookmarkEnd w:id="415"/>
    </w:p>
    <w:p w14:paraId="34FFBDC2" w14:textId="6A718F08" w:rsidR="00E90B70" w:rsidRPr="00712D34" w:rsidRDefault="00E90B70" w:rsidP="00E90B70">
      <w:pPr>
        <w:pStyle w:val="Nagwek2"/>
        <w:rPr>
          <w:rFonts w:cs="Arial"/>
        </w:rPr>
      </w:pPr>
      <w:bookmarkStart w:id="416" w:name="_Toc5053155"/>
      <w:bookmarkStart w:id="417" w:name="_Toc8653326"/>
      <w:bookmarkStart w:id="418" w:name="_Toc38541025"/>
      <w:bookmarkStart w:id="419" w:name="_Toc116294688"/>
      <w:r w:rsidRPr="00712D34">
        <w:rPr>
          <w:rFonts w:cs="Arial"/>
        </w:rPr>
        <w:t xml:space="preserve">5.1 </w:t>
      </w:r>
      <w:bookmarkEnd w:id="416"/>
      <w:bookmarkEnd w:id="417"/>
      <w:bookmarkEnd w:id="418"/>
      <w:r w:rsidR="00987156" w:rsidRPr="00712D34">
        <w:rPr>
          <w:rFonts w:cs="Arial"/>
        </w:rPr>
        <w:t>Zarządzanie ochroną środowiska w gminie</w:t>
      </w:r>
      <w:bookmarkEnd w:id="419"/>
    </w:p>
    <w:p w14:paraId="022DF3D4" w14:textId="69845363" w:rsidR="00712D34" w:rsidRPr="001E7532" w:rsidRDefault="00712D34" w:rsidP="00712D34">
      <w:pPr>
        <w:spacing w:before="120" w:after="120" w:line="360" w:lineRule="auto"/>
        <w:ind w:right="-6"/>
        <w:jc w:val="both"/>
        <w:rPr>
          <w:rFonts w:ascii="Arial" w:eastAsia="Arial" w:hAnsi="Arial" w:cs="Arial"/>
          <w:sz w:val="22"/>
          <w:szCs w:val="22"/>
          <w:lang w:val="pl"/>
        </w:rPr>
      </w:pPr>
      <w:bookmarkStart w:id="420" w:name="_Toc5053157"/>
      <w:bookmarkStart w:id="421" w:name="_Toc8653328"/>
      <w:bookmarkStart w:id="422" w:name="_Toc38541027"/>
      <w:r w:rsidRPr="00712D34">
        <w:rPr>
          <w:rFonts w:ascii="Arial" w:eastAsia="Arial" w:hAnsi="Arial" w:cs="Arial"/>
          <w:sz w:val="22"/>
          <w:szCs w:val="22"/>
          <w:lang w:val="pl"/>
        </w:rPr>
        <w:t xml:space="preserve">Dla każdego z zaplanowanych zadań określono podmiot odpowiedzialny za jego realizację. Poza działaniami bezpośrednio realizowanymi przez Gminę Wieniawa, uwzględniono zadania jej jednostek organizacyjnych, ale także indywidualnych </w:t>
      </w:r>
      <w:r w:rsidRPr="001E7532">
        <w:rPr>
          <w:rFonts w:ascii="Arial" w:eastAsia="Arial" w:hAnsi="Arial" w:cs="Arial"/>
          <w:sz w:val="22"/>
          <w:szCs w:val="22"/>
          <w:lang w:val="pl"/>
        </w:rPr>
        <w:t>mieszkańców. W</w:t>
      </w:r>
      <w:r>
        <w:rPr>
          <w:rFonts w:ascii="Arial" w:eastAsia="Arial" w:hAnsi="Arial" w:cs="Arial"/>
          <w:sz w:val="22"/>
          <w:szCs w:val="22"/>
          <w:lang w:val="pl"/>
        </w:rPr>
        <w:t xml:space="preserve"> </w:t>
      </w:r>
      <w:r w:rsidRPr="001E7532">
        <w:rPr>
          <w:rFonts w:ascii="Arial" w:eastAsia="Arial" w:hAnsi="Arial" w:cs="Arial"/>
          <w:sz w:val="22"/>
          <w:szCs w:val="22"/>
          <w:lang w:val="pl"/>
        </w:rPr>
        <w:t>Programie określone zostały również zadania monitorowane, za których realizację odpowiadają organy zewnętrzne.</w:t>
      </w:r>
    </w:p>
    <w:p w14:paraId="37EFAF15" w14:textId="1AF061AD" w:rsidR="00712D34" w:rsidRPr="00012070" w:rsidRDefault="00712D34" w:rsidP="00712D34">
      <w:pPr>
        <w:spacing w:before="120" w:after="120" w:line="360" w:lineRule="auto"/>
        <w:ind w:right="-6"/>
        <w:jc w:val="both"/>
        <w:rPr>
          <w:rFonts w:ascii="Arial" w:eastAsia="Arial" w:hAnsi="Arial" w:cs="Arial"/>
          <w:sz w:val="22"/>
          <w:szCs w:val="22"/>
          <w:lang w:val="pl"/>
        </w:rPr>
      </w:pPr>
      <w:r w:rsidRPr="001E7532">
        <w:rPr>
          <w:rFonts w:ascii="Arial" w:eastAsia="Arial" w:hAnsi="Arial" w:cs="Arial"/>
          <w:sz w:val="22"/>
          <w:szCs w:val="22"/>
          <w:lang w:val="pl"/>
        </w:rPr>
        <w:t xml:space="preserve">Z punktu widzenia realizacji poszczególnych zadań we wdrażaniu Programu Ochrony Środowiska </w:t>
      </w:r>
      <w:r w:rsidRPr="00012070">
        <w:rPr>
          <w:rFonts w:ascii="Arial" w:eastAsia="Arial" w:hAnsi="Arial" w:cs="Arial"/>
          <w:sz w:val="22"/>
          <w:szCs w:val="22"/>
          <w:lang w:val="pl"/>
        </w:rPr>
        <w:t xml:space="preserve">dla Gminy Wieniawa na lata 2022-2025 z perspektywą do roku 2029 udział będą brały: </w:t>
      </w:r>
    </w:p>
    <w:p w14:paraId="011C92C6" w14:textId="23E302F2" w:rsidR="00712D34" w:rsidRPr="00012070" w:rsidRDefault="00712D34" w:rsidP="00712D34">
      <w:pPr>
        <w:pStyle w:val="Akapitzlist"/>
        <w:numPr>
          <w:ilvl w:val="0"/>
          <w:numId w:val="87"/>
        </w:numPr>
        <w:spacing w:before="120" w:after="120" w:line="360" w:lineRule="auto"/>
        <w:ind w:left="357" w:hanging="357"/>
        <w:jc w:val="both"/>
        <w:rPr>
          <w:rFonts w:eastAsia="Arial" w:cs="Arial"/>
          <w:sz w:val="22"/>
          <w:szCs w:val="22"/>
          <w:lang w:val="pl"/>
        </w:rPr>
      </w:pPr>
      <w:r w:rsidRPr="00012070">
        <w:rPr>
          <w:rFonts w:eastAsia="Arial" w:cs="Arial"/>
          <w:sz w:val="22"/>
          <w:szCs w:val="22"/>
          <w:lang w:val="pl"/>
        </w:rPr>
        <w:t>podmioty odpowiedzialne za realizację planowanych w ramach Programu zadań (Gmina Wieniawa</w:t>
      </w:r>
      <w:r w:rsidR="00012070" w:rsidRPr="00012070">
        <w:rPr>
          <w:rFonts w:eastAsia="Arial" w:cs="Arial"/>
          <w:sz w:val="22"/>
          <w:szCs w:val="22"/>
          <w:lang w:val="pl"/>
        </w:rPr>
        <w:t>, właściciele nieruchomości, podmioty zewnętrzne, PGW Wody Polskie, zakłady prowadzące wydobycie surowców na terenie gminy, organy koncesyjne, organ nadzoru górniczego, właściciele gruntów, MODR, WIOŚ i Straż Pożarna</w:t>
      </w:r>
      <w:r w:rsidRPr="00012070">
        <w:rPr>
          <w:rFonts w:eastAsia="Arial" w:cs="Arial"/>
          <w:sz w:val="22"/>
          <w:szCs w:val="22"/>
          <w:lang w:val="pl"/>
        </w:rPr>
        <w:t>),</w:t>
      </w:r>
    </w:p>
    <w:p w14:paraId="40376DC0" w14:textId="0C479E62" w:rsidR="00712D34" w:rsidRPr="00012070" w:rsidRDefault="00712D34" w:rsidP="00712D34">
      <w:pPr>
        <w:pStyle w:val="Akapitzlist"/>
        <w:numPr>
          <w:ilvl w:val="0"/>
          <w:numId w:val="87"/>
        </w:numPr>
        <w:spacing w:before="120" w:after="120" w:line="360" w:lineRule="auto"/>
        <w:ind w:left="357" w:hanging="357"/>
        <w:jc w:val="both"/>
        <w:rPr>
          <w:rFonts w:eastAsia="Arial" w:cs="Arial"/>
          <w:sz w:val="22"/>
          <w:szCs w:val="22"/>
          <w:lang w:val="pl"/>
        </w:rPr>
      </w:pPr>
      <w:r w:rsidRPr="00012070">
        <w:rPr>
          <w:rFonts w:eastAsia="Arial" w:cs="Arial"/>
          <w:sz w:val="22"/>
          <w:szCs w:val="22"/>
          <w:lang w:val="pl"/>
        </w:rPr>
        <w:t xml:space="preserve">podmioty odpowiedzialne za realizację zadań monitorowanych (GIOŚ, WIOŚ, Państwowe Gospodarstwo Wodne Wody Polskie, Urząd Marszałkowski, Okręgowa Stacja Chemiczno-Rolnicza, RDOŚ i </w:t>
      </w:r>
      <w:r w:rsidR="005502C9" w:rsidRPr="005502C9">
        <w:rPr>
          <w:rFonts w:eastAsia="Arial" w:cs="Arial"/>
          <w:sz w:val="22"/>
          <w:szCs w:val="22"/>
          <w:lang w:val="pl"/>
        </w:rPr>
        <w:t>Państwowa Straż Pożarna</w:t>
      </w:r>
      <w:r w:rsidRPr="00012070">
        <w:rPr>
          <w:rFonts w:eastAsia="Arial" w:cs="Arial"/>
          <w:sz w:val="22"/>
          <w:szCs w:val="22"/>
          <w:lang w:val="pl"/>
        </w:rPr>
        <w:t>).</w:t>
      </w:r>
    </w:p>
    <w:p w14:paraId="297A44F4" w14:textId="77777777" w:rsidR="00712D34" w:rsidRPr="001E7532" w:rsidRDefault="00712D34" w:rsidP="00712D34">
      <w:pPr>
        <w:spacing w:before="120" w:after="120" w:line="360" w:lineRule="auto"/>
        <w:jc w:val="both"/>
        <w:rPr>
          <w:rFonts w:ascii="Arial" w:eastAsia="Arial" w:hAnsi="Arial" w:cs="Arial"/>
          <w:sz w:val="22"/>
          <w:szCs w:val="22"/>
          <w:lang w:val="pl"/>
        </w:rPr>
      </w:pPr>
      <w:r w:rsidRPr="001E7532">
        <w:rPr>
          <w:rFonts w:ascii="Arial" w:eastAsia="Arial" w:hAnsi="Arial" w:cs="Arial"/>
          <w:sz w:val="22"/>
          <w:szCs w:val="22"/>
          <w:lang w:val="pl"/>
        </w:rPr>
        <w:t>Ponadto do grupy podmiotów kształtujących społeczne wsparcie wdrażania Programu Ochrony Środowiska należą:</w:t>
      </w:r>
    </w:p>
    <w:p w14:paraId="52B420A7" w14:textId="77777777" w:rsidR="00712D34" w:rsidRPr="001E7532" w:rsidRDefault="00712D34" w:rsidP="00712D34">
      <w:pPr>
        <w:numPr>
          <w:ilvl w:val="0"/>
          <w:numId w:val="86"/>
        </w:numPr>
        <w:spacing w:line="360" w:lineRule="auto"/>
        <w:ind w:left="357" w:hanging="357"/>
        <w:jc w:val="both"/>
        <w:rPr>
          <w:rFonts w:ascii="Arial" w:eastAsia="Arial" w:hAnsi="Arial" w:cs="Arial"/>
          <w:sz w:val="22"/>
          <w:szCs w:val="22"/>
          <w:lang w:val="pl"/>
        </w:rPr>
      </w:pPr>
      <w:r w:rsidRPr="001E7532">
        <w:rPr>
          <w:rFonts w:ascii="Arial" w:eastAsia="Arial" w:hAnsi="Arial" w:cs="Arial"/>
          <w:sz w:val="22"/>
          <w:szCs w:val="22"/>
          <w:lang w:val="pl"/>
        </w:rPr>
        <w:t>lokalne media (w zakresie informowania i promocji działań prośrodowiskowych),</w:t>
      </w:r>
    </w:p>
    <w:p w14:paraId="6355829A" w14:textId="77777777" w:rsidR="00712D34" w:rsidRPr="001E7532" w:rsidRDefault="00712D34" w:rsidP="00712D34">
      <w:pPr>
        <w:numPr>
          <w:ilvl w:val="0"/>
          <w:numId w:val="86"/>
        </w:numPr>
        <w:spacing w:line="360" w:lineRule="auto"/>
        <w:ind w:left="357" w:hanging="357"/>
        <w:jc w:val="both"/>
        <w:rPr>
          <w:rFonts w:ascii="Arial" w:eastAsia="Arial" w:hAnsi="Arial" w:cs="Arial"/>
          <w:sz w:val="22"/>
          <w:szCs w:val="22"/>
          <w:lang w:val="pl"/>
        </w:rPr>
      </w:pPr>
      <w:r w:rsidRPr="001E7532">
        <w:rPr>
          <w:rFonts w:ascii="Arial" w:eastAsia="Arial" w:hAnsi="Arial" w:cs="Arial"/>
          <w:sz w:val="22"/>
          <w:szCs w:val="22"/>
          <w:lang w:val="pl"/>
        </w:rPr>
        <w:t>szkoły (w zakresie edukacji ekologicznej),</w:t>
      </w:r>
    </w:p>
    <w:p w14:paraId="62804947" w14:textId="77777777" w:rsidR="00712D34" w:rsidRPr="001E7532" w:rsidRDefault="00712D34" w:rsidP="00712D34">
      <w:pPr>
        <w:numPr>
          <w:ilvl w:val="0"/>
          <w:numId w:val="86"/>
        </w:numPr>
        <w:spacing w:line="360" w:lineRule="auto"/>
        <w:ind w:left="357" w:hanging="357"/>
        <w:jc w:val="both"/>
        <w:rPr>
          <w:rFonts w:ascii="Arial" w:eastAsia="Arial" w:hAnsi="Arial" w:cs="Arial"/>
          <w:sz w:val="22"/>
          <w:szCs w:val="22"/>
          <w:lang w:val="pl"/>
        </w:rPr>
      </w:pPr>
      <w:r w:rsidRPr="001E7532">
        <w:rPr>
          <w:rFonts w:ascii="Arial" w:eastAsia="Arial" w:hAnsi="Arial" w:cs="Arial"/>
          <w:sz w:val="22"/>
          <w:szCs w:val="22"/>
          <w:lang w:val="pl"/>
        </w:rPr>
        <w:t>organizacje pozarządowe (współudział w realizacji zadań i kształtowania postaw ekologicznych).</w:t>
      </w:r>
    </w:p>
    <w:p w14:paraId="6E8801E1" w14:textId="1CA52B83" w:rsidR="00712D34" w:rsidRPr="00986471" w:rsidRDefault="00712D34" w:rsidP="00712D34">
      <w:pPr>
        <w:spacing w:before="120" w:after="120" w:line="360" w:lineRule="auto"/>
        <w:ind w:right="-6"/>
        <w:jc w:val="both"/>
        <w:rPr>
          <w:rFonts w:ascii="Arial" w:eastAsia="Arial" w:hAnsi="Arial" w:cs="Arial"/>
          <w:sz w:val="22"/>
          <w:szCs w:val="22"/>
          <w:lang w:val="pl"/>
        </w:rPr>
      </w:pPr>
      <w:r w:rsidRPr="001E7532">
        <w:rPr>
          <w:rFonts w:ascii="Arial" w:eastAsia="Arial" w:hAnsi="Arial" w:cs="Arial"/>
          <w:sz w:val="22"/>
          <w:szCs w:val="22"/>
          <w:lang w:val="pl"/>
        </w:rPr>
        <w:t xml:space="preserve">Bezpośrednio organem odpowiedzialnym za realizację zapisów Programu jest </w:t>
      </w:r>
      <w:r>
        <w:rPr>
          <w:rFonts w:ascii="Arial" w:eastAsia="Arial" w:hAnsi="Arial" w:cs="Arial"/>
          <w:sz w:val="22"/>
          <w:szCs w:val="22"/>
          <w:lang w:val="pl"/>
        </w:rPr>
        <w:t xml:space="preserve">Wójt Gminy </w:t>
      </w:r>
      <w:r w:rsidRPr="00986471">
        <w:rPr>
          <w:rFonts w:ascii="Arial" w:eastAsia="Arial" w:hAnsi="Arial" w:cs="Arial"/>
          <w:sz w:val="22"/>
          <w:szCs w:val="22"/>
          <w:lang w:val="pl"/>
        </w:rPr>
        <w:t>Wieniawa.</w:t>
      </w:r>
    </w:p>
    <w:p w14:paraId="0A25246F" w14:textId="7FF3E19D" w:rsidR="00E90B70" w:rsidRPr="00986471" w:rsidRDefault="00E90B70" w:rsidP="00E90B70">
      <w:pPr>
        <w:pStyle w:val="Nagwek2"/>
        <w:rPr>
          <w:rFonts w:cs="Arial"/>
        </w:rPr>
      </w:pPr>
      <w:bookmarkStart w:id="423" w:name="_Toc116294689"/>
      <w:r w:rsidRPr="00986471">
        <w:rPr>
          <w:rFonts w:cs="Arial"/>
        </w:rPr>
        <w:t>5.</w:t>
      </w:r>
      <w:r w:rsidR="00987156" w:rsidRPr="00986471">
        <w:rPr>
          <w:rFonts w:cs="Arial"/>
        </w:rPr>
        <w:t>2</w:t>
      </w:r>
      <w:r w:rsidRPr="00986471">
        <w:rPr>
          <w:rFonts w:cs="Arial"/>
        </w:rPr>
        <w:t xml:space="preserve"> Monitoring programu ochrony środowiska</w:t>
      </w:r>
      <w:bookmarkEnd w:id="420"/>
      <w:bookmarkEnd w:id="421"/>
      <w:bookmarkEnd w:id="422"/>
      <w:bookmarkEnd w:id="423"/>
    </w:p>
    <w:p w14:paraId="06D6C655" w14:textId="077B2D3C" w:rsidR="00712D34" w:rsidRPr="00986471" w:rsidRDefault="00712D34" w:rsidP="001E2479">
      <w:pPr>
        <w:autoSpaceDE w:val="0"/>
        <w:autoSpaceDN w:val="0"/>
        <w:adjustRightInd w:val="0"/>
        <w:spacing w:before="120" w:after="120" w:line="360" w:lineRule="auto"/>
        <w:jc w:val="both"/>
        <w:rPr>
          <w:rFonts w:ascii="Arial" w:hAnsi="Arial" w:cs="Arial"/>
          <w:sz w:val="22"/>
          <w:szCs w:val="22"/>
        </w:rPr>
      </w:pPr>
      <w:r w:rsidRPr="00986471">
        <w:rPr>
          <w:rFonts w:ascii="Arial" w:hAnsi="Arial" w:cs="Arial"/>
          <w:sz w:val="22"/>
          <w:szCs w:val="22"/>
        </w:rPr>
        <w:t>Zgodnie z art. 18 ustawy Prawo ochrony środowiska z dnia 27 kwietnia 2001 r. (Dz.U. z 2021 r. poz. 1973 ze zm.), organ wykonawczy Gminy Wieniawa jest zobowiązany sporządzać, co dwa lata raporty z wykonania programów ochrony środowiska, które przedstawia na posiedzeniach Rady Gminy Wieniawa, a następnie przekazuje organowi wykonawczemu powiatu. Wskazane jest, by ewentualne korekty Programu Ochrony Środowiska były wprowadzane w drodze uchwały.</w:t>
      </w:r>
    </w:p>
    <w:p w14:paraId="78835775" w14:textId="7A969EEF" w:rsidR="00712D34" w:rsidRPr="00986471" w:rsidRDefault="00712D34" w:rsidP="001E2479">
      <w:pPr>
        <w:autoSpaceDE w:val="0"/>
        <w:autoSpaceDN w:val="0"/>
        <w:adjustRightInd w:val="0"/>
        <w:spacing w:before="120" w:after="120" w:line="360" w:lineRule="auto"/>
        <w:jc w:val="both"/>
        <w:rPr>
          <w:rFonts w:ascii="Arial" w:hAnsi="Arial" w:cs="Arial"/>
          <w:sz w:val="22"/>
          <w:szCs w:val="22"/>
        </w:rPr>
      </w:pPr>
      <w:r w:rsidRPr="00986471">
        <w:rPr>
          <w:rFonts w:ascii="Arial" w:hAnsi="Arial" w:cs="Arial"/>
          <w:sz w:val="22"/>
          <w:szCs w:val="22"/>
        </w:rPr>
        <w:lastRenderedPageBreak/>
        <w:t xml:space="preserve">Pierwszy raport z wykonania przedmiotowego </w:t>
      </w:r>
      <w:r w:rsidRPr="00986471">
        <w:rPr>
          <w:rFonts w:ascii="Arial" w:hAnsi="Arial" w:cs="Arial"/>
          <w:i/>
          <w:sz w:val="22"/>
          <w:szCs w:val="22"/>
        </w:rPr>
        <w:t xml:space="preserve">Programu Ochrony Środowiska dla Gminy </w:t>
      </w:r>
      <w:r w:rsidR="00986471" w:rsidRPr="00986471">
        <w:rPr>
          <w:rFonts w:ascii="Arial" w:hAnsi="Arial" w:cs="Arial"/>
          <w:i/>
          <w:sz w:val="22"/>
          <w:szCs w:val="22"/>
        </w:rPr>
        <w:t>Wieniawa</w:t>
      </w:r>
      <w:r w:rsidRPr="00986471">
        <w:rPr>
          <w:rFonts w:ascii="Arial" w:hAnsi="Arial" w:cs="Arial"/>
          <w:i/>
          <w:sz w:val="22"/>
          <w:szCs w:val="22"/>
        </w:rPr>
        <w:t xml:space="preserve"> na lata 2022-202</w:t>
      </w:r>
      <w:r w:rsidR="00986471" w:rsidRPr="00986471">
        <w:rPr>
          <w:rFonts w:ascii="Arial" w:hAnsi="Arial" w:cs="Arial"/>
          <w:i/>
          <w:sz w:val="22"/>
          <w:szCs w:val="22"/>
        </w:rPr>
        <w:t>5</w:t>
      </w:r>
      <w:r w:rsidRPr="00986471">
        <w:rPr>
          <w:rFonts w:ascii="Arial" w:hAnsi="Arial" w:cs="Arial"/>
          <w:i/>
          <w:sz w:val="22"/>
          <w:szCs w:val="22"/>
        </w:rPr>
        <w:t xml:space="preserve"> z perspektywą do roku 20</w:t>
      </w:r>
      <w:r w:rsidR="00986471" w:rsidRPr="00986471">
        <w:rPr>
          <w:rFonts w:ascii="Arial" w:hAnsi="Arial" w:cs="Arial"/>
          <w:i/>
          <w:sz w:val="22"/>
          <w:szCs w:val="22"/>
        </w:rPr>
        <w:t>29</w:t>
      </w:r>
      <w:r w:rsidRPr="00986471">
        <w:rPr>
          <w:rFonts w:ascii="Arial" w:hAnsi="Arial" w:cs="Arial"/>
          <w:i/>
          <w:sz w:val="22"/>
          <w:szCs w:val="22"/>
        </w:rPr>
        <w:t xml:space="preserve"> </w:t>
      </w:r>
      <w:r w:rsidRPr="00986471">
        <w:rPr>
          <w:rFonts w:ascii="Arial" w:hAnsi="Arial" w:cs="Arial"/>
          <w:sz w:val="22"/>
          <w:szCs w:val="22"/>
        </w:rPr>
        <w:t xml:space="preserve">powinien zostać przygotowany za lata 2022-2023, następny za lata 2023-2024 itd. </w:t>
      </w:r>
    </w:p>
    <w:p w14:paraId="61BF26A0" w14:textId="6F6DD112" w:rsidR="00712D34" w:rsidRPr="008C24B6" w:rsidRDefault="00712D34" w:rsidP="001E2479">
      <w:pPr>
        <w:autoSpaceDE w:val="0"/>
        <w:autoSpaceDN w:val="0"/>
        <w:adjustRightInd w:val="0"/>
        <w:spacing w:before="120" w:after="120" w:line="360" w:lineRule="auto"/>
        <w:jc w:val="both"/>
        <w:rPr>
          <w:rFonts w:ascii="Arial" w:hAnsi="Arial" w:cs="Arial"/>
          <w:sz w:val="22"/>
          <w:szCs w:val="22"/>
        </w:rPr>
      </w:pPr>
      <w:r w:rsidRPr="008C24B6">
        <w:rPr>
          <w:rFonts w:ascii="Arial" w:hAnsi="Arial" w:cs="Arial"/>
          <w:sz w:val="22"/>
          <w:szCs w:val="22"/>
        </w:rPr>
        <w:t>W związku z powyższym podstawowe działania mające na celu kontrolę wdrażania programu obejmują sporządzenie raportu co dwa lata, oceniającego postęp wdrażania programu ochrony środowiska, którego przykładowa formuła powinna zawierać:</w:t>
      </w:r>
    </w:p>
    <w:p w14:paraId="7D39C387" w14:textId="77777777" w:rsidR="00712D34" w:rsidRPr="008C24B6" w:rsidRDefault="00712D34" w:rsidP="001E2479">
      <w:pPr>
        <w:pStyle w:val="Bezodstpw"/>
        <w:numPr>
          <w:ilvl w:val="0"/>
          <w:numId w:val="88"/>
        </w:numPr>
        <w:spacing w:before="0" w:after="0"/>
        <w:ind w:left="357" w:right="0" w:hanging="357"/>
        <w:rPr>
          <w:rFonts w:cs="Arial"/>
          <w:szCs w:val="22"/>
        </w:rPr>
      </w:pPr>
      <w:r w:rsidRPr="008C24B6">
        <w:rPr>
          <w:rFonts w:cs="Arial"/>
          <w:szCs w:val="22"/>
        </w:rPr>
        <w:t xml:space="preserve">ocenę efektywności wykonania zadań, </w:t>
      </w:r>
    </w:p>
    <w:p w14:paraId="2C0F1877" w14:textId="77777777" w:rsidR="00712D34" w:rsidRPr="008C24B6" w:rsidRDefault="00712D34" w:rsidP="001E2479">
      <w:pPr>
        <w:pStyle w:val="Bezodstpw"/>
        <w:numPr>
          <w:ilvl w:val="0"/>
          <w:numId w:val="88"/>
        </w:numPr>
        <w:spacing w:before="0" w:after="0"/>
        <w:ind w:left="357" w:right="0" w:hanging="357"/>
        <w:rPr>
          <w:rFonts w:cs="Arial"/>
          <w:szCs w:val="22"/>
        </w:rPr>
      </w:pPr>
      <w:r w:rsidRPr="008C24B6">
        <w:rPr>
          <w:rFonts w:cs="Arial"/>
          <w:szCs w:val="22"/>
        </w:rPr>
        <w:t>ocenę aktualności zidentyfikowanych problemów ekologicznych oraz adekwatności podjętych działań,</w:t>
      </w:r>
    </w:p>
    <w:p w14:paraId="5A2A61F9" w14:textId="67FF8B16" w:rsidR="00712D34" w:rsidRPr="008C24B6" w:rsidRDefault="00712D34" w:rsidP="001E2479">
      <w:pPr>
        <w:pStyle w:val="Bezodstpw"/>
        <w:numPr>
          <w:ilvl w:val="0"/>
          <w:numId w:val="88"/>
        </w:numPr>
        <w:spacing w:before="0" w:after="0"/>
        <w:ind w:left="357" w:right="0" w:hanging="357"/>
        <w:rPr>
          <w:rFonts w:cs="Arial"/>
          <w:szCs w:val="22"/>
        </w:rPr>
      </w:pPr>
      <w:r w:rsidRPr="008C24B6">
        <w:rPr>
          <w:rFonts w:cs="Arial"/>
          <w:szCs w:val="22"/>
        </w:rPr>
        <w:t>ocenę stopnia realizacji Programu w odniesieniu do stopnia realizacji założonych działań i</w:t>
      </w:r>
      <w:r w:rsidR="001E2479">
        <w:rPr>
          <w:rFonts w:cs="Arial"/>
          <w:szCs w:val="22"/>
        </w:rPr>
        <w:t> </w:t>
      </w:r>
      <w:r w:rsidRPr="008C24B6">
        <w:rPr>
          <w:rFonts w:cs="Arial"/>
          <w:szCs w:val="22"/>
        </w:rPr>
        <w:t>przyjętych celów,</w:t>
      </w:r>
    </w:p>
    <w:p w14:paraId="26FD7802" w14:textId="77777777" w:rsidR="00712D34" w:rsidRPr="008C24B6" w:rsidRDefault="00712D34" w:rsidP="001E2479">
      <w:pPr>
        <w:pStyle w:val="Bezodstpw"/>
        <w:numPr>
          <w:ilvl w:val="0"/>
          <w:numId w:val="88"/>
        </w:numPr>
        <w:spacing w:before="0" w:after="0"/>
        <w:ind w:left="357" w:right="0" w:hanging="357"/>
        <w:rPr>
          <w:rFonts w:cs="Arial"/>
          <w:szCs w:val="22"/>
        </w:rPr>
      </w:pPr>
      <w:r w:rsidRPr="008C24B6">
        <w:rPr>
          <w:rFonts w:cs="Arial"/>
          <w:szCs w:val="22"/>
        </w:rPr>
        <w:t xml:space="preserve">ocenę rozbieżności pomiędzy założonymi celami i działaniami, a ich wykonaniem, </w:t>
      </w:r>
    </w:p>
    <w:p w14:paraId="64F1A371" w14:textId="77777777" w:rsidR="00712D34" w:rsidRPr="008C24B6" w:rsidRDefault="00712D34" w:rsidP="001E2479">
      <w:pPr>
        <w:pStyle w:val="Bezodstpw"/>
        <w:numPr>
          <w:ilvl w:val="0"/>
          <w:numId w:val="88"/>
        </w:numPr>
        <w:spacing w:before="0" w:after="0"/>
        <w:ind w:left="357" w:right="0" w:hanging="357"/>
        <w:rPr>
          <w:rFonts w:cs="Arial"/>
          <w:szCs w:val="22"/>
        </w:rPr>
      </w:pPr>
      <w:r w:rsidRPr="008C24B6">
        <w:rPr>
          <w:rFonts w:cs="Arial"/>
          <w:szCs w:val="22"/>
        </w:rPr>
        <w:t>ocenę przyczyn ewentualnych rozbieżności pomiędzy założonymi celami i działaniami, a ich wykonaniem,</w:t>
      </w:r>
    </w:p>
    <w:p w14:paraId="2518012A" w14:textId="77777777" w:rsidR="00712D34" w:rsidRPr="003B264D" w:rsidRDefault="00712D34" w:rsidP="001E2479">
      <w:pPr>
        <w:pStyle w:val="Bezodstpw"/>
        <w:numPr>
          <w:ilvl w:val="0"/>
          <w:numId w:val="89"/>
        </w:numPr>
        <w:spacing w:before="0" w:after="0"/>
        <w:ind w:left="357" w:right="0" w:hanging="357"/>
        <w:rPr>
          <w:rFonts w:cs="Arial"/>
          <w:szCs w:val="22"/>
        </w:rPr>
      </w:pPr>
      <w:r w:rsidRPr="008C24B6">
        <w:rPr>
          <w:rFonts w:cs="Arial"/>
          <w:szCs w:val="22"/>
        </w:rPr>
        <w:t xml:space="preserve">ocenę niezbędnych </w:t>
      </w:r>
      <w:r w:rsidRPr="003B264D">
        <w:rPr>
          <w:rFonts w:cs="Arial"/>
          <w:szCs w:val="22"/>
        </w:rPr>
        <w:t>modyfikacji Programu.</w:t>
      </w:r>
    </w:p>
    <w:p w14:paraId="24F17D4E" w14:textId="14DBCB38" w:rsidR="00712D34" w:rsidRPr="003B264D" w:rsidRDefault="00712D34" w:rsidP="00287302">
      <w:pPr>
        <w:spacing w:before="120" w:after="120" w:line="360" w:lineRule="auto"/>
        <w:jc w:val="both"/>
        <w:rPr>
          <w:rFonts w:eastAsia="Arial" w:cs="Arial"/>
          <w:sz w:val="22"/>
          <w:szCs w:val="22"/>
          <w:lang w:val="pl"/>
        </w:rPr>
      </w:pPr>
      <w:r w:rsidRPr="003B264D">
        <w:rPr>
          <w:rFonts w:ascii="Arial" w:eastAsia="Arial" w:hAnsi="Arial" w:cs="Arial"/>
          <w:sz w:val="22"/>
          <w:szCs w:val="22"/>
          <w:lang w:val="pl"/>
        </w:rPr>
        <w:t xml:space="preserve">Po sporządzeniu raportu z realizacji Programu Ochrony Środowiska dla Gminy </w:t>
      </w:r>
      <w:r w:rsidR="008C24B6" w:rsidRPr="003B264D">
        <w:rPr>
          <w:rFonts w:ascii="Arial" w:eastAsia="Arial" w:hAnsi="Arial" w:cs="Arial"/>
          <w:sz w:val="22"/>
          <w:szCs w:val="22"/>
          <w:lang w:val="pl"/>
        </w:rPr>
        <w:t>Wieniawa</w:t>
      </w:r>
      <w:r w:rsidRPr="003B264D">
        <w:rPr>
          <w:rFonts w:ascii="Arial" w:eastAsia="Arial" w:hAnsi="Arial" w:cs="Arial"/>
          <w:sz w:val="22"/>
          <w:szCs w:val="22"/>
          <w:lang w:val="pl"/>
        </w:rPr>
        <w:t xml:space="preserve"> na lata 2022-202</w:t>
      </w:r>
      <w:r w:rsidR="008C24B6" w:rsidRPr="003B264D">
        <w:rPr>
          <w:rFonts w:ascii="Arial" w:eastAsia="Arial" w:hAnsi="Arial" w:cs="Arial"/>
          <w:sz w:val="22"/>
          <w:szCs w:val="22"/>
          <w:lang w:val="pl"/>
        </w:rPr>
        <w:t>5</w:t>
      </w:r>
      <w:r w:rsidRPr="003B264D">
        <w:rPr>
          <w:rFonts w:ascii="Arial" w:eastAsia="Arial" w:hAnsi="Arial" w:cs="Arial"/>
          <w:sz w:val="22"/>
          <w:szCs w:val="22"/>
          <w:lang w:val="pl"/>
        </w:rPr>
        <w:t xml:space="preserve"> z perspektywą do roku 20</w:t>
      </w:r>
      <w:r w:rsidR="008C24B6" w:rsidRPr="003B264D">
        <w:rPr>
          <w:rFonts w:ascii="Arial" w:eastAsia="Arial" w:hAnsi="Arial" w:cs="Arial"/>
          <w:sz w:val="22"/>
          <w:szCs w:val="22"/>
          <w:lang w:val="pl"/>
        </w:rPr>
        <w:t>29</w:t>
      </w:r>
      <w:r w:rsidRPr="003B264D">
        <w:rPr>
          <w:rFonts w:ascii="Arial" w:eastAsia="Arial" w:hAnsi="Arial" w:cs="Arial"/>
          <w:sz w:val="22"/>
          <w:szCs w:val="22"/>
          <w:lang w:val="pl"/>
        </w:rPr>
        <w:t xml:space="preserve"> </w:t>
      </w:r>
      <w:r w:rsidR="008C24B6" w:rsidRPr="003B264D">
        <w:rPr>
          <w:rFonts w:ascii="Arial" w:eastAsia="Arial" w:hAnsi="Arial" w:cs="Arial"/>
          <w:sz w:val="22"/>
          <w:szCs w:val="22"/>
          <w:lang w:val="pl"/>
        </w:rPr>
        <w:t>Wójt Gminy Wieniawa</w:t>
      </w:r>
      <w:r w:rsidRPr="003B264D">
        <w:rPr>
          <w:rFonts w:ascii="Arial" w:eastAsia="Arial" w:hAnsi="Arial" w:cs="Arial"/>
          <w:sz w:val="22"/>
          <w:szCs w:val="22"/>
          <w:lang w:val="pl"/>
        </w:rPr>
        <w:t xml:space="preserve"> przedstawi efekty podjętych działań Radzie </w:t>
      </w:r>
      <w:r w:rsidR="003B264D" w:rsidRPr="003B264D">
        <w:rPr>
          <w:rFonts w:ascii="Arial" w:eastAsia="Arial" w:hAnsi="Arial" w:cs="Arial"/>
          <w:sz w:val="22"/>
          <w:szCs w:val="22"/>
          <w:lang w:val="pl"/>
        </w:rPr>
        <w:t>Gminy Wieniawa</w:t>
      </w:r>
      <w:r w:rsidRPr="003B264D">
        <w:rPr>
          <w:rFonts w:ascii="Arial" w:eastAsia="Arial" w:hAnsi="Arial" w:cs="Arial"/>
          <w:sz w:val="22"/>
          <w:szCs w:val="22"/>
          <w:lang w:val="pl"/>
        </w:rPr>
        <w:t xml:space="preserve">, a następnie przekaże do informacji raport Zarządowi Powiatu </w:t>
      </w:r>
      <w:r w:rsidR="003B264D" w:rsidRPr="003B264D">
        <w:rPr>
          <w:rFonts w:ascii="Arial" w:eastAsia="Arial" w:hAnsi="Arial" w:cs="Arial"/>
          <w:sz w:val="22"/>
          <w:szCs w:val="22"/>
          <w:lang w:val="pl"/>
        </w:rPr>
        <w:t>Przysuskiemu</w:t>
      </w:r>
      <w:r w:rsidRPr="003B264D">
        <w:rPr>
          <w:rFonts w:ascii="Arial" w:eastAsia="Arial" w:hAnsi="Arial" w:cs="Arial"/>
          <w:sz w:val="22"/>
          <w:szCs w:val="22"/>
          <w:lang w:val="pl"/>
        </w:rPr>
        <w:t>.</w:t>
      </w:r>
    </w:p>
    <w:p w14:paraId="5F60D307" w14:textId="77777777" w:rsidR="00712D34" w:rsidRPr="00870463" w:rsidRDefault="00712D34" w:rsidP="00287302">
      <w:pPr>
        <w:spacing w:before="120" w:after="120" w:line="360" w:lineRule="auto"/>
        <w:jc w:val="both"/>
        <w:rPr>
          <w:rFonts w:eastAsia="Arial" w:cs="Arial"/>
          <w:sz w:val="22"/>
          <w:szCs w:val="22"/>
          <w:lang w:val="pl"/>
        </w:rPr>
      </w:pPr>
      <w:r w:rsidRPr="003B264D">
        <w:rPr>
          <w:rFonts w:ascii="Arial" w:eastAsia="Arial" w:hAnsi="Arial" w:cs="Arial"/>
          <w:sz w:val="22"/>
          <w:szCs w:val="22"/>
          <w:lang w:val="pl"/>
        </w:rPr>
        <w:t>W tabeli poniżej zaprezentowano wskaźniki, które powinny zostać zweryfikowane w trakcie oceny stopnia realizacji zaplanowanych zadań.</w:t>
      </w:r>
    </w:p>
    <w:p w14:paraId="208CAE81" w14:textId="7DC8068C" w:rsidR="00712D34" w:rsidRDefault="00712D34" w:rsidP="00712D34">
      <w:pPr>
        <w:pStyle w:val="Legenda"/>
        <w:spacing w:before="240" w:after="120"/>
        <w:jc w:val="center"/>
        <w:rPr>
          <w:rFonts w:ascii="Arial" w:hAnsi="Arial" w:cs="Arial"/>
          <w:bCs w:val="0"/>
          <w:color w:val="auto"/>
          <w:sz w:val="20"/>
          <w:szCs w:val="20"/>
        </w:rPr>
      </w:pPr>
      <w:bookmarkStart w:id="424" w:name="_Toc27644332"/>
      <w:bookmarkStart w:id="425" w:name="_Toc46731417"/>
      <w:bookmarkStart w:id="426" w:name="_Toc109311272"/>
      <w:bookmarkStart w:id="427" w:name="_Toc109720048"/>
      <w:bookmarkStart w:id="428" w:name="_Toc112152247"/>
      <w:bookmarkStart w:id="429" w:name="_Toc113266547"/>
      <w:bookmarkStart w:id="430" w:name="_Toc116294722"/>
      <w:r w:rsidRPr="007C159C">
        <w:rPr>
          <w:rFonts w:ascii="Arial" w:hAnsi="Arial" w:cs="Arial"/>
          <w:color w:val="auto"/>
          <w:sz w:val="20"/>
          <w:szCs w:val="20"/>
        </w:rPr>
        <w:t xml:space="preserve">Tabela </w:t>
      </w:r>
      <w:r w:rsidRPr="007C159C">
        <w:rPr>
          <w:rFonts w:ascii="Arial" w:hAnsi="Arial" w:cs="Arial"/>
          <w:color w:val="auto"/>
          <w:sz w:val="20"/>
          <w:szCs w:val="20"/>
        </w:rPr>
        <w:fldChar w:fldCharType="begin"/>
      </w:r>
      <w:r w:rsidRPr="007C159C">
        <w:rPr>
          <w:rFonts w:ascii="Arial" w:hAnsi="Arial" w:cs="Arial"/>
          <w:color w:val="auto"/>
          <w:sz w:val="20"/>
          <w:szCs w:val="20"/>
        </w:rPr>
        <w:instrText xml:space="preserve"> SEQ Tabela \* ARABIC </w:instrText>
      </w:r>
      <w:r w:rsidRPr="007C159C">
        <w:rPr>
          <w:rFonts w:ascii="Arial" w:hAnsi="Arial" w:cs="Arial"/>
          <w:color w:val="auto"/>
          <w:sz w:val="20"/>
          <w:szCs w:val="20"/>
        </w:rPr>
        <w:fldChar w:fldCharType="separate"/>
      </w:r>
      <w:r w:rsidR="00BF2A4A">
        <w:rPr>
          <w:rFonts w:ascii="Arial" w:hAnsi="Arial" w:cs="Arial"/>
          <w:noProof/>
          <w:color w:val="auto"/>
          <w:sz w:val="20"/>
          <w:szCs w:val="20"/>
        </w:rPr>
        <w:t>30</w:t>
      </w:r>
      <w:r w:rsidRPr="007C159C">
        <w:rPr>
          <w:rFonts w:ascii="Arial" w:hAnsi="Arial" w:cs="Arial"/>
          <w:color w:val="auto"/>
          <w:sz w:val="20"/>
          <w:szCs w:val="20"/>
        </w:rPr>
        <w:fldChar w:fldCharType="end"/>
      </w:r>
      <w:r w:rsidRPr="007C159C">
        <w:rPr>
          <w:rFonts w:ascii="Arial" w:hAnsi="Arial" w:cs="Arial"/>
          <w:color w:val="auto"/>
          <w:sz w:val="20"/>
          <w:szCs w:val="20"/>
        </w:rPr>
        <w:t xml:space="preserve">. </w:t>
      </w:r>
      <w:r w:rsidRPr="007C159C">
        <w:rPr>
          <w:rFonts w:ascii="Arial" w:hAnsi="Arial" w:cs="Arial"/>
          <w:bCs w:val="0"/>
          <w:color w:val="auto"/>
          <w:sz w:val="20"/>
          <w:szCs w:val="20"/>
        </w:rPr>
        <w:t>Propozycje wskaźników monitorowania celów</w:t>
      </w:r>
      <w:bookmarkEnd w:id="424"/>
      <w:bookmarkEnd w:id="425"/>
      <w:bookmarkEnd w:id="426"/>
      <w:bookmarkEnd w:id="427"/>
      <w:bookmarkEnd w:id="428"/>
      <w:bookmarkEnd w:id="429"/>
      <w:bookmarkEnd w:id="43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20" w:firstRow="1" w:lastRow="0" w:firstColumn="0" w:lastColumn="0" w:noHBand="0" w:noVBand="1"/>
      </w:tblPr>
      <w:tblGrid>
        <w:gridCol w:w="1013"/>
        <w:gridCol w:w="2410"/>
        <w:gridCol w:w="1889"/>
        <w:gridCol w:w="882"/>
        <w:gridCol w:w="944"/>
        <w:gridCol w:w="1902"/>
      </w:tblGrid>
      <w:tr w:rsidR="00EF1AD1" w:rsidRPr="00D2623F" w14:paraId="5C946140" w14:textId="3088E450" w:rsidTr="002723F2">
        <w:trPr>
          <w:cantSplit/>
          <w:trHeight w:val="20"/>
          <w:tblHeader/>
          <w:jc w:val="center"/>
        </w:trPr>
        <w:tc>
          <w:tcPr>
            <w:tcW w:w="560" w:type="pct"/>
            <w:vMerge w:val="restart"/>
            <w:shd w:val="clear" w:color="auto" w:fill="A6A6A6"/>
            <w:vAlign w:val="center"/>
          </w:tcPr>
          <w:p w14:paraId="0B6207B7"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Obszar interwencji</w:t>
            </w:r>
          </w:p>
        </w:tc>
        <w:tc>
          <w:tcPr>
            <w:tcW w:w="1333" w:type="pct"/>
            <w:vMerge w:val="restart"/>
            <w:shd w:val="clear" w:color="auto" w:fill="A6A6A6"/>
            <w:vAlign w:val="center"/>
          </w:tcPr>
          <w:p w14:paraId="4ACEABA1"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Cel</w:t>
            </w:r>
          </w:p>
        </w:tc>
        <w:tc>
          <w:tcPr>
            <w:tcW w:w="2055" w:type="pct"/>
            <w:gridSpan w:val="3"/>
            <w:shd w:val="clear" w:color="auto" w:fill="A6A6A6"/>
            <w:vAlign w:val="center"/>
          </w:tcPr>
          <w:p w14:paraId="759B2982"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Wskaźnik</w:t>
            </w:r>
          </w:p>
        </w:tc>
        <w:tc>
          <w:tcPr>
            <w:tcW w:w="1052" w:type="pct"/>
            <w:vMerge w:val="restart"/>
            <w:shd w:val="clear" w:color="auto" w:fill="A6A6A6"/>
            <w:vAlign w:val="center"/>
          </w:tcPr>
          <w:p w14:paraId="0EABAC41" w14:textId="22A5B644" w:rsidR="00E47040" w:rsidRPr="00D2623F" w:rsidRDefault="001E2479"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Wskaźnik monitorowania celów</w:t>
            </w:r>
          </w:p>
        </w:tc>
      </w:tr>
      <w:tr w:rsidR="00D2623F" w:rsidRPr="00D2623F" w14:paraId="60809A7F" w14:textId="6AFBEF42" w:rsidTr="002723F2">
        <w:trPr>
          <w:cantSplit/>
          <w:trHeight w:val="20"/>
          <w:tblHeader/>
          <w:jc w:val="center"/>
        </w:trPr>
        <w:tc>
          <w:tcPr>
            <w:tcW w:w="560" w:type="pct"/>
            <w:vMerge/>
            <w:vAlign w:val="center"/>
          </w:tcPr>
          <w:p w14:paraId="4363CC5C" w14:textId="77777777" w:rsidR="00E47040" w:rsidRPr="00D2623F" w:rsidRDefault="00E47040" w:rsidP="00D2623F">
            <w:pPr>
              <w:spacing w:before="60" w:after="60"/>
              <w:jc w:val="center"/>
              <w:rPr>
                <w:rFonts w:ascii="Arial" w:eastAsiaTheme="minorHAnsi" w:hAnsi="Arial" w:cs="Arial"/>
                <w:sz w:val="15"/>
                <w:szCs w:val="15"/>
                <w:lang w:eastAsia="en-US"/>
              </w:rPr>
            </w:pPr>
          </w:p>
        </w:tc>
        <w:tc>
          <w:tcPr>
            <w:tcW w:w="1333" w:type="pct"/>
            <w:vMerge/>
            <w:vAlign w:val="center"/>
          </w:tcPr>
          <w:p w14:paraId="66A3C5C7" w14:textId="77777777" w:rsidR="00E47040" w:rsidRPr="00D2623F" w:rsidRDefault="00E47040" w:rsidP="00D2623F">
            <w:pPr>
              <w:spacing w:before="60" w:after="60"/>
              <w:jc w:val="center"/>
              <w:rPr>
                <w:rFonts w:ascii="Arial" w:eastAsiaTheme="minorHAnsi" w:hAnsi="Arial" w:cs="Arial"/>
                <w:sz w:val="15"/>
                <w:szCs w:val="15"/>
                <w:lang w:eastAsia="en-US"/>
              </w:rPr>
            </w:pPr>
          </w:p>
        </w:tc>
        <w:tc>
          <w:tcPr>
            <w:tcW w:w="1045" w:type="pct"/>
            <w:shd w:val="clear" w:color="auto" w:fill="A6A6A6"/>
            <w:vAlign w:val="center"/>
          </w:tcPr>
          <w:p w14:paraId="33E753C3"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Nazwa wraz ze źródłem danych</w:t>
            </w:r>
          </w:p>
        </w:tc>
        <w:tc>
          <w:tcPr>
            <w:tcW w:w="488" w:type="pct"/>
            <w:shd w:val="clear" w:color="auto" w:fill="A6A6A6"/>
            <w:vAlign w:val="center"/>
          </w:tcPr>
          <w:p w14:paraId="4C852BF7"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Wartość bazowa</w:t>
            </w:r>
            <w:r w:rsidRPr="00D2623F">
              <w:rPr>
                <w:rStyle w:val="Odwoanieprzypisudolnego"/>
                <w:rFonts w:ascii="Arial" w:eastAsiaTheme="minorHAnsi" w:hAnsi="Arial" w:cs="Arial"/>
                <w:sz w:val="15"/>
                <w:szCs w:val="15"/>
                <w:lang w:eastAsia="en-US"/>
              </w:rPr>
              <w:footnoteReference w:id="37"/>
            </w:r>
          </w:p>
        </w:tc>
        <w:tc>
          <w:tcPr>
            <w:tcW w:w="522" w:type="pct"/>
            <w:shd w:val="clear" w:color="auto" w:fill="A6A6A6"/>
            <w:vAlign w:val="center"/>
          </w:tcPr>
          <w:p w14:paraId="2BF4918D"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b/>
                <w:sz w:val="15"/>
                <w:szCs w:val="15"/>
                <w:lang w:eastAsia="en-US"/>
              </w:rPr>
              <w:t>Wartość docelowa</w:t>
            </w:r>
          </w:p>
        </w:tc>
        <w:tc>
          <w:tcPr>
            <w:tcW w:w="1052" w:type="pct"/>
            <w:vMerge/>
            <w:shd w:val="clear" w:color="auto" w:fill="A6A6A6"/>
            <w:vAlign w:val="center"/>
          </w:tcPr>
          <w:p w14:paraId="5E16B946" w14:textId="77777777" w:rsidR="00E47040" w:rsidRPr="00D2623F" w:rsidRDefault="00E47040" w:rsidP="00D2623F">
            <w:pPr>
              <w:spacing w:before="60" w:after="60"/>
              <w:jc w:val="center"/>
              <w:rPr>
                <w:rFonts w:ascii="Arial" w:eastAsiaTheme="minorHAnsi" w:hAnsi="Arial" w:cs="Arial"/>
                <w:b/>
                <w:sz w:val="15"/>
                <w:szCs w:val="15"/>
                <w:lang w:eastAsia="en-US"/>
              </w:rPr>
            </w:pPr>
          </w:p>
        </w:tc>
      </w:tr>
      <w:tr w:rsidR="00D2623F" w:rsidRPr="00D2623F" w14:paraId="7E45A3A2" w14:textId="28CEADD7" w:rsidTr="002723F2">
        <w:trPr>
          <w:cantSplit/>
          <w:trHeight w:val="1460"/>
          <w:jc w:val="center"/>
        </w:trPr>
        <w:tc>
          <w:tcPr>
            <w:tcW w:w="560" w:type="pct"/>
            <w:vMerge w:val="restart"/>
            <w:shd w:val="clear" w:color="auto" w:fill="auto"/>
            <w:textDirection w:val="btLr"/>
            <w:vAlign w:val="center"/>
          </w:tcPr>
          <w:p w14:paraId="40B3F6E5"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hAnsi="Arial" w:cs="Arial"/>
                <w:smallCaps/>
                <w:sz w:val="15"/>
                <w:szCs w:val="15"/>
              </w:rPr>
              <w:t>OCHRONA KLIMATU I JAKOŚCI POWIETRZA</w:t>
            </w:r>
          </w:p>
        </w:tc>
        <w:tc>
          <w:tcPr>
            <w:tcW w:w="1333" w:type="pct"/>
            <w:vMerge w:val="restart"/>
            <w:shd w:val="clear" w:color="auto" w:fill="auto"/>
            <w:vAlign w:val="center"/>
          </w:tcPr>
          <w:p w14:paraId="5313733A"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hAnsi="Arial" w:cs="Arial"/>
                <w:bCs/>
                <w:sz w:val="15"/>
                <w:szCs w:val="15"/>
              </w:rPr>
              <w:t>POPRAWA JAKOŚCI POWIETRZA ATMOSFERYCZNEGO</w:t>
            </w:r>
          </w:p>
        </w:tc>
        <w:tc>
          <w:tcPr>
            <w:tcW w:w="1045" w:type="pct"/>
            <w:shd w:val="clear" w:color="auto" w:fill="auto"/>
            <w:vAlign w:val="center"/>
          </w:tcPr>
          <w:p w14:paraId="2C384F37" w14:textId="77777777" w:rsidR="00A50165" w:rsidRPr="00D2623F" w:rsidRDefault="00A50165" w:rsidP="00D2623F">
            <w:pPr>
              <w:spacing w:before="60" w:after="60"/>
              <w:jc w:val="center"/>
              <w:rPr>
                <w:rFonts w:ascii="Arial" w:hAnsi="Arial" w:cs="Arial"/>
                <w:sz w:val="15"/>
                <w:szCs w:val="15"/>
              </w:rPr>
            </w:pPr>
            <w:r w:rsidRPr="00D2623F">
              <w:rPr>
                <w:rFonts w:ascii="Arial" w:hAnsi="Arial" w:cs="Arial"/>
                <w:sz w:val="15"/>
                <w:szCs w:val="15"/>
              </w:rPr>
              <w:t>Wysokość wsparcia finansowego dla wymiany indywidualnych źródeł ciepła w budynkach mieszkalnych oraz instalacji OZE [zł]</w:t>
            </w:r>
          </w:p>
          <w:p w14:paraId="0743ADFA"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D9D9D9" w:themeFill="background1" w:themeFillShade="D9"/>
            <w:vAlign w:val="center"/>
          </w:tcPr>
          <w:p w14:paraId="4A75FDC0" w14:textId="77777777" w:rsidR="00A50165" w:rsidRPr="00D2623F" w:rsidRDefault="00A50165"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2B9495DA"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restart"/>
            <w:vAlign w:val="center"/>
          </w:tcPr>
          <w:p w14:paraId="165FE7B8" w14:textId="77777777" w:rsidR="00A50165" w:rsidRPr="00D2623F" w:rsidRDefault="00A50165" w:rsidP="00D2623F">
            <w:pPr>
              <w:spacing w:before="60" w:after="60"/>
              <w:jc w:val="center"/>
              <w:rPr>
                <w:rFonts w:ascii="Arial" w:hAnsi="Arial" w:cs="Arial"/>
                <w:sz w:val="15"/>
                <w:szCs w:val="15"/>
              </w:rPr>
            </w:pPr>
            <w:r w:rsidRPr="00D2623F">
              <w:rPr>
                <w:rFonts w:ascii="Arial" w:hAnsi="Arial" w:cs="Arial"/>
                <w:sz w:val="15"/>
                <w:szCs w:val="15"/>
              </w:rPr>
              <w:t>Zmniejszenie zanieczyszczeń wprowadzonych do powietrza.</w:t>
            </w:r>
          </w:p>
          <w:p w14:paraId="78492D1F" w14:textId="77777777" w:rsidR="00A50165" w:rsidRPr="00D2623F" w:rsidRDefault="00A50165" w:rsidP="00D2623F">
            <w:pPr>
              <w:spacing w:before="60" w:after="60"/>
              <w:jc w:val="center"/>
              <w:rPr>
                <w:rFonts w:ascii="Arial" w:eastAsiaTheme="minorHAnsi" w:hAnsi="Arial" w:cs="Arial"/>
                <w:sz w:val="15"/>
                <w:szCs w:val="15"/>
                <w:lang w:eastAsia="en-US"/>
              </w:rPr>
            </w:pPr>
          </w:p>
          <w:p w14:paraId="1BEFCACE" w14:textId="049CC572"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rPr>
              <w:t>Klasyfikacja strefy mazowieckiej pod względem kryteriów ochrony zdrowia i ochrony roślin.</w:t>
            </w:r>
          </w:p>
        </w:tc>
      </w:tr>
      <w:tr w:rsidR="00D2623F" w:rsidRPr="00D2623F" w14:paraId="583A7B6B" w14:textId="5943EF11" w:rsidTr="002723F2">
        <w:trPr>
          <w:cantSplit/>
          <w:trHeight w:val="20"/>
          <w:jc w:val="center"/>
        </w:trPr>
        <w:tc>
          <w:tcPr>
            <w:tcW w:w="560" w:type="pct"/>
            <w:vMerge/>
            <w:shd w:val="clear" w:color="auto" w:fill="auto"/>
            <w:textDirection w:val="btLr"/>
            <w:vAlign w:val="center"/>
          </w:tcPr>
          <w:p w14:paraId="50A37D14"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2B025297"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13273B08" w14:textId="77777777" w:rsidR="00A50165" w:rsidRPr="00D2623F" w:rsidRDefault="00A50165" w:rsidP="00D2623F">
            <w:pPr>
              <w:spacing w:before="60" w:after="60"/>
              <w:jc w:val="center"/>
              <w:rPr>
                <w:rFonts w:ascii="Arial" w:hAnsi="Arial" w:cs="Arial"/>
                <w:sz w:val="15"/>
                <w:szCs w:val="15"/>
              </w:rPr>
            </w:pPr>
            <w:r w:rsidRPr="00D2623F">
              <w:rPr>
                <w:rFonts w:ascii="Arial" w:hAnsi="Arial" w:cs="Arial"/>
                <w:sz w:val="15"/>
                <w:szCs w:val="15"/>
              </w:rPr>
              <w:t>Liczba zmodernizowanych systemów dystrybucji ciepła w kotłowni przy budynku Urzędu Gminy w Wieniawie [szt.]</w:t>
            </w:r>
          </w:p>
          <w:p w14:paraId="63106304" w14:textId="20F538E0"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 xml:space="preserve">Źródło: </w:t>
            </w:r>
            <w:r w:rsidR="00EC0909" w:rsidRPr="00E44917">
              <w:rPr>
                <w:rFonts w:ascii="Arial" w:hAnsi="Arial" w:cs="Arial"/>
                <w:sz w:val="15"/>
                <w:szCs w:val="15"/>
              </w:rPr>
              <w:t>Urząd Gminy Wieniawa</w:t>
            </w:r>
          </w:p>
        </w:tc>
        <w:tc>
          <w:tcPr>
            <w:tcW w:w="488" w:type="pct"/>
            <w:shd w:val="clear" w:color="auto" w:fill="auto"/>
            <w:vAlign w:val="center"/>
          </w:tcPr>
          <w:p w14:paraId="06B38ABD"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30DE38EC"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1E373BCA"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29E5FC0C" w14:textId="3A20102E" w:rsidTr="002723F2">
        <w:trPr>
          <w:cantSplit/>
          <w:trHeight w:val="586"/>
          <w:jc w:val="center"/>
        </w:trPr>
        <w:tc>
          <w:tcPr>
            <w:tcW w:w="560" w:type="pct"/>
            <w:vMerge/>
            <w:shd w:val="clear" w:color="auto" w:fill="auto"/>
            <w:textDirection w:val="btLr"/>
            <w:vAlign w:val="center"/>
          </w:tcPr>
          <w:p w14:paraId="782177A0"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36F71E7A"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4158F0C8"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budynków poddana termomodernizacji [szt.]</w:t>
            </w:r>
          </w:p>
          <w:p w14:paraId="0C1A06EB"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auto"/>
            <w:vAlign w:val="center"/>
          </w:tcPr>
          <w:p w14:paraId="5D882C2D"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4C13AD23" w14:textId="62FA9E64"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t>
            </w:r>
            <w:r w:rsidR="004100E3">
              <w:rPr>
                <w:rFonts w:ascii="Arial" w:eastAsiaTheme="minorHAnsi" w:hAnsi="Arial" w:cs="Arial"/>
                <w:sz w:val="15"/>
                <w:szCs w:val="15"/>
                <w:lang w:eastAsia="en-US"/>
              </w:rPr>
              <w:t>7</w:t>
            </w:r>
          </w:p>
        </w:tc>
        <w:tc>
          <w:tcPr>
            <w:tcW w:w="1052" w:type="pct"/>
            <w:vMerge/>
            <w:vAlign w:val="center"/>
          </w:tcPr>
          <w:p w14:paraId="7B19979D"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578B38A8" w14:textId="1FDA5940" w:rsidTr="002723F2">
        <w:trPr>
          <w:cantSplit/>
          <w:trHeight w:val="90"/>
          <w:jc w:val="center"/>
        </w:trPr>
        <w:tc>
          <w:tcPr>
            <w:tcW w:w="560" w:type="pct"/>
            <w:vMerge/>
            <w:shd w:val="clear" w:color="auto" w:fill="auto"/>
            <w:textDirection w:val="btLr"/>
            <w:vAlign w:val="center"/>
          </w:tcPr>
          <w:p w14:paraId="77031426"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4C28F40F"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1174605E"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zmodernizowanych lamp oświetlenia ulicznego [szt.]</w:t>
            </w:r>
          </w:p>
          <w:p w14:paraId="41F74D28" w14:textId="38A1C26D"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D9D9D9" w:themeFill="background1" w:themeFillShade="D9"/>
            <w:vAlign w:val="center"/>
          </w:tcPr>
          <w:p w14:paraId="4757DE42" w14:textId="6D3EA296" w:rsidR="00A50165" w:rsidRPr="00D2623F" w:rsidRDefault="00A50165"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10F664F1" w14:textId="49904419"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169E9F6E"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073C5954" w14:textId="22FEFA0C" w:rsidTr="002723F2">
        <w:trPr>
          <w:cantSplit/>
          <w:trHeight w:val="636"/>
          <w:jc w:val="center"/>
        </w:trPr>
        <w:tc>
          <w:tcPr>
            <w:tcW w:w="560" w:type="pct"/>
            <w:vMerge/>
            <w:shd w:val="clear" w:color="auto" w:fill="auto"/>
            <w:textDirection w:val="btLr"/>
            <w:vAlign w:val="center"/>
          </w:tcPr>
          <w:p w14:paraId="4FDC940F"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5C28D7E4"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25EF3ADE"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zamontowanych instalacji fotowoltaicznych [szt.]</w:t>
            </w:r>
          </w:p>
          <w:p w14:paraId="65B225D8"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auto"/>
            <w:vAlign w:val="center"/>
          </w:tcPr>
          <w:p w14:paraId="7E62CF71"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2FBD2B8C" w14:textId="554EBA18"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≥4</w:t>
            </w:r>
          </w:p>
        </w:tc>
        <w:tc>
          <w:tcPr>
            <w:tcW w:w="1052" w:type="pct"/>
            <w:vMerge/>
            <w:vAlign w:val="center"/>
          </w:tcPr>
          <w:p w14:paraId="2ACB7115"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56D28D32" w14:textId="59BDFA7C" w:rsidTr="002723F2">
        <w:trPr>
          <w:cantSplit/>
          <w:trHeight w:val="390"/>
          <w:jc w:val="center"/>
        </w:trPr>
        <w:tc>
          <w:tcPr>
            <w:tcW w:w="560" w:type="pct"/>
            <w:vMerge/>
            <w:shd w:val="clear" w:color="auto" w:fill="auto"/>
            <w:textDirection w:val="btLr"/>
            <w:vAlign w:val="center"/>
          </w:tcPr>
          <w:p w14:paraId="313B9939"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5671F1E7"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6C5A0EB8"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zrealizowanych działań edukacyjnych [szt.]</w:t>
            </w:r>
          </w:p>
          <w:p w14:paraId="55F3A6F2"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D9D9D9" w:themeFill="background1" w:themeFillShade="D9"/>
            <w:vAlign w:val="center"/>
          </w:tcPr>
          <w:p w14:paraId="7F5886B9" w14:textId="77777777" w:rsidR="00A50165" w:rsidRPr="00D2623F" w:rsidRDefault="00A50165"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02356E3B"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683F484D"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1D29AB30" w14:textId="5EC5A955" w:rsidTr="002723F2">
        <w:trPr>
          <w:cantSplit/>
          <w:trHeight w:val="603"/>
          <w:jc w:val="center"/>
        </w:trPr>
        <w:tc>
          <w:tcPr>
            <w:tcW w:w="560" w:type="pct"/>
            <w:vMerge/>
            <w:shd w:val="clear" w:color="auto" w:fill="auto"/>
            <w:textDirection w:val="btLr"/>
            <w:vAlign w:val="center"/>
          </w:tcPr>
          <w:p w14:paraId="667FA71B"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4A3AB5E3"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4960A1B4" w14:textId="77777777" w:rsidR="00A50165" w:rsidRPr="00D2623F" w:rsidRDefault="00A50165" w:rsidP="00D2623F">
            <w:pPr>
              <w:spacing w:before="60" w:after="60"/>
              <w:jc w:val="center"/>
              <w:rPr>
                <w:rFonts w:ascii="Arial" w:hAnsi="Arial" w:cs="Arial"/>
                <w:sz w:val="15"/>
                <w:szCs w:val="15"/>
                <w:shd w:val="clear" w:color="auto" w:fill="FFFFFF"/>
              </w:rPr>
            </w:pPr>
            <w:r w:rsidRPr="00D2623F">
              <w:rPr>
                <w:rFonts w:ascii="Arial" w:eastAsiaTheme="minorHAnsi" w:hAnsi="Arial" w:cs="Arial"/>
                <w:sz w:val="15"/>
                <w:szCs w:val="15"/>
                <w:lang w:eastAsia="en-US"/>
              </w:rPr>
              <w:t xml:space="preserve">Liczba opracowanych </w:t>
            </w:r>
            <w:r w:rsidRPr="00D2623F">
              <w:rPr>
                <w:rStyle w:val="Uwydatnienie"/>
                <w:rFonts w:ascii="Arial" w:hAnsi="Arial" w:cs="Arial"/>
                <w:bCs/>
                <w:i w:val="0"/>
                <w:sz w:val="15"/>
                <w:szCs w:val="15"/>
                <w:shd w:val="clear" w:color="auto" w:fill="FFFFFF"/>
              </w:rPr>
              <w:t>Planów</w:t>
            </w:r>
            <w:r w:rsidRPr="00D2623F">
              <w:rPr>
                <w:rFonts w:ascii="Arial" w:hAnsi="Arial" w:cs="Arial"/>
                <w:sz w:val="15"/>
                <w:szCs w:val="15"/>
                <w:shd w:val="clear" w:color="auto" w:fill="FFFFFF"/>
              </w:rPr>
              <w:t> zaopatrzenia w </w:t>
            </w:r>
            <w:r w:rsidRPr="00D2623F">
              <w:rPr>
                <w:rStyle w:val="Uwydatnienie"/>
                <w:rFonts w:ascii="Arial" w:hAnsi="Arial" w:cs="Arial"/>
                <w:bCs/>
                <w:i w:val="0"/>
                <w:sz w:val="15"/>
                <w:szCs w:val="15"/>
                <w:shd w:val="clear" w:color="auto" w:fill="FFFFFF"/>
              </w:rPr>
              <w:t>ciepło</w:t>
            </w:r>
            <w:r w:rsidRPr="00D2623F">
              <w:rPr>
                <w:rFonts w:ascii="Arial" w:hAnsi="Arial" w:cs="Arial"/>
                <w:sz w:val="15"/>
                <w:szCs w:val="15"/>
                <w:shd w:val="clear" w:color="auto" w:fill="FFFFFF"/>
              </w:rPr>
              <w:t>, energię elektryczną i paliwa gazowe dla Gminy Wieniawa [szt.]</w:t>
            </w:r>
          </w:p>
          <w:p w14:paraId="1B2840DF"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auto"/>
            <w:vAlign w:val="center"/>
          </w:tcPr>
          <w:p w14:paraId="724D739D"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20594E9D"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5FFE0947"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3043AD85" w14:textId="2FB6DC1C" w:rsidTr="002723F2">
        <w:trPr>
          <w:cantSplit/>
          <w:trHeight w:val="20"/>
          <w:jc w:val="center"/>
        </w:trPr>
        <w:tc>
          <w:tcPr>
            <w:tcW w:w="560" w:type="pct"/>
            <w:vMerge/>
            <w:shd w:val="clear" w:color="auto" w:fill="auto"/>
            <w:textDirection w:val="btLr"/>
            <w:vAlign w:val="center"/>
          </w:tcPr>
          <w:p w14:paraId="62991538"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25CFFBCF"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36FBEE58"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zaktualizowanych Programów Gospodarki Niskoemisyjnej [szt.]</w:t>
            </w:r>
          </w:p>
          <w:p w14:paraId="79F37E02"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auto"/>
            <w:vAlign w:val="center"/>
          </w:tcPr>
          <w:p w14:paraId="0D35FCFA"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6B36CC2C"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1526E68E"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59CF277F" w14:textId="10679AE6" w:rsidTr="002723F2">
        <w:trPr>
          <w:cantSplit/>
          <w:trHeight w:val="20"/>
          <w:jc w:val="center"/>
        </w:trPr>
        <w:tc>
          <w:tcPr>
            <w:tcW w:w="560" w:type="pct"/>
            <w:vMerge/>
            <w:shd w:val="clear" w:color="auto" w:fill="auto"/>
            <w:textDirection w:val="btLr"/>
            <w:vAlign w:val="center"/>
          </w:tcPr>
          <w:p w14:paraId="2F6492C5"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405F6609"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26DA3246"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zakupionych autobusów elektrycznych [szt.]</w:t>
            </w:r>
          </w:p>
          <w:p w14:paraId="1BC77A74"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Źródło: Urząd Gminy Wieniawa</w:t>
            </w:r>
          </w:p>
        </w:tc>
        <w:tc>
          <w:tcPr>
            <w:tcW w:w="488" w:type="pct"/>
            <w:shd w:val="clear" w:color="auto" w:fill="auto"/>
            <w:vAlign w:val="center"/>
          </w:tcPr>
          <w:p w14:paraId="4EB17182"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085C5901"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71AE1DB4"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4C8402F2" w14:textId="3FB66C6A" w:rsidTr="002723F2">
        <w:trPr>
          <w:cantSplit/>
          <w:trHeight w:val="1245"/>
          <w:jc w:val="center"/>
        </w:trPr>
        <w:tc>
          <w:tcPr>
            <w:tcW w:w="560" w:type="pct"/>
            <w:vMerge/>
            <w:shd w:val="clear" w:color="auto" w:fill="auto"/>
            <w:textDirection w:val="btLr"/>
            <w:vAlign w:val="center"/>
          </w:tcPr>
          <w:p w14:paraId="7B2B0C73"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3D898566"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5FCF6A00" w14:textId="77777777" w:rsidR="00A50165" w:rsidRPr="00D2623F" w:rsidRDefault="00A50165" w:rsidP="00D2623F">
            <w:pPr>
              <w:spacing w:before="60" w:after="60"/>
              <w:jc w:val="center"/>
              <w:rPr>
                <w:rFonts w:ascii="Arial" w:hAnsi="Arial" w:cs="Arial"/>
                <w:sz w:val="15"/>
                <w:szCs w:val="15"/>
                <w:shd w:val="clear" w:color="auto" w:fill="FFFFFF"/>
              </w:rPr>
            </w:pPr>
            <w:r w:rsidRPr="00D2623F">
              <w:rPr>
                <w:rFonts w:ascii="Arial" w:eastAsiaTheme="minorHAnsi" w:hAnsi="Arial" w:cs="Arial"/>
                <w:sz w:val="15"/>
                <w:szCs w:val="15"/>
                <w:lang w:eastAsia="en-US"/>
              </w:rPr>
              <w:t xml:space="preserve">Liczba zamontowanych </w:t>
            </w:r>
            <w:r w:rsidRPr="00D2623F">
              <w:rPr>
                <w:rFonts w:ascii="Arial" w:hAnsi="Arial" w:cs="Arial"/>
                <w:sz w:val="15"/>
                <w:szCs w:val="15"/>
                <w:shd w:val="clear" w:color="auto" w:fill="FFFFFF"/>
              </w:rPr>
              <w:t>urządzeń do pomiaru stężeń pyłów zawieszonych w powietrzu [szt.]</w:t>
            </w:r>
          </w:p>
          <w:p w14:paraId="33227AEF"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Źródło: Urząd Gminy Wieniawa</w:t>
            </w:r>
          </w:p>
        </w:tc>
        <w:tc>
          <w:tcPr>
            <w:tcW w:w="488" w:type="pct"/>
            <w:shd w:val="clear" w:color="auto" w:fill="D9D9D9" w:themeFill="background1" w:themeFillShade="D9"/>
            <w:vAlign w:val="center"/>
          </w:tcPr>
          <w:p w14:paraId="4CD3031B" w14:textId="77777777" w:rsidR="00A50165" w:rsidRPr="00D2623F" w:rsidRDefault="00A50165"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562B0C4E"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5469F93F"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D2623F" w:rsidRPr="00D2623F" w14:paraId="59C9CAF6" w14:textId="4B335FC6" w:rsidTr="002723F2">
        <w:trPr>
          <w:cantSplit/>
          <w:trHeight w:val="20"/>
          <w:jc w:val="center"/>
        </w:trPr>
        <w:tc>
          <w:tcPr>
            <w:tcW w:w="560" w:type="pct"/>
            <w:vMerge/>
            <w:shd w:val="clear" w:color="auto" w:fill="auto"/>
            <w:textDirection w:val="btLr"/>
            <w:vAlign w:val="center"/>
          </w:tcPr>
          <w:p w14:paraId="239E33BE" w14:textId="77777777" w:rsidR="00A50165" w:rsidRPr="00D2623F" w:rsidRDefault="00A50165" w:rsidP="00D2623F">
            <w:pPr>
              <w:spacing w:before="60" w:after="60"/>
              <w:jc w:val="center"/>
              <w:rPr>
                <w:rFonts w:ascii="Arial" w:hAnsi="Arial" w:cs="Arial"/>
                <w:smallCaps/>
                <w:sz w:val="15"/>
                <w:szCs w:val="15"/>
              </w:rPr>
            </w:pPr>
          </w:p>
        </w:tc>
        <w:tc>
          <w:tcPr>
            <w:tcW w:w="1333" w:type="pct"/>
            <w:vMerge/>
            <w:shd w:val="clear" w:color="auto" w:fill="auto"/>
            <w:vAlign w:val="center"/>
          </w:tcPr>
          <w:p w14:paraId="0733BB25" w14:textId="77777777" w:rsidR="00A50165" w:rsidRPr="00D2623F" w:rsidRDefault="00A50165" w:rsidP="00D2623F">
            <w:pPr>
              <w:spacing w:before="60" w:after="60"/>
              <w:jc w:val="center"/>
              <w:rPr>
                <w:rFonts w:ascii="Arial" w:hAnsi="Arial" w:cs="Arial"/>
                <w:bCs/>
                <w:sz w:val="15"/>
                <w:szCs w:val="15"/>
              </w:rPr>
            </w:pPr>
          </w:p>
        </w:tc>
        <w:tc>
          <w:tcPr>
            <w:tcW w:w="1045" w:type="pct"/>
            <w:shd w:val="clear" w:color="auto" w:fill="auto"/>
            <w:vAlign w:val="center"/>
          </w:tcPr>
          <w:p w14:paraId="669F39FB" w14:textId="77777777" w:rsidR="00A50165" w:rsidRPr="00D2623F" w:rsidRDefault="00A50165" w:rsidP="00D2623F">
            <w:pPr>
              <w:spacing w:before="60" w:after="60"/>
              <w:jc w:val="center"/>
              <w:rPr>
                <w:rFonts w:ascii="Arial" w:hAnsi="Arial" w:cs="Arial"/>
                <w:sz w:val="15"/>
                <w:szCs w:val="15"/>
                <w:shd w:val="clear" w:color="auto" w:fill="FFFFFF"/>
              </w:rPr>
            </w:pPr>
            <w:r w:rsidRPr="00D2623F">
              <w:rPr>
                <w:rFonts w:ascii="Arial" w:eastAsiaTheme="minorHAnsi" w:hAnsi="Arial" w:cs="Arial"/>
                <w:sz w:val="15"/>
                <w:szCs w:val="15"/>
                <w:lang w:eastAsia="en-US"/>
              </w:rPr>
              <w:t>Liczba prowadzonych</w:t>
            </w:r>
            <w:r w:rsidRPr="00D2623F">
              <w:rPr>
                <w:rFonts w:ascii="Arial" w:eastAsiaTheme="minorHAnsi" w:hAnsi="Arial" w:cs="Arial"/>
                <w:b/>
                <w:sz w:val="15"/>
                <w:szCs w:val="15"/>
                <w:lang w:eastAsia="en-US"/>
              </w:rPr>
              <w:t xml:space="preserve"> </w:t>
            </w:r>
            <w:r w:rsidRPr="00D2623F">
              <w:rPr>
                <w:rFonts w:ascii="Arial" w:hAnsi="Arial" w:cs="Arial"/>
                <w:sz w:val="15"/>
                <w:szCs w:val="15"/>
                <w:shd w:val="clear" w:color="auto" w:fill="FFFFFF"/>
              </w:rPr>
              <w:t>ewidencji i kontroli źródeł ciepła i spalania paliw na terenie Gminy Wieniawa [szt.]</w:t>
            </w:r>
          </w:p>
          <w:p w14:paraId="05802D3A" w14:textId="77777777" w:rsidR="00A50165" w:rsidRPr="00D2623F" w:rsidRDefault="00A50165"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Urząd Gminy Wieniawa</w:t>
            </w:r>
          </w:p>
        </w:tc>
        <w:tc>
          <w:tcPr>
            <w:tcW w:w="488" w:type="pct"/>
            <w:shd w:val="clear" w:color="auto" w:fill="D9D9D9" w:themeFill="background1" w:themeFillShade="D9"/>
            <w:vAlign w:val="center"/>
          </w:tcPr>
          <w:p w14:paraId="2153B1C9" w14:textId="77777777" w:rsidR="00A50165" w:rsidRPr="00D2623F" w:rsidRDefault="00A50165"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22D829D6" w14:textId="77777777" w:rsidR="00A50165" w:rsidRPr="00D2623F" w:rsidRDefault="00A50165"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0CEE024A" w14:textId="77777777" w:rsidR="00A50165" w:rsidRPr="00D2623F" w:rsidRDefault="00A50165" w:rsidP="00D2623F">
            <w:pPr>
              <w:spacing w:before="60" w:after="60"/>
              <w:jc w:val="center"/>
              <w:rPr>
                <w:rFonts w:ascii="Arial" w:eastAsiaTheme="minorHAnsi" w:hAnsi="Arial" w:cs="Arial"/>
                <w:sz w:val="15"/>
                <w:szCs w:val="15"/>
                <w:lang w:eastAsia="en-US"/>
              </w:rPr>
            </w:pPr>
          </w:p>
        </w:tc>
      </w:tr>
      <w:tr w:rsidR="002723F2" w:rsidRPr="00D2623F" w14:paraId="28C49B66" w14:textId="21DA9A77" w:rsidTr="002723F2">
        <w:trPr>
          <w:cantSplit/>
          <w:trHeight w:val="20"/>
          <w:jc w:val="center"/>
        </w:trPr>
        <w:tc>
          <w:tcPr>
            <w:tcW w:w="560" w:type="pct"/>
            <w:vMerge w:val="restart"/>
            <w:shd w:val="clear" w:color="auto" w:fill="auto"/>
            <w:textDirection w:val="btLr"/>
            <w:vAlign w:val="center"/>
          </w:tcPr>
          <w:p w14:paraId="2D7C1F80" w14:textId="77777777" w:rsidR="002723F2" w:rsidRPr="00D2623F" w:rsidRDefault="002723F2" w:rsidP="002723F2">
            <w:pPr>
              <w:spacing w:before="60" w:after="60"/>
              <w:jc w:val="center"/>
              <w:rPr>
                <w:rFonts w:ascii="Arial" w:eastAsiaTheme="minorHAnsi" w:hAnsi="Arial" w:cs="Arial"/>
                <w:sz w:val="15"/>
                <w:szCs w:val="15"/>
                <w:lang w:eastAsia="en-US"/>
              </w:rPr>
            </w:pPr>
            <w:r w:rsidRPr="00D2623F">
              <w:rPr>
                <w:rFonts w:ascii="Arial" w:hAnsi="Arial" w:cs="Arial"/>
                <w:bCs/>
                <w:sz w:val="15"/>
                <w:szCs w:val="15"/>
              </w:rPr>
              <w:t>ZAGROŻENIA HAŁASEM</w:t>
            </w:r>
          </w:p>
        </w:tc>
        <w:tc>
          <w:tcPr>
            <w:tcW w:w="1333" w:type="pct"/>
            <w:vMerge w:val="restart"/>
            <w:shd w:val="clear" w:color="auto" w:fill="auto"/>
            <w:vAlign w:val="center"/>
          </w:tcPr>
          <w:p w14:paraId="0DD14D11" w14:textId="77777777" w:rsidR="002723F2" w:rsidRPr="00D2623F" w:rsidRDefault="002723F2" w:rsidP="002723F2">
            <w:pPr>
              <w:spacing w:before="60" w:after="60"/>
              <w:jc w:val="center"/>
              <w:rPr>
                <w:rFonts w:ascii="Arial" w:eastAsiaTheme="minorHAnsi" w:hAnsi="Arial" w:cs="Arial"/>
                <w:sz w:val="15"/>
                <w:szCs w:val="15"/>
                <w:lang w:eastAsia="en-US"/>
              </w:rPr>
            </w:pPr>
            <w:r w:rsidRPr="00D2623F">
              <w:rPr>
                <w:rFonts w:ascii="Arial" w:hAnsi="Arial" w:cs="Arial"/>
                <w:sz w:val="15"/>
                <w:szCs w:val="15"/>
              </w:rPr>
              <w:t>POPRAWA KLIMATU AKUSTYCZNEGO</w:t>
            </w:r>
          </w:p>
        </w:tc>
        <w:tc>
          <w:tcPr>
            <w:tcW w:w="1045" w:type="pct"/>
            <w:shd w:val="clear" w:color="auto" w:fill="auto"/>
            <w:vAlign w:val="center"/>
          </w:tcPr>
          <w:p w14:paraId="7B9BF022" w14:textId="77777777" w:rsidR="002723F2" w:rsidRPr="00E44917"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Długość wybudowanych i zmodernizowanych dróg [km]</w:t>
            </w:r>
          </w:p>
          <w:p w14:paraId="050472AC" w14:textId="385CACE5" w:rsidR="002723F2" w:rsidRPr="00D2623F" w:rsidRDefault="002723F2" w:rsidP="002723F2">
            <w:pPr>
              <w:spacing w:before="60" w:after="60"/>
              <w:jc w:val="center"/>
              <w:rPr>
                <w:rFonts w:ascii="Arial" w:eastAsiaTheme="minorHAnsi" w:hAnsi="Arial" w:cs="Arial"/>
                <w:sz w:val="15"/>
                <w:szCs w:val="15"/>
                <w:lang w:eastAsia="en-US"/>
              </w:rPr>
            </w:pPr>
            <w:r w:rsidRPr="00E44917">
              <w:rPr>
                <w:rFonts w:ascii="Arial" w:hAnsi="Arial" w:cs="Arial"/>
                <w:sz w:val="15"/>
                <w:szCs w:val="15"/>
              </w:rPr>
              <w:t>Źródło: Urząd Gminy Wieniawa</w:t>
            </w:r>
          </w:p>
        </w:tc>
        <w:tc>
          <w:tcPr>
            <w:tcW w:w="488" w:type="pct"/>
            <w:shd w:val="clear" w:color="auto" w:fill="auto"/>
            <w:vAlign w:val="center"/>
          </w:tcPr>
          <w:p w14:paraId="16AFE0F7" w14:textId="5661908D" w:rsidR="002723F2" w:rsidRPr="00D2623F"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0,0</w:t>
            </w:r>
          </w:p>
        </w:tc>
        <w:tc>
          <w:tcPr>
            <w:tcW w:w="522" w:type="pct"/>
            <w:shd w:val="clear" w:color="auto" w:fill="auto"/>
            <w:vAlign w:val="center"/>
          </w:tcPr>
          <w:p w14:paraId="74562B36" w14:textId="77F3565F" w:rsidR="002723F2" w:rsidRPr="00D2623F"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8,9</w:t>
            </w:r>
          </w:p>
        </w:tc>
        <w:tc>
          <w:tcPr>
            <w:tcW w:w="1052" w:type="pct"/>
            <w:vMerge w:val="restart"/>
            <w:vAlign w:val="center"/>
          </w:tcPr>
          <w:p w14:paraId="5A6488F1" w14:textId="538AF24A" w:rsidR="002723F2" w:rsidRPr="00D2623F" w:rsidRDefault="002723F2" w:rsidP="002723F2">
            <w:pPr>
              <w:spacing w:before="60" w:after="60"/>
              <w:jc w:val="center"/>
              <w:rPr>
                <w:rFonts w:ascii="Arial" w:eastAsiaTheme="minorHAnsi" w:hAnsi="Arial" w:cs="Arial"/>
                <w:sz w:val="15"/>
                <w:szCs w:val="15"/>
                <w:lang w:eastAsia="en-US"/>
              </w:rPr>
            </w:pPr>
            <w:r w:rsidRPr="00D2623F">
              <w:rPr>
                <w:rFonts w:ascii="Arial" w:hAnsi="Arial" w:cs="Arial"/>
                <w:sz w:val="15"/>
                <w:szCs w:val="15"/>
              </w:rPr>
              <w:t>Odsetek ludności narażonej na ponadnormatywny poziom dźwięku.</w:t>
            </w:r>
          </w:p>
        </w:tc>
      </w:tr>
      <w:tr w:rsidR="002723F2" w:rsidRPr="00D2623F" w14:paraId="1F75D123" w14:textId="5DE66ADA" w:rsidTr="002723F2">
        <w:trPr>
          <w:cantSplit/>
          <w:trHeight w:val="20"/>
          <w:jc w:val="center"/>
        </w:trPr>
        <w:tc>
          <w:tcPr>
            <w:tcW w:w="560" w:type="pct"/>
            <w:vMerge/>
            <w:shd w:val="clear" w:color="auto" w:fill="auto"/>
            <w:textDirection w:val="btLr"/>
            <w:vAlign w:val="center"/>
          </w:tcPr>
          <w:p w14:paraId="198A575F" w14:textId="77777777" w:rsidR="002723F2" w:rsidRPr="00D2623F" w:rsidRDefault="002723F2" w:rsidP="002723F2">
            <w:pPr>
              <w:spacing w:before="60" w:after="60"/>
              <w:jc w:val="center"/>
              <w:rPr>
                <w:rFonts w:ascii="Arial" w:hAnsi="Arial" w:cs="Arial"/>
                <w:bCs/>
                <w:sz w:val="15"/>
                <w:szCs w:val="15"/>
              </w:rPr>
            </w:pPr>
          </w:p>
        </w:tc>
        <w:tc>
          <w:tcPr>
            <w:tcW w:w="1333" w:type="pct"/>
            <w:vMerge/>
            <w:shd w:val="clear" w:color="auto" w:fill="auto"/>
            <w:vAlign w:val="center"/>
          </w:tcPr>
          <w:p w14:paraId="6B469DA4" w14:textId="77777777" w:rsidR="002723F2" w:rsidRPr="00D2623F" w:rsidRDefault="002723F2" w:rsidP="002723F2">
            <w:pPr>
              <w:spacing w:before="60" w:after="60"/>
              <w:jc w:val="center"/>
              <w:rPr>
                <w:rFonts w:ascii="Arial" w:hAnsi="Arial" w:cs="Arial"/>
                <w:sz w:val="15"/>
                <w:szCs w:val="15"/>
              </w:rPr>
            </w:pPr>
          </w:p>
        </w:tc>
        <w:tc>
          <w:tcPr>
            <w:tcW w:w="1045" w:type="pct"/>
            <w:shd w:val="clear" w:color="auto" w:fill="auto"/>
            <w:vAlign w:val="center"/>
          </w:tcPr>
          <w:p w14:paraId="4C325359" w14:textId="77777777" w:rsidR="002723F2" w:rsidRDefault="002723F2" w:rsidP="002723F2">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naprawionych</w:t>
            </w:r>
            <w:r>
              <w:rPr>
                <w:rFonts w:ascii="Arial" w:eastAsiaTheme="minorHAnsi" w:hAnsi="Arial" w:cs="Arial"/>
                <w:sz w:val="15"/>
                <w:szCs w:val="15"/>
                <w:lang w:eastAsia="en-US"/>
              </w:rPr>
              <w:t xml:space="preserve">, </w:t>
            </w:r>
            <w:r w:rsidRPr="00E44917">
              <w:rPr>
                <w:rFonts w:ascii="Arial" w:eastAsiaTheme="minorHAnsi" w:hAnsi="Arial" w:cs="Arial"/>
                <w:sz w:val="15"/>
                <w:szCs w:val="15"/>
                <w:lang w:eastAsia="en-US"/>
              </w:rPr>
              <w:t xml:space="preserve">zmodernizowanych </w:t>
            </w:r>
            <w:r>
              <w:rPr>
                <w:rFonts w:ascii="Arial" w:eastAsiaTheme="minorHAnsi" w:hAnsi="Arial" w:cs="Arial"/>
                <w:sz w:val="15"/>
                <w:szCs w:val="15"/>
                <w:lang w:eastAsia="en-US"/>
              </w:rPr>
              <w:t xml:space="preserve">nawierzchni dróg </w:t>
            </w:r>
          </w:p>
          <w:p w14:paraId="41B45F43" w14:textId="77777777" w:rsidR="002723F2"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3FB776B0" w14:textId="77777777" w:rsidR="002723F2" w:rsidRDefault="002723F2" w:rsidP="002723F2">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w:t>
            </w:r>
            <w:r>
              <w:rPr>
                <w:rFonts w:ascii="Arial" w:eastAsiaTheme="minorHAnsi" w:hAnsi="Arial" w:cs="Arial"/>
                <w:sz w:val="15"/>
                <w:szCs w:val="15"/>
                <w:lang w:eastAsia="en-US"/>
              </w:rPr>
              <w:t xml:space="preserve">wybudowanych i przebudowanych dróg </w:t>
            </w:r>
          </w:p>
          <w:p w14:paraId="7C51269C" w14:textId="77777777" w:rsidR="002723F2" w:rsidRPr="00E44917"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0B14755F" w14:textId="50C86166" w:rsidR="002723F2" w:rsidRPr="00D2623F" w:rsidRDefault="002723F2" w:rsidP="002723F2">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488" w:type="pct"/>
            <w:shd w:val="clear" w:color="auto" w:fill="D9D9D9" w:themeFill="background1" w:themeFillShade="D9"/>
            <w:vAlign w:val="center"/>
          </w:tcPr>
          <w:p w14:paraId="2AE77CE7" w14:textId="77777777" w:rsidR="002723F2" w:rsidRPr="00D2623F" w:rsidRDefault="002723F2" w:rsidP="002723F2">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0DAF7706" w14:textId="324D795F" w:rsidR="002723F2" w:rsidRPr="00D2623F" w:rsidRDefault="002723F2" w:rsidP="002723F2">
            <w:pPr>
              <w:spacing w:before="60" w:after="60"/>
              <w:jc w:val="center"/>
              <w:rPr>
                <w:rFonts w:ascii="Arial" w:eastAsiaTheme="minorHAnsi" w:hAnsi="Arial" w:cs="Arial"/>
                <w:b/>
                <w:sz w:val="15"/>
                <w:szCs w:val="15"/>
                <w:lang w:eastAsia="en-US"/>
              </w:rPr>
            </w:pPr>
            <w:r w:rsidRPr="00E44917">
              <w:rPr>
                <w:rFonts w:ascii="Arial" w:eastAsiaTheme="minorHAnsi" w:hAnsi="Arial" w:cs="Arial"/>
                <w:sz w:val="15"/>
                <w:szCs w:val="15"/>
                <w:lang w:eastAsia="en-US"/>
              </w:rPr>
              <w:t>Wg potrzeb</w:t>
            </w:r>
          </w:p>
        </w:tc>
        <w:tc>
          <w:tcPr>
            <w:tcW w:w="1052" w:type="pct"/>
            <w:vMerge/>
            <w:vAlign w:val="center"/>
          </w:tcPr>
          <w:p w14:paraId="6B9E1D36" w14:textId="77777777" w:rsidR="002723F2" w:rsidRPr="00D2623F" w:rsidRDefault="002723F2" w:rsidP="002723F2">
            <w:pPr>
              <w:spacing w:before="60" w:after="60"/>
              <w:jc w:val="center"/>
              <w:rPr>
                <w:rFonts w:ascii="Arial" w:eastAsiaTheme="minorHAnsi" w:hAnsi="Arial" w:cs="Arial"/>
                <w:sz w:val="15"/>
                <w:szCs w:val="15"/>
                <w:lang w:eastAsia="en-US"/>
              </w:rPr>
            </w:pPr>
          </w:p>
        </w:tc>
      </w:tr>
      <w:tr w:rsidR="002723F2" w:rsidRPr="00D2623F" w14:paraId="6C6B8901" w14:textId="77777777" w:rsidTr="002723F2">
        <w:trPr>
          <w:cantSplit/>
          <w:trHeight w:val="20"/>
          <w:jc w:val="center"/>
        </w:trPr>
        <w:tc>
          <w:tcPr>
            <w:tcW w:w="560" w:type="pct"/>
            <w:vMerge/>
            <w:shd w:val="clear" w:color="auto" w:fill="auto"/>
            <w:textDirection w:val="btLr"/>
            <w:vAlign w:val="center"/>
          </w:tcPr>
          <w:p w14:paraId="54007F43" w14:textId="77777777" w:rsidR="002723F2" w:rsidRPr="00D2623F" w:rsidRDefault="002723F2" w:rsidP="002723F2">
            <w:pPr>
              <w:spacing w:before="60" w:after="60"/>
              <w:jc w:val="center"/>
              <w:rPr>
                <w:rFonts w:ascii="Arial" w:hAnsi="Arial" w:cs="Arial"/>
                <w:bCs/>
                <w:sz w:val="15"/>
                <w:szCs w:val="15"/>
              </w:rPr>
            </w:pPr>
          </w:p>
        </w:tc>
        <w:tc>
          <w:tcPr>
            <w:tcW w:w="1333" w:type="pct"/>
            <w:vMerge/>
            <w:shd w:val="clear" w:color="auto" w:fill="auto"/>
            <w:vAlign w:val="center"/>
          </w:tcPr>
          <w:p w14:paraId="321F1378" w14:textId="77777777" w:rsidR="002723F2" w:rsidRPr="00D2623F" w:rsidRDefault="002723F2" w:rsidP="002723F2">
            <w:pPr>
              <w:spacing w:before="60" w:after="60"/>
              <w:jc w:val="center"/>
              <w:rPr>
                <w:rFonts w:ascii="Arial" w:hAnsi="Arial" w:cs="Arial"/>
                <w:sz w:val="15"/>
                <w:szCs w:val="15"/>
              </w:rPr>
            </w:pPr>
          </w:p>
        </w:tc>
        <w:tc>
          <w:tcPr>
            <w:tcW w:w="1045" w:type="pct"/>
            <w:shd w:val="clear" w:color="auto" w:fill="auto"/>
            <w:vAlign w:val="center"/>
          </w:tcPr>
          <w:p w14:paraId="63E05C39" w14:textId="77777777" w:rsidR="002723F2" w:rsidRDefault="002723F2" w:rsidP="002723F2">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Długość</w:t>
            </w:r>
            <w:r w:rsidRPr="00E44917">
              <w:rPr>
                <w:rFonts w:ascii="Arial" w:eastAsiaTheme="minorHAnsi" w:hAnsi="Arial" w:cs="Arial"/>
                <w:sz w:val="15"/>
                <w:szCs w:val="15"/>
                <w:lang w:eastAsia="en-US"/>
              </w:rPr>
              <w:t xml:space="preserve"> </w:t>
            </w:r>
            <w:r>
              <w:rPr>
                <w:rFonts w:ascii="Arial" w:eastAsiaTheme="minorHAnsi" w:hAnsi="Arial" w:cs="Arial"/>
                <w:sz w:val="15"/>
                <w:szCs w:val="15"/>
                <w:lang w:eastAsia="en-US"/>
              </w:rPr>
              <w:t>wyremontowanych dróg gminnych</w:t>
            </w:r>
          </w:p>
          <w:p w14:paraId="313EDBB6" w14:textId="77777777" w:rsidR="002723F2" w:rsidRPr="00E44917"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t>
            </w:r>
            <w:r>
              <w:rPr>
                <w:rFonts w:ascii="Arial" w:eastAsiaTheme="minorHAnsi" w:hAnsi="Arial" w:cs="Arial"/>
                <w:sz w:val="15"/>
                <w:szCs w:val="15"/>
                <w:lang w:eastAsia="en-US"/>
              </w:rPr>
              <w:t>km</w:t>
            </w:r>
            <w:r w:rsidRPr="00E44917">
              <w:rPr>
                <w:rFonts w:ascii="Arial" w:eastAsiaTheme="minorHAnsi" w:hAnsi="Arial" w:cs="Arial"/>
                <w:sz w:val="15"/>
                <w:szCs w:val="15"/>
                <w:lang w:eastAsia="en-US"/>
              </w:rPr>
              <w:t>]</w:t>
            </w:r>
          </w:p>
          <w:p w14:paraId="6D3AAC2C" w14:textId="537FA943" w:rsidR="002723F2" w:rsidRPr="00D2623F"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 xml:space="preserve">Źródło: </w:t>
            </w:r>
            <w:r w:rsidRPr="00E44917">
              <w:rPr>
                <w:rFonts w:ascii="Arial" w:hAnsi="Arial" w:cs="Arial"/>
                <w:sz w:val="15"/>
                <w:szCs w:val="15"/>
              </w:rPr>
              <w:t>Urząd Gminy Wieniawa</w:t>
            </w:r>
          </w:p>
        </w:tc>
        <w:tc>
          <w:tcPr>
            <w:tcW w:w="488" w:type="pct"/>
            <w:shd w:val="clear" w:color="auto" w:fill="D9D9D9" w:themeFill="background1" w:themeFillShade="D9"/>
            <w:vAlign w:val="center"/>
          </w:tcPr>
          <w:p w14:paraId="7EEBFC0E" w14:textId="77777777" w:rsidR="002723F2" w:rsidRPr="00D2623F" w:rsidRDefault="002723F2" w:rsidP="002723F2">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3E31B0D4" w14:textId="638D4881" w:rsidR="002723F2" w:rsidRPr="00D2623F" w:rsidRDefault="002723F2" w:rsidP="002723F2">
            <w:pPr>
              <w:spacing w:before="60" w:after="60"/>
              <w:jc w:val="center"/>
              <w:rPr>
                <w:rFonts w:ascii="Arial" w:eastAsiaTheme="minorHAnsi" w:hAnsi="Arial" w:cs="Arial"/>
                <w:sz w:val="15"/>
                <w:szCs w:val="15"/>
                <w:lang w:eastAsia="en-US"/>
              </w:rPr>
            </w:pPr>
            <w:r w:rsidRPr="00E44917">
              <w:rPr>
                <w:rFonts w:ascii="Arial" w:eastAsiaTheme="minorHAnsi" w:hAnsi="Arial" w:cs="Arial"/>
                <w:sz w:val="15"/>
                <w:szCs w:val="15"/>
                <w:lang w:eastAsia="en-US"/>
              </w:rPr>
              <w:t>Wg potrzeb</w:t>
            </w:r>
          </w:p>
        </w:tc>
        <w:tc>
          <w:tcPr>
            <w:tcW w:w="1052" w:type="pct"/>
            <w:vMerge/>
            <w:vAlign w:val="center"/>
          </w:tcPr>
          <w:p w14:paraId="135985B7" w14:textId="77777777" w:rsidR="002723F2" w:rsidRPr="00D2623F" w:rsidRDefault="002723F2" w:rsidP="002723F2">
            <w:pPr>
              <w:spacing w:before="60" w:after="60"/>
              <w:jc w:val="center"/>
              <w:rPr>
                <w:rFonts w:ascii="Arial" w:eastAsiaTheme="minorHAnsi" w:hAnsi="Arial" w:cs="Arial"/>
                <w:sz w:val="15"/>
                <w:szCs w:val="15"/>
                <w:lang w:eastAsia="en-US"/>
              </w:rPr>
            </w:pPr>
          </w:p>
        </w:tc>
      </w:tr>
      <w:tr w:rsidR="00D2623F" w:rsidRPr="00D2623F" w14:paraId="3F59B7F4" w14:textId="2BD38FAA" w:rsidTr="002723F2">
        <w:trPr>
          <w:cantSplit/>
          <w:trHeight w:val="1890"/>
          <w:jc w:val="center"/>
        </w:trPr>
        <w:tc>
          <w:tcPr>
            <w:tcW w:w="560" w:type="pct"/>
            <w:shd w:val="clear" w:color="auto" w:fill="auto"/>
            <w:textDirection w:val="btLr"/>
            <w:vAlign w:val="center"/>
          </w:tcPr>
          <w:p w14:paraId="05E4E8C9" w14:textId="77777777" w:rsidR="00E47040" w:rsidRPr="00D2623F" w:rsidRDefault="00E47040" w:rsidP="00D2623F">
            <w:pPr>
              <w:spacing w:before="60" w:after="60"/>
              <w:jc w:val="center"/>
              <w:rPr>
                <w:rFonts w:ascii="Arial" w:hAnsi="Arial" w:cs="Arial"/>
                <w:bCs/>
                <w:sz w:val="15"/>
                <w:szCs w:val="15"/>
              </w:rPr>
            </w:pPr>
            <w:r w:rsidRPr="00D2623F">
              <w:rPr>
                <w:rFonts w:ascii="Arial" w:hAnsi="Arial" w:cs="Arial"/>
                <w:sz w:val="15"/>
                <w:szCs w:val="15"/>
              </w:rPr>
              <w:t>POLA ELEKTROMAGNETYCZNE</w:t>
            </w:r>
          </w:p>
        </w:tc>
        <w:tc>
          <w:tcPr>
            <w:tcW w:w="1333" w:type="pct"/>
            <w:shd w:val="clear" w:color="auto" w:fill="auto"/>
            <w:vAlign w:val="center"/>
          </w:tcPr>
          <w:p w14:paraId="39C31BEB" w14:textId="77777777" w:rsidR="00E47040" w:rsidRPr="00D2623F" w:rsidRDefault="00E47040" w:rsidP="00D2623F">
            <w:pPr>
              <w:spacing w:before="60" w:after="60"/>
              <w:jc w:val="center"/>
              <w:rPr>
                <w:rFonts w:ascii="Arial" w:hAnsi="Arial" w:cs="Arial"/>
                <w:sz w:val="15"/>
                <w:szCs w:val="15"/>
              </w:rPr>
            </w:pPr>
            <w:r w:rsidRPr="00D2623F">
              <w:rPr>
                <w:rFonts w:ascii="Arial" w:hAnsi="Arial" w:cs="Arial"/>
                <w:sz w:val="15"/>
                <w:szCs w:val="15"/>
              </w:rPr>
              <w:t>ZACHOWANIE POZIOMÓW PÓL ELEKTROMAGNETYCZNYCH PONIŻEJ DOPUSZCZALNYCH NORM</w:t>
            </w:r>
          </w:p>
        </w:tc>
        <w:tc>
          <w:tcPr>
            <w:tcW w:w="1045" w:type="pct"/>
            <w:shd w:val="clear" w:color="auto" w:fill="auto"/>
            <w:vAlign w:val="center"/>
          </w:tcPr>
          <w:p w14:paraId="0D12E95B" w14:textId="77777777" w:rsidR="00E47040" w:rsidRPr="00D2623F" w:rsidRDefault="00E47040"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osób narażonych na ponadnormatywne promieniowanie elektromagnetyczne [osoba]</w:t>
            </w:r>
          </w:p>
          <w:p w14:paraId="298EF983"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Źródło: WIOŚ w Warszawie</w:t>
            </w:r>
          </w:p>
        </w:tc>
        <w:tc>
          <w:tcPr>
            <w:tcW w:w="488" w:type="pct"/>
            <w:shd w:val="clear" w:color="auto" w:fill="auto"/>
            <w:vAlign w:val="center"/>
          </w:tcPr>
          <w:p w14:paraId="6D06EBEE"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3D960565" w14:textId="77777777" w:rsidR="00E47040" w:rsidRPr="00D2623F" w:rsidRDefault="00E47040"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0</w:t>
            </w:r>
          </w:p>
        </w:tc>
        <w:tc>
          <w:tcPr>
            <w:tcW w:w="1052" w:type="pct"/>
            <w:vAlign w:val="center"/>
          </w:tcPr>
          <w:p w14:paraId="6E3B27B9" w14:textId="61675093" w:rsidR="00E47040" w:rsidRPr="00D2623F" w:rsidRDefault="00CB64A3"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Odsetek ludności narażonej na ponadnormatywny poziom promieniowania elektromagnetycznego</w:t>
            </w:r>
            <w:r w:rsidR="00EB74A4" w:rsidRPr="00D2623F">
              <w:rPr>
                <w:rFonts w:ascii="Arial" w:hAnsi="Arial" w:cs="Arial"/>
                <w:sz w:val="15"/>
                <w:szCs w:val="15"/>
              </w:rPr>
              <w:t>.</w:t>
            </w:r>
          </w:p>
        </w:tc>
      </w:tr>
      <w:tr w:rsidR="00D2623F" w:rsidRPr="00D2623F" w14:paraId="63B94F13" w14:textId="6E6FE289" w:rsidTr="002723F2">
        <w:trPr>
          <w:cantSplit/>
          <w:trHeight w:val="20"/>
          <w:jc w:val="center"/>
        </w:trPr>
        <w:tc>
          <w:tcPr>
            <w:tcW w:w="560" w:type="pct"/>
            <w:vMerge w:val="restart"/>
            <w:shd w:val="clear" w:color="auto" w:fill="auto"/>
            <w:textDirection w:val="btLr"/>
            <w:vAlign w:val="center"/>
          </w:tcPr>
          <w:p w14:paraId="6FF2D152"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GOSPODAROWANIE WODAMI</w:t>
            </w:r>
          </w:p>
        </w:tc>
        <w:tc>
          <w:tcPr>
            <w:tcW w:w="1333" w:type="pct"/>
            <w:vMerge w:val="restart"/>
            <w:shd w:val="clear" w:color="auto" w:fill="auto"/>
            <w:vAlign w:val="center"/>
          </w:tcPr>
          <w:p w14:paraId="51553425"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RACJONALIZACJA KORZYSTANIA Z WÓD</w:t>
            </w:r>
          </w:p>
        </w:tc>
        <w:tc>
          <w:tcPr>
            <w:tcW w:w="1045" w:type="pct"/>
            <w:shd w:val="clear" w:color="auto" w:fill="auto"/>
            <w:vAlign w:val="center"/>
          </w:tcPr>
          <w:p w14:paraId="4CBE44EF" w14:textId="77777777" w:rsidR="00EF1AD1" w:rsidRPr="00D2623F" w:rsidRDefault="00EF1AD1" w:rsidP="00D2623F">
            <w:pPr>
              <w:spacing w:before="60" w:after="60"/>
              <w:jc w:val="center"/>
              <w:rPr>
                <w:rStyle w:val="markedcontent"/>
                <w:rFonts w:ascii="Arial" w:hAnsi="Arial" w:cs="Arial"/>
                <w:sz w:val="15"/>
                <w:szCs w:val="15"/>
              </w:rPr>
            </w:pPr>
            <w:r w:rsidRPr="00D2623F">
              <w:rPr>
                <w:rFonts w:ascii="Arial" w:hAnsi="Arial" w:cs="Arial"/>
                <w:sz w:val="15"/>
                <w:szCs w:val="15"/>
              </w:rPr>
              <w:t xml:space="preserve">Liczba sporządzonych dokumentów planistycznych, w których uwzględniono </w:t>
            </w:r>
            <w:r w:rsidRPr="00D2623F">
              <w:rPr>
                <w:rStyle w:val="markedcontent"/>
                <w:rFonts w:ascii="Arial" w:hAnsi="Arial" w:cs="Arial"/>
                <w:sz w:val="15"/>
                <w:szCs w:val="15"/>
              </w:rPr>
              <w:t>mapy ryzyka powodziowego, mapy zagrożenia powodziowego oraz tereny zagrożone podtopieniami [szt.]</w:t>
            </w:r>
          </w:p>
          <w:p w14:paraId="3A676854"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C1A40C0" w14:textId="77777777" w:rsidR="00EF1AD1" w:rsidRPr="00D2623F" w:rsidRDefault="00EF1AD1"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0632BE40"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Wg potrzeb</w:t>
            </w:r>
          </w:p>
        </w:tc>
        <w:tc>
          <w:tcPr>
            <w:tcW w:w="1052" w:type="pct"/>
            <w:vMerge w:val="restart"/>
            <w:vAlign w:val="center"/>
          </w:tcPr>
          <w:p w14:paraId="55528533" w14:textId="2176B0BF"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Liczba powodzi.</w:t>
            </w:r>
          </w:p>
        </w:tc>
      </w:tr>
      <w:tr w:rsidR="00D2623F" w:rsidRPr="00D2623F" w14:paraId="6BB4565A" w14:textId="59CCD0DD" w:rsidTr="002723F2">
        <w:trPr>
          <w:cantSplit/>
          <w:trHeight w:val="887"/>
          <w:jc w:val="center"/>
        </w:trPr>
        <w:tc>
          <w:tcPr>
            <w:tcW w:w="560" w:type="pct"/>
            <w:vMerge/>
            <w:shd w:val="clear" w:color="auto" w:fill="auto"/>
            <w:textDirection w:val="btLr"/>
            <w:vAlign w:val="center"/>
          </w:tcPr>
          <w:p w14:paraId="571B8416" w14:textId="77777777" w:rsidR="00EF1AD1" w:rsidRPr="00D2623F" w:rsidRDefault="00EF1AD1" w:rsidP="00D2623F">
            <w:pPr>
              <w:spacing w:before="60" w:after="60"/>
              <w:jc w:val="center"/>
              <w:rPr>
                <w:rFonts w:ascii="Arial" w:hAnsi="Arial" w:cs="Arial"/>
                <w:sz w:val="15"/>
                <w:szCs w:val="15"/>
              </w:rPr>
            </w:pPr>
          </w:p>
        </w:tc>
        <w:tc>
          <w:tcPr>
            <w:tcW w:w="1333" w:type="pct"/>
            <w:vMerge/>
            <w:shd w:val="clear" w:color="auto" w:fill="auto"/>
            <w:vAlign w:val="center"/>
          </w:tcPr>
          <w:p w14:paraId="55A72751" w14:textId="77777777" w:rsidR="00EF1AD1" w:rsidRPr="00D2623F" w:rsidRDefault="00EF1AD1" w:rsidP="00D2623F">
            <w:pPr>
              <w:spacing w:before="60" w:after="60"/>
              <w:jc w:val="center"/>
              <w:rPr>
                <w:rFonts w:ascii="Arial" w:hAnsi="Arial" w:cs="Arial"/>
                <w:sz w:val="15"/>
                <w:szCs w:val="15"/>
              </w:rPr>
            </w:pPr>
          </w:p>
        </w:tc>
        <w:tc>
          <w:tcPr>
            <w:tcW w:w="1045" w:type="pct"/>
            <w:shd w:val="clear" w:color="auto" w:fill="auto"/>
            <w:vAlign w:val="center"/>
          </w:tcPr>
          <w:p w14:paraId="089C3AC7"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zrealizowanych działań z zakresu rozwoju małej retencji wodnej [szt.]</w:t>
            </w:r>
          </w:p>
          <w:p w14:paraId="6C878A6E"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6D68943" w14:textId="77777777" w:rsidR="00EF1AD1" w:rsidRPr="00D2623F" w:rsidRDefault="00EF1AD1"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0F5C8704"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Wg potrzeb</w:t>
            </w:r>
          </w:p>
        </w:tc>
        <w:tc>
          <w:tcPr>
            <w:tcW w:w="1052" w:type="pct"/>
            <w:vMerge/>
            <w:vAlign w:val="center"/>
          </w:tcPr>
          <w:p w14:paraId="2175983C" w14:textId="77777777" w:rsidR="00EF1AD1" w:rsidRPr="00D2623F" w:rsidRDefault="00EF1AD1" w:rsidP="00D2623F">
            <w:pPr>
              <w:spacing w:before="60" w:after="60"/>
              <w:jc w:val="center"/>
              <w:rPr>
                <w:rFonts w:ascii="Arial" w:hAnsi="Arial" w:cs="Arial"/>
                <w:sz w:val="15"/>
                <w:szCs w:val="15"/>
              </w:rPr>
            </w:pPr>
          </w:p>
        </w:tc>
      </w:tr>
      <w:tr w:rsidR="00D2623F" w:rsidRPr="00D2623F" w14:paraId="05371063" w14:textId="375E097E" w:rsidTr="002723F2">
        <w:trPr>
          <w:cantSplit/>
          <w:trHeight w:val="676"/>
          <w:jc w:val="center"/>
        </w:trPr>
        <w:tc>
          <w:tcPr>
            <w:tcW w:w="560" w:type="pct"/>
            <w:vMerge/>
            <w:shd w:val="clear" w:color="auto" w:fill="auto"/>
            <w:textDirection w:val="btLr"/>
            <w:vAlign w:val="center"/>
          </w:tcPr>
          <w:p w14:paraId="0061B9DA" w14:textId="77777777" w:rsidR="00EF1AD1" w:rsidRPr="00D2623F" w:rsidRDefault="00EF1AD1" w:rsidP="00D2623F">
            <w:pPr>
              <w:spacing w:before="60" w:after="60"/>
              <w:jc w:val="center"/>
              <w:rPr>
                <w:rFonts w:ascii="Arial" w:hAnsi="Arial" w:cs="Arial"/>
                <w:sz w:val="15"/>
                <w:szCs w:val="15"/>
              </w:rPr>
            </w:pPr>
          </w:p>
        </w:tc>
        <w:tc>
          <w:tcPr>
            <w:tcW w:w="1333" w:type="pct"/>
            <w:vMerge/>
            <w:shd w:val="clear" w:color="auto" w:fill="auto"/>
            <w:vAlign w:val="center"/>
          </w:tcPr>
          <w:p w14:paraId="40239D1D" w14:textId="77777777" w:rsidR="00EF1AD1" w:rsidRPr="00D2623F" w:rsidRDefault="00EF1AD1" w:rsidP="00D2623F">
            <w:pPr>
              <w:spacing w:before="60" w:after="60"/>
              <w:jc w:val="center"/>
              <w:rPr>
                <w:rFonts w:ascii="Arial" w:hAnsi="Arial" w:cs="Arial"/>
                <w:sz w:val="15"/>
                <w:szCs w:val="15"/>
              </w:rPr>
            </w:pPr>
          </w:p>
        </w:tc>
        <w:tc>
          <w:tcPr>
            <w:tcW w:w="1045" w:type="pct"/>
            <w:shd w:val="clear" w:color="auto" w:fill="auto"/>
            <w:vAlign w:val="center"/>
          </w:tcPr>
          <w:p w14:paraId="314F2EDD"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Liczba zrealizowanych działań z zakresu </w:t>
            </w:r>
            <w:r w:rsidRPr="00D2623F">
              <w:rPr>
                <w:rFonts w:ascii="Arial" w:hAnsi="Arial" w:cs="Arial"/>
                <w:sz w:val="15"/>
                <w:szCs w:val="15"/>
              </w:rPr>
              <w:t xml:space="preserve">utrzymania i konserwacji cieków wodnych oraz urządzeń wodnych </w:t>
            </w:r>
            <w:r w:rsidRPr="00D2623F">
              <w:rPr>
                <w:rFonts w:ascii="Arial" w:eastAsiaTheme="minorHAnsi" w:hAnsi="Arial" w:cs="Arial"/>
                <w:sz w:val="15"/>
                <w:szCs w:val="15"/>
                <w:lang w:eastAsia="en-US"/>
              </w:rPr>
              <w:t>[szt.]</w:t>
            </w:r>
          </w:p>
          <w:p w14:paraId="45C5A788"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4AB8DEAD" w14:textId="77777777" w:rsidR="00EF1AD1" w:rsidRPr="00D2623F" w:rsidRDefault="00EF1AD1"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31437D9F"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Wg potrzeb</w:t>
            </w:r>
          </w:p>
        </w:tc>
        <w:tc>
          <w:tcPr>
            <w:tcW w:w="1052" w:type="pct"/>
            <w:vMerge/>
            <w:vAlign w:val="center"/>
          </w:tcPr>
          <w:p w14:paraId="2D9EFC7E" w14:textId="77777777" w:rsidR="00EF1AD1" w:rsidRPr="00D2623F" w:rsidRDefault="00EF1AD1" w:rsidP="00D2623F">
            <w:pPr>
              <w:spacing w:before="60" w:after="60"/>
              <w:jc w:val="center"/>
              <w:rPr>
                <w:rFonts w:ascii="Arial" w:hAnsi="Arial" w:cs="Arial"/>
                <w:sz w:val="15"/>
                <w:szCs w:val="15"/>
              </w:rPr>
            </w:pPr>
          </w:p>
        </w:tc>
      </w:tr>
      <w:tr w:rsidR="00D2623F" w:rsidRPr="00D2623F" w14:paraId="685C5D4A" w14:textId="47493FD2" w:rsidTr="002723F2">
        <w:trPr>
          <w:cantSplit/>
          <w:trHeight w:val="897"/>
          <w:jc w:val="center"/>
        </w:trPr>
        <w:tc>
          <w:tcPr>
            <w:tcW w:w="560" w:type="pct"/>
            <w:vMerge/>
            <w:shd w:val="clear" w:color="auto" w:fill="auto"/>
            <w:textDirection w:val="btLr"/>
            <w:vAlign w:val="center"/>
          </w:tcPr>
          <w:p w14:paraId="2C7C4E5A" w14:textId="77777777" w:rsidR="00EF1AD1" w:rsidRPr="00D2623F" w:rsidRDefault="00EF1AD1" w:rsidP="00D2623F">
            <w:pPr>
              <w:spacing w:before="60" w:after="60"/>
              <w:jc w:val="center"/>
              <w:rPr>
                <w:rFonts w:ascii="Arial" w:hAnsi="Arial" w:cs="Arial"/>
                <w:sz w:val="15"/>
                <w:szCs w:val="15"/>
              </w:rPr>
            </w:pPr>
          </w:p>
        </w:tc>
        <w:tc>
          <w:tcPr>
            <w:tcW w:w="1333" w:type="pct"/>
            <w:vMerge/>
            <w:shd w:val="clear" w:color="auto" w:fill="auto"/>
            <w:vAlign w:val="center"/>
          </w:tcPr>
          <w:p w14:paraId="37D6A8DD" w14:textId="77777777" w:rsidR="00EF1AD1" w:rsidRPr="00D2623F" w:rsidRDefault="00EF1AD1" w:rsidP="00D2623F">
            <w:pPr>
              <w:spacing w:before="60" w:after="60"/>
              <w:jc w:val="center"/>
              <w:rPr>
                <w:rFonts w:ascii="Arial" w:hAnsi="Arial" w:cs="Arial"/>
                <w:sz w:val="15"/>
                <w:szCs w:val="15"/>
              </w:rPr>
            </w:pPr>
          </w:p>
        </w:tc>
        <w:tc>
          <w:tcPr>
            <w:tcW w:w="1045" w:type="pct"/>
            <w:shd w:val="clear" w:color="auto" w:fill="auto"/>
            <w:vAlign w:val="center"/>
          </w:tcPr>
          <w:p w14:paraId="4118FBC7"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Liczba zrealizowanych działań z zakresu </w:t>
            </w:r>
            <w:r w:rsidRPr="00D2623F">
              <w:rPr>
                <w:rFonts w:ascii="Arial" w:hAnsi="Arial" w:cs="Arial"/>
                <w:sz w:val="15"/>
                <w:szCs w:val="15"/>
              </w:rPr>
              <w:t>przeciwdziałania skutkom suszy</w:t>
            </w:r>
            <w:r w:rsidRPr="00D2623F">
              <w:rPr>
                <w:rFonts w:ascii="Arial" w:eastAsiaTheme="minorHAnsi" w:hAnsi="Arial" w:cs="Arial"/>
                <w:sz w:val="15"/>
                <w:szCs w:val="15"/>
                <w:lang w:eastAsia="en-US"/>
              </w:rPr>
              <w:t xml:space="preserve"> [szt.]</w:t>
            </w:r>
          </w:p>
          <w:p w14:paraId="767FE4CB"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3794858" w14:textId="77777777" w:rsidR="00EF1AD1" w:rsidRPr="00D2623F" w:rsidRDefault="00EF1AD1"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7ED91089"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Wg potrzeb</w:t>
            </w:r>
          </w:p>
        </w:tc>
        <w:tc>
          <w:tcPr>
            <w:tcW w:w="1052" w:type="pct"/>
            <w:vMerge/>
            <w:vAlign w:val="center"/>
          </w:tcPr>
          <w:p w14:paraId="60223128" w14:textId="77777777" w:rsidR="00EF1AD1" w:rsidRPr="00D2623F" w:rsidRDefault="00EF1AD1" w:rsidP="00D2623F">
            <w:pPr>
              <w:spacing w:before="60" w:after="60"/>
              <w:jc w:val="center"/>
              <w:rPr>
                <w:rFonts w:ascii="Arial" w:hAnsi="Arial" w:cs="Arial"/>
                <w:sz w:val="15"/>
                <w:szCs w:val="15"/>
              </w:rPr>
            </w:pPr>
          </w:p>
        </w:tc>
      </w:tr>
      <w:tr w:rsidR="00D2623F" w:rsidRPr="00D2623F" w14:paraId="0DABB1D6" w14:textId="1AC4AB84" w:rsidTr="002723F2">
        <w:trPr>
          <w:cantSplit/>
          <w:trHeight w:val="646"/>
          <w:jc w:val="center"/>
        </w:trPr>
        <w:tc>
          <w:tcPr>
            <w:tcW w:w="560" w:type="pct"/>
            <w:vMerge/>
            <w:shd w:val="clear" w:color="auto" w:fill="auto"/>
            <w:textDirection w:val="btLr"/>
            <w:vAlign w:val="center"/>
          </w:tcPr>
          <w:p w14:paraId="3A73D419" w14:textId="77777777" w:rsidR="00EF1AD1" w:rsidRPr="00D2623F" w:rsidRDefault="00EF1AD1" w:rsidP="00D2623F">
            <w:pPr>
              <w:spacing w:before="60" w:after="60"/>
              <w:jc w:val="center"/>
              <w:rPr>
                <w:rFonts w:ascii="Arial" w:hAnsi="Arial" w:cs="Arial"/>
                <w:sz w:val="15"/>
                <w:szCs w:val="15"/>
              </w:rPr>
            </w:pPr>
          </w:p>
        </w:tc>
        <w:tc>
          <w:tcPr>
            <w:tcW w:w="1333" w:type="pct"/>
            <w:vMerge/>
            <w:shd w:val="clear" w:color="auto" w:fill="auto"/>
            <w:vAlign w:val="center"/>
          </w:tcPr>
          <w:p w14:paraId="089C925C" w14:textId="77777777" w:rsidR="00EF1AD1" w:rsidRPr="00D2623F" w:rsidRDefault="00EF1AD1" w:rsidP="00D2623F">
            <w:pPr>
              <w:spacing w:before="60" w:after="60"/>
              <w:jc w:val="center"/>
              <w:rPr>
                <w:rFonts w:ascii="Arial" w:hAnsi="Arial" w:cs="Arial"/>
                <w:sz w:val="15"/>
                <w:szCs w:val="15"/>
              </w:rPr>
            </w:pPr>
          </w:p>
        </w:tc>
        <w:tc>
          <w:tcPr>
            <w:tcW w:w="1045" w:type="pct"/>
            <w:shd w:val="clear" w:color="auto" w:fill="auto"/>
            <w:vAlign w:val="center"/>
          </w:tcPr>
          <w:p w14:paraId="79A78DA3"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Liczba zrealizowanych działań z zakresu </w:t>
            </w:r>
            <w:r w:rsidRPr="00D2623F">
              <w:rPr>
                <w:rFonts w:ascii="Arial" w:hAnsi="Arial" w:cs="Arial"/>
                <w:sz w:val="15"/>
                <w:szCs w:val="15"/>
              </w:rPr>
              <w:t>czyszczenia rowów melioracyjnych</w:t>
            </w:r>
            <w:r w:rsidRPr="00D2623F">
              <w:rPr>
                <w:rFonts w:ascii="Arial" w:eastAsiaTheme="minorHAnsi" w:hAnsi="Arial" w:cs="Arial"/>
                <w:sz w:val="15"/>
                <w:szCs w:val="15"/>
                <w:lang w:eastAsia="en-US"/>
              </w:rPr>
              <w:t xml:space="preserve"> [szt.]</w:t>
            </w:r>
          </w:p>
          <w:p w14:paraId="2BF1AB97"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71507F9E" w14:textId="77777777" w:rsidR="00EF1AD1" w:rsidRPr="00D2623F" w:rsidRDefault="00EF1AD1"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383CC058"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Wg potrzeb</w:t>
            </w:r>
          </w:p>
        </w:tc>
        <w:tc>
          <w:tcPr>
            <w:tcW w:w="1052" w:type="pct"/>
            <w:vMerge/>
            <w:vAlign w:val="center"/>
          </w:tcPr>
          <w:p w14:paraId="05F4B495" w14:textId="77777777" w:rsidR="00EF1AD1" w:rsidRPr="00D2623F" w:rsidRDefault="00EF1AD1" w:rsidP="00D2623F">
            <w:pPr>
              <w:spacing w:before="60" w:after="60"/>
              <w:jc w:val="center"/>
              <w:rPr>
                <w:rFonts w:ascii="Arial" w:hAnsi="Arial" w:cs="Arial"/>
                <w:sz w:val="15"/>
                <w:szCs w:val="15"/>
              </w:rPr>
            </w:pPr>
          </w:p>
        </w:tc>
      </w:tr>
      <w:tr w:rsidR="00D2623F" w:rsidRPr="00D2623F" w14:paraId="373674FE" w14:textId="17C07280" w:rsidTr="00D06051">
        <w:trPr>
          <w:cantSplit/>
          <w:trHeight w:val="1070"/>
          <w:jc w:val="center"/>
        </w:trPr>
        <w:tc>
          <w:tcPr>
            <w:tcW w:w="560" w:type="pct"/>
            <w:vMerge/>
            <w:shd w:val="clear" w:color="auto" w:fill="auto"/>
            <w:textDirection w:val="btLr"/>
            <w:vAlign w:val="center"/>
          </w:tcPr>
          <w:p w14:paraId="0ED20542" w14:textId="77777777" w:rsidR="00EF1AD1" w:rsidRPr="00D2623F" w:rsidRDefault="00EF1AD1" w:rsidP="00D2623F">
            <w:pPr>
              <w:spacing w:before="60" w:after="60"/>
              <w:jc w:val="center"/>
              <w:rPr>
                <w:rFonts w:ascii="Arial" w:hAnsi="Arial" w:cs="Arial"/>
                <w:sz w:val="15"/>
                <w:szCs w:val="15"/>
              </w:rPr>
            </w:pPr>
          </w:p>
        </w:tc>
        <w:tc>
          <w:tcPr>
            <w:tcW w:w="1333" w:type="pct"/>
            <w:vMerge/>
            <w:shd w:val="clear" w:color="auto" w:fill="auto"/>
            <w:vAlign w:val="center"/>
          </w:tcPr>
          <w:p w14:paraId="2A207664" w14:textId="77777777" w:rsidR="00EF1AD1" w:rsidRPr="00D2623F" w:rsidRDefault="00EF1AD1" w:rsidP="00D2623F">
            <w:pPr>
              <w:spacing w:before="60" w:after="60"/>
              <w:jc w:val="center"/>
              <w:rPr>
                <w:rFonts w:ascii="Arial" w:hAnsi="Arial" w:cs="Arial"/>
                <w:sz w:val="15"/>
                <w:szCs w:val="15"/>
              </w:rPr>
            </w:pPr>
          </w:p>
        </w:tc>
        <w:tc>
          <w:tcPr>
            <w:tcW w:w="1045" w:type="pct"/>
            <w:shd w:val="clear" w:color="auto" w:fill="auto"/>
            <w:vAlign w:val="center"/>
          </w:tcPr>
          <w:p w14:paraId="3A6AA3C2" w14:textId="77777777" w:rsidR="00EF1AD1" w:rsidRPr="00D2623F" w:rsidRDefault="00EF1AD1"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Liczba prowadzonych ewidencji</w:t>
            </w:r>
            <w:r w:rsidRPr="00D2623F">
              <w:rPr>
                <w:rFonts w:ascii="Arial" w:eastAsiaTheme="minorHAnsi" w:hAnsi="Arial" w:cs="Arial"/>
                <w:b/>
                <w:sz w:val="15"/>
                <w:szCs w:val="15"/>
                <w:lang w:eastAsia="en-US"/>
              </w:rPr>
              <w:t xml:space="preserve"> </w:t>
            </w:r>
            <w:r w:rsidRPr="00D2623F">
              <w:rPr>
                <w:rFonts w:ascii="Arial" w:hAnsi="Arial" w:cs="Arial"/>
                <w:sz w:val="15"/>
                <w:szCs w:val="15"/>
              </w:rPr>
              <w:t>zbiorników bezodpływowych oraz przydomowych oczyszczalni ścieków [szt.]</w:t>
            </w:r>
          </w:p>
          <w:p w14:paraId="2819239E" w14:textId="77777777" w:rsidR="00EF1AD1" w:rsidRPr="00D2623F" w:rsidRDefault="00EF1AD1"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67782B94" w14:textId="75942974" w:rsidR="00EF1AD1" w:rsidRPr="00D06051" w:rsidRDefault="004100E3" w:rsidP="00D2623F">
            <w:pPr>
              <w:spacing w:before="60" w:after="60"/>
              <w:jc w:val="center"/>
              <w:rPr>
                <w:rFonts w:ascii="Arial" w:eastAsiaTheme="minorHAnsi" w:hAnsi="Arial" w:cs="Arial"/>
                <w:sz w:val="15"/>
                <w:szCs w:val="15"/>
                <w:lang w:eastAsia="en-US"/>
              </w:rPr>
            </w:pPr>
            <w:r w:rsidRPr="00D06051">
              <w:rPr>
                <w:rFonts w:ascii="Arial" w:eastAsiaTheme="minorHAnsi" w:hAnsi="Arial" w:cs="Arial"/>
                <w:sz w:val="15"/>
                <w:szCs w:val="15"/>
                <w:lang w:eastAsia="en-US"/>
              </w:rPr>
              <w:t>1</w:t>
            </w:r>
          </w:p>
        </w:tc>
        <w:tc>
          <w:tcPr>
            <w:tcW w:w="522" w:type="pct"/>
            <w:shd w:val="clear" w:color="auto" w:fill="auto"/>
            <w:vAlign w:val="center"/>
          </w:tcPr>
          <w:p w14:paraId="082CBC0A" w14:textId="77777777" w:rsidR="00EF1AD1" w:rsidRPr="00D2623F" w:rsidRDefault="00EF1AD1"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4CF55F15" w14:textId="77777777" w:rsidR="00EF1AD1" w:rsidRPr="00D2623F" w:rsidRDefault="00EF1AD1" w:rsidP="00D2623F">
            <w:pPr>
              <w:spacing w:before="60" w:after="60"/>
              <w:jc w:val="center"/>
              <w:rPr>
                <w:rFonts w:ascii="Arial" w:eastAsiaTheme="minorHAnsi" w:hAnsi="Arial" w:cs="Arial"/>
                <w:sz w:val="15"/>
                <w:szCs w:val="15"/>
                <w:lang w:eastAsia="en-US"/>
              </w:rPr>
            </w:pPr>
          </w:p>
        </w:tc>
      </w:tr>
      <w:tr w:rsidR="00510A53" w:rsidRPr="00D2623F" w14:paraId="275E0E16" w14:textId="7C4D8683" w:rsidTr="002723F2">
        <w:trPr>
          <w:cantSplit/>
          <w:trHeight w:val="586"/>
          <w:jc w:val="center"/>
        </w:trPr>
        <w:tc>
          <w:tcPr>
            <w:tcW w:w="560" w:type="pct"/>
            <w:vMerge w:val="restart"/>
            <w:shd w:val="clear" w:color="auto" w:fill="auto"/>
            <w:textDirection w:val="btLr"/>
            <w:vAlign w:val="center"/>
          </w:tcPr>
          <w:p w14:paraId="3F33184E"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GOSPODARKA WODNO - ŚCIEKOWA</w:t>
            </w:r>
          </w:p>
        </w:tc>
        <w:tc>
          <w:tcPr>
            <w:tcW w:w="1333" w:type="pct"/>
            <w:vMerge w:val="restart"/>
            <w:shd w:val="clear" w:color="auto" w:fill="auto"/>
            <w:vAlign w:val="center"/>
          </w:tcPr>
          <w:p w14:paraId="26382E9F"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PROWADZENIE RACJONALNEJ GOSPODARKI WODNO-ŚCIEKOWEJ</w:t>
            </w:r>
          </w:p>
        </w:tc>
        <w:tc>
          <w:tcPr>
            <w:tcW w:w="1045" w:type="pct"/>
            <w:shd w:val="clear" w:color="auto" w:fill="auto"/>
            <w:vAlign w:val="center"/>
          </w:tcPr>
          <w:p w14:paraId="54614BC6"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wybudowanych oczyszczalni ścieków na obszarze gminy [szt.]</w:t>
            </w:r>
          </w:p>
          <w:p w14:paraId="33A4C5BE"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5342E98E"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4906DD21"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2</w:t>
            </w:r>
          </w:p>
        </w:tc>
        <w:tc>
          <w:tcPr>
            <w:tcW w:w="1052" w:type="pct"/>
            <w:vMerge w:val="restart"/>
            <w:vAlign w:val="center"/>
          </w:tcPr>
          <w:p w14:paraId="7A328788"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Stopień wyposażenia mieszkańców w kanalizację sanitarną.</w:t>
            </w:r>
          </w:p>
          <w:p w14:paraId="7F86711A" w14:textId="77777777" w:rsidR="00EB74A4" w:rsidRPr="00D2623F" w:rsidRDefault="00EB74A4" w:rsidP="00D2623F">
            <w:pPr>
              <w:spacing w:before="60" w:after="60"/>
              <w:jc w:val="center"/>
              <w:rPr>
                <w:rFonts w:ascii="Arial" w:hAnsi="Arial" w:cs="Arial"/>
                <w:sz w:val="15"/>
                <w:szCs w:val="15"/>
              </w:rPr>
            </w:pPr>
          </w:p>
          <w:p w14:paraId="452E4048" w14:textId="63ADE6A8" w:rsidR="00510A53"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Stopień wyposażenia mieszkańców w wodociąg.</w:t>
            </w:r>
          </w:p>
        </w:tc>
      </w:tr>
      <w:tr w:rsidR="00510A53" w:rsidRPr="00D2623F" w14:paraId="179283CB" w14:textId="1A64EB31" w:rsidTr="002723F2">
        <w:trPr>
          <w:cantSplit/>
          <w:trHeight w:val="20"/>
          <w:jc w:val="center"/>
        </w:trPr>
        <w:tc>
          <w:tcPr>
            <w:tcW w:w="560" w:type="pct"/>
            <w:vMerge/>
            <w:shd w:val="clear" w:color="auto" w:fill="auto"/>
            <w:textDirection w:val="btLr"/>
            <w:vAlign w:val="center"/>
          </w:tcPr>
          <w:p w14:paraId="5E4F2653"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1D7E312B"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0D31117F" w14:textId="77777777" w:rsidR="00510A53" w:rsidRPr="00D2623F" w:rsidRDefault="00510A53"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 xml:space="preserve">Liczba przeprowadzonych akcji </w:t>
            </w:r>
            <w:r w:rsidRPr="00D2623F">
              <w:rPr>
                <w:rFonts w:ascii="Arial" w:hAnsi="Arial" w:cs="Arial"/>
                <w:sz w:val="15"/>
                <w:szCs w:val="15"/>
              </w:rPr>
              <w:t>edukacyjno-informacyjnych [szt.]</w:t>
            </w:r>
          </w:p>
          <w:p w14:paraId="2E78E491"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6EE567B0" w14:textId="77777777" w:rsidR="00510A53" w:rsidRPr="00D2623F" w:rsidRDefault="00510A53"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71C7C30B"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2C9F72E5"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D2623F" w:rsidRPr="00D2623F" w14:paraId="17D10FB8" w14:textId="7C078897" w:rsidTr="002723F2">
        <w:trPr>
          <w:cantSplit/>
          <w:trHeight w:val="55"/>
          <w:jc w:val="center"/>
        </w:trPr>
        <w:tc>
          <w:tcPr>
            <w:tcW w:w="560" w:type="pct"/>
            <w:vMerge/>
            <w:shd w:val="clear" w:color="auto" w:fill="auto"/>
            <w:textDirection w:val="btLr"/>
            <w:vAlign w:val="center"/>
          </w:tcPr>
          <w:p w14:paraId="6AD6D3E4"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4E8BC72A"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6364817A"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kontroli [szt.]</w:t>
            </w:r>
          </w:p>
          <w:p w14:paraId="21C822C1"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15E9FC24" w14:textId="77777777" w:rsidR="00510A53" w:rsidRPr="00D2623F" w:rsidRDefault="00510A53"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4C7AA321"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480FFB0C"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6F66C8" w:rsidRPr="00D2623F" w14:paraId="6B74A591" w14:textId="082F8AFB" w:rsidTr="002723F2">
        <w:trPr>
          <w:cantSplit/>
          <w:trHeight w:val="106"/>
          <w:jc w:val="center"/>
        </w:trPr>
        <w:tc>
          <w:tcPr>
            <w:tcW w:w="560" w:type="pct"/>
            <w:vMerge/>
            <w:shd w:val="clear" w:color="auto" w:fill="auto"/>
            <w:textDirection w:val="btLr"/>
            <w:vAlign w:val="center"/>
          </w:tcPr>
          <w:p w14:paraId="48FED0FB" w14:textId="77777777" w:rsidR="006F66C8" w:rsidRPr="00D2623F" w:rsidRDefault="006F66C8" w:rsidP="006F66C8">
            <w:pPr>
              <w:spacing w:before="60" w:after="60"/>
              <w:jc w:val="center"/>
              <w:rPr>
                <w:rFonts w:ascii="Arial" w:hAnsi="Arial" w:cs="Arial"/>
                <w:sz w:val="15"/>
                <w:szCs w:val="15"/>
              </w:rPr>
            </w:pPr>
          </w:p>
        </w:tc>
        <w:tc>
          <w:tcPr>
            <w:tcW w:w="1333" w:type="pct"/>
            <w:vMerge/>
            <w:shd w:val="clear" w:color="auto" w:fill="auto"/>
            <w:vAlign w:val="center"/>
          </w:tcPr>
          <w:p w14:paraId="72A3F7F6" w14:textId="77777777" w:rsidR="006F66C8" w:rsidRPr="00D2623F" w:rsidRDefault="006F66C8" w:rsidP="006F66C8">
            <w:pPr>
              <w:spacing w:before="60" w:after="60"/>
              <w:jc w:val="center"/>
              <w:rPr>
                <w:rFonts w:ascii="Arial" w:hAnsi="Arial" w:cs="Arial"/>
                <w:sz w:val="15"/>
                <w:szCs w:val="15"/>
              </w:rPr>
            </w:pPr>
          </w:p>
        </w:tc>
        <w:tc>
          <w:tcPr>
            <w:tcW w:w="1045" w:type="pct"/>
            <w:shd w:val="clear" w:color="auto" w:fill="auto"/>
            <w:vAlign w:val="center"/>
          </w:tcPr>
          <w:p w14:paraId="176C7CD9" w14:textId="77777777" w:rsidR="006F66C8" w:rsidRPr="00D2623F" w:rsidRDefault="006F66C8" w:rsidP="006F66C8">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Długość sieci wodociągowej [km]</w:t>
            </w:r>
          </w:p>
          <w:p w14:paraId="37FE5AA3" w14:textId="77777777" w:rsidR="006F66C8" w:rsidRPr="00D2623F" w:rsidRDefault="006F66C8" w:rsidP="006F66C8">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Źródło: GUS</w:t>
            </w:r>
          </w:p>
        </w:tc>
        <w:tc>
          <w:tcPr>
            <w:tcW w:w="488" w:type="pct"/>
            <w:shd w:val="clear" w:color="auto" w:fill="auto"/>
            <w:vAlign w:val="center"/>
          </w:tcPr>
          <w:p w14:paraId="33E7F5D5" w14:textId="77777777" w:rsidR="006F66C8" w:rsidRPr="00D2623F" w:rsidRDefault="006F66C8" w:rsidP="006F66C8">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92,8</w:t>
            </w:r>
          </w:p>
        </w:tc>
        <w:tc>
          <w:tcPr>
            <w:tcW w:w="522" w:type="pct"/>
            <w:shd w:val="clear" w:color="auto" w:fill="auto"/>
            <w:vAlign w:val="center"/>
          </w:tcPr>
          <w:p w14:paraId="0AFAF008" w14:textId="77777777" w:rsidR="006F66C8" w:rsidRDefault="006F66C8" w:rsidP="006F66C8">
            <w:pPr>
              <w:spacing w:before="60" w:after="60"/>
              <w:jc w:val="center"/>
              <w:rPr>
                <w:rFonts w:ascii="Arial" w:eastAsiaTheme="minorHAnsi" w:hAnsi="Arial" w:cs="Arial"/>
                <w:sz w:val="15"/>
                <w:szCs w:val="15"/>
                <w:lang w:eastAsia="en-US"/>
              </w:rPr>
            </w:pPr>
            <w:r>
              <w:rPr>
                <w:rFonts w:ascii="Arial" w:eastAsiaTheme="minorHAnsi" w:hAnsi="Arial" w:cs="Arial"/>
                <w:sz w:val="15"/>
                <w:szCs w:val="15"/>
                <w:lang w:eastAsia="en-US"/>
              </w:rPr>
              <w:t>&gt;</w:t>
            </w:r>
            <w:r w:rsidRPr="00E44917">
              <w:rPr>
                <w:rFonts w:ascii="Arial" w:eastAsiaTheme="minorHAnsi" w:hAnsi="Arial" w:cs="Arial"/>
                <w:sz w:val="15"/>
                <w:szCs w:val="15"/>
                <w:lang w:eastAsia="en-US"/>
              </w:rPr>
              <w:t>92,8</w:t>
            </w:r>
          </w:p>
          <w:p w14:paraId="64CEC551" w14:textId="57D71781" w:rsidR="006F66C8" w:rsidRPr="00D2623F" w:rsidRDefault="006F66C8" w:rsidP="006F66C8">
            <w:pPr>
              <w:spacing w:before="60" w:after="60"/>
              <w:jc w:val="center"/>
              <w:rPr>
                <w:rFonts w:ascii="Arial" w:eastAsiaTheme="minorHAnsi" w:hAnsi="Arial" w:cs="Arial"/>
                <w:b/>
                <w:sz w:val="15"/>
                <w:szCs w:val="15"/>
                <w:lang w:eastAsia="en-US"/>
              </w:rPr>
            </w:pPr>
            <w:r w:rsidRPr="00EC3EFD">
              <w:rPr>
                <w:rFonts w:ascii="Arial" w:eastAsiaTheme="minorHAnsi" w:hAnsi="Arial" w:cs="Arial"/>
                <w:sz w:val="15"/>
                <w:szCs w:val="15"/>
                <w:lang w:eastAsia="en-US"/>
              </w:rPr>
              <w:t>Wzrost wartości</w:t>
            </w:r>
          </w:p>
        </w:tc>
        <w:tc>
          <w:tcPr>
            <w:tcW w:w="1052" w:type="pct"/>
            <w:vMerge/>
            <w:vAlign w:val="center"/>
          </w:tcPr>
          <w:p w14:paraId="22F36AF2" w14:textId="77777777" w:rsidR="006F66C8" w:rsidRPr="00D2623F" w:rsidRDefault="006F66C8" w:rsidP="006F66C8">
            <w:pPr>
              <w:spacing w:before="60" w:after="60"/>
              <w:jc w:val="center"/>
              <w:rPr>
                <w:rFonts w:ascii="Arial" w:eastAsiaTheme="minorHAnsi" w:hAnsi="Arial" w:cs="Arial"/>
                <w:b/>
                <w:sz w:val="15"/>
                <w:szCs w:val="15"/>
                <w:lang w:eastAsia="en-US"/>
              </w:rPr>
            </w:pPr>
          </w:p>
        </w:tc>
      </w:tr>
      <w:tr w:rsidR="006F66C8" w:rsidRPr="00D2623F" w14:paraId="27790259" w14:textId="6F5A7C62" w:rsidTr="002723F2">
        <w:trPr>
          <w:cantSplit/>
          <w:trHeight w:val="103"/>
          <w:jc w:val="center"/>
        </w:trPr>
        <w:tc>
          <w:tcPr>
            <w:tcW w:w="560" w:type="pct"/>
            <w:vMerge/>
            <w:shd w:val="clear" w:color="auto" w:fill="auto"/>
            <w:textDirection w:val="btLr"/>
            <w:vAlign w:val="center"/>
          </w:tcPr>
          <w:p w14:paraId="75009027" w14:textId="77777777" w:rsidR="006F66C8" w:rsidRPr="00D2623F" w:rsidRDefault="006F66C8" w:rsidP="006F66C8">
            <w:pPr>
              <w:spacing w:before="60" w:after="60"/>
              <w:jc w:val="center"/>
              <w:rPr>
                <w:rFonts w:ascii="Arial" w:hAnsi="Arial" w:cs="Arial"/>
                <w:sz w:val="15"/>
                <w:szCs w:val="15"/>
              </w:rPr>
            </w:pPr>
          </w:p>
        </w:tc>
        <w:tc>
          <w:tcPr>
            <w:tcW w:w="1333" w:type="pct"/>
            <w:vMerge/>
            <w:shd w:val="clear" w:color="auto" w:fill="auto"/>
            <w:vAlign w:val="center"/>
          </w:tcPr>
          <w:p w14:paraId="31A71856" w14:textId="77777777" w:rsidR="006F66C8" w:rsidRPr="00D2623F" w:rsidRDefault="006F66C8" w:rsidP="006F66C8">
            <w:pPr>
              <w:spacing w:before="60" w:after="60"/>
              <w:jc w:val="center"/>
              <w:rPr>
                <w:rFonts w:ascii="Arial" w:hAnsi="Arial" w:cs="Arial"/>
                <w:sz w:val="15"/>
                <w:szCs w:val="15"/>
              </w:rPr>
            </w:pPr>
          </w:p>
        </w:tc>
        <w:tc>
          <w:tcPr>
            <w:tcW w:w="1045" w:type="pct"/>
            <w:shd w:val="clear" w:color="auto" w:fill="auto"/>
            <w:vAlign w:val="center"/>
          </w:tcPr>
          <w:p w14:paraId="725D71EE" w14:textId="77777777" w:rsidR="006F66C8" w:rsidRPr="00D2623F" w:rsidRDefault="006F66C8" w:rsidP="006F66C8">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Długość sieci kanalizacyjnej [km]</w:t>
            </w:r>
          </w:p>
          <w:p w14:paraId="05E8BDBC" w14:textId="77777777" w:rsidR="006F66C8" w:rsidRPr="00D2623F" w:rsidRDefault="006F66C8" w:rsidP="006F66C8">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Źródło: GUS</w:t>
            </w:r>
          </w:p>
        </w:tc>
        <w:tc>
          <w:tcPr>
            <w:tcW w:w="488" w:type="pct"/>
            <w:shd w:val="clear" w:color="auto" w:fill="auto"/>
            <w:vAlign w:val="center"/>
          </w:tcPr>
          <w:p w14:paraId="4CC39BF4" w14:textId="77777777" w:rsidR="006F66C8" w:rsidRPr="00D2623F" w:rsidRDefault="006F66C8" w:rsidP="006F66C8">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45,6</w:t>
            </w:r>
          </w:p>
        </w:tc>
        <w:tc>
          <w:tcPr>
            <w:tcW w:w="522" w:type="pct"/>
            <w:shd w:val="clear" w:color="auto" w:fill="auto"/>
            <w:vAlign w:val="center"/>
          </w:tcPr>
          <w:p w14:paraId="2C79AE2E" w14:textId="77777777" w:rsidR="006F66C8" w:rsidRDefault="006F66C8" w:rsidP="006F66C8">
            <w:pPr>
              <w:spacing w:before="60" w:after="60"/>
              <w:jc w:val="center"/>
              <w:rPr>
                <w:rFonts w:ascii="Arial" w:eastAsiaTheme="minorHAnsi" w:hAnsi="Arial" w:cs="Arial"/>
                <w:sz w:val="15"/>
                <w:szCs w:val="15"/>
                <w:lang w:eastAsia="en-US"/>
              </w:rPr>
            </w:pPr>
            <w:r w:rsidRPr="006F66C8">
              <w:rPr>
                <w:rFonts w:ascii="Arial" w:eastAsiaTheme="minorHAnsi" w:hAnsi="Arial" w:cs="Arial"/>
                <w:sz w:val="15"/>
                <w:szCs w:val="15"/>
                <w:lang w:eastAsia="en-US"/>
              </w:rPr>
              <w:t>&gt;</w:t>
            </w:r>
            <w:r w:rsidRPr="00E44917">
              <w:rPr>
                <w:rFonts w:ascii="Arial" w:eastAsiaTheme="minorHAnsi" w:hAnsi="Arial" w:cs="Arial"/>
                <w:sz w:val="15"/>
                <w:szCs w:val="15"/>
                <w:lang w:eastAsia="en-US"/>
              </w:rPr>
              <w:t>45,6</w:t>
            </w:r>
          </w:p>
          <w:p w14:paraId="0742C47F" w14:textId="531BEE8E" w:rsidR="006F66C8" w:rsidRPr="00D2623F" w:rsidRDefault="006F66C8" w:rsidP="006F66C8">
            <w:pPr>
              <w:spacing w:before="60" w:after="60"/>
              <w:jc w:val="center"/>
              <w:rPr>
                <w:rFonts w:ascii="Arial" w:eastAsiaTheme="minorHAnsi" w:hAnsi="Arial" w:cs="Arial"/>
                <w:b/>
                <w:sz w:val="15"/>
                <w:szCs w:val="15"/>
                <w:lang w:eastAsia="en-US"/>
              </w:rPr>
            </w:pPr>
            <w:r w:rsidRPr="00EC3EFD">
              <w:rPr>
                <w:rFonts w:ascii="Arial" w:eastAsiaTheme="minorHAnsi" w:hAnsi="Arial" w:cs="Arial"/>
                <w:sz w:val="15"/>
                <w:szCs w:val="15"/>
                <w:lang w:eastAsia="en-US"/>
              </w:rPr>
              <w:t>Wzrost wartości</w:t>
            </w:r>
          </w:p>
        </w:tc>
        <w:tc>
          <w:tcPr>
            <w:tcW w:w="1052" w:type="pct"/>
            <w:vMerge/>
            <w:vAlign w:val="center"/>
          </w:tcPr>
          <w:p w14:paraId="7D62BDD3" w14:textId="77777777" w:rsidR="006F66C8" w:rsidRPr="00D2623F" w:rsidRDefault="006F66C8" w:rsidP="006F66C8">
            <w:pPr>
              <w:spacing w:before="60" w:after="60"/>
              <w:jc w:val="center"/>
              <w:rPr>
                <w:rFonts w:ascii="Arial" w:eastAsiaTheme="minorHAnsi" w:hAnsi="Arial" w:cs="Arial"/>
                <w:b/>
                <w:sz w:val="15"/>
                <w:szCs w:val="15"/>
                <w:lang w:eastAsia="en-US"/>
              </w:rPr>
            </w:pPr>
          </w:p>
        </w:tc>
      </w:tr>
      <w:tr w:rsidR="00510A53" w:rsidRPr="00D2623F" w14:paraId="299C2710" w14:textId="50193C2A" w:rsidTr="002723F2">
        <w:trPr>
          <w:cantSplit/>
          <w:trHeight w:val="20"/>
          <w:jc w:val="center"/>
        </w:trPr>
        <w:tc>
          <w:tcPr>
            <w:tcW w:w="560" w:type="pct"/>
            <w:vMerge/>
            <w:shd w:val="clear" w:color="auto" w:fill="auto"/>
            <w:textDirection w:val="btLr"/>
            <w:vAlign w:val="center"/>
          </w:tcPr>
          <w:p w14:paraId="685BCB60"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249600D0"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29A9E45C"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zmodernizowanych Stacji Uzdatniania Wody [szt.]</w:t>
            </w:r>
          </w:p>
          <w:p w14:paraId="75AA6B1F"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5DC6BF7" w14:textId="77777777" w:rsidR="00510A53" w:rsidRPr="00D2623F" w:rsidRDefault="00510A53"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1426A532"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7326027A"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510A53" w:rsidRPr="00D2623F" w14:paraId="550F5B44" w14:textId="1439FFC1" w:rsidTr="002723F2">
        <w:trPr>
          <w:cantSplit/>
          <w:trHeight w:val="442"/>
          <w:jc w:val="center"/>
        </w:trPr>
        <w:tc>
          <w:tcPr>
            <w:tcW w:w="560" w:type="pct"/>
            <w:vMerge/>
            <w:shd w:val="clear" w:color="auto" w:fill="auto"/>
            <w:textDirection w:val="btLr"/>
            <w:vAlign w:val="center"/>
          </w:tcPr>
          <w:p w14:paraId="6693579E"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3D953B30"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210C84C5"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zmodernizowanych przepompowni wody [szt.]</w:t>
            </w:r>
          </w:p>
          <w:p w14:paraId="784E355B"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6B61E24F" w14:textId="77777777" w:rsidR="00510A53" w:rsidRPr="00D2623F" w:rsidRDefault="00510A53"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2533F373"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1015454A"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4100E3" w:rsidRPr="00D2623F" w14:paraId="6B22B7EB" w14:textId="1B0FE7E0" w:rsidTr="00D06051">
        <w:trPr>
          <w:cantSplit/>
          <w:trHeight w:val="20"/>
          <w:jc w:val="center"/>
        </w:trPr>
        <w:tc>
          <w:tcPr>
            <w:tcW w:w="560" w:type="pct"/>
            <w:vMerge/>
            <w:shd w:val="clear" w:color="auto" w:fill="auto"/>
            <w:textDirection w:val="btLr"/>
            <w:vAlign w:val="center"/>
          </w:tcPr>
          <w:p w14:paraId="492D2D66" w14:textId="77777777" w:rsidR="004100E3" w:rsidRPr="00D2623F" w:rsidRDefault="004100E3" w:rsidP="004100E3">
            <w:pPr>
              <w:spacing w:before="60" w:after="60"/>
              <w:jc w:val="center"/>
              <w:rPr>
                <w:rFonts w:ascii="Arial" w:hAnsi="Arial" w:cs="Arial"/>
                <w:sz w:val="15"/>
                <w:szCs w:val="15"/>
              </w:rPr>
            </w:pPr>
          </w:p>
        </w:tc>
        <w:tc>
          <w:tcPr>
            <w:tcW w:w="1333" w:type="pct"/>
            <w:vMerge/>
            <w:shd w:val="clear" w:color="auto" w:fill="auto"/>
            <w:vAlign w:val="center"/>
          </w:tcPr>
          <w:p w14:paraId="653378E5" w14:textId="77777777" w:rsidR="004100E3" w:rsidRPr="00D2623F" w:rsidRDefault="004100E3" w:rsidP="004100E3">
            <w:pPr>
              <w:spacing w:before="60" w:after="60"/>
              <w:jc w:val="center"/>
              <w:rPr>
                <w:rFonts w:ascii="Arial" w:hAnsi="Arial" w:cs="Arial"/>
                <w:sz w:val="15"/>
                <w:szCs w:val="15"/>
              </w:rPr>
            </w:pPr>
          </w:p>
        </w:tc>
        <w:tc>
          <w:tcPr>
            <w:tcW w:w="1045" w:type="pct"/>
            <w:shd w:val="clear" w:color="auto" w:fill="auto"/>
            <w:vAlign w:val="center"/>
          </w:tcPr>
          <w:p w14:paraId="02B1D70A" w14:textId="6EC08B7F" w:rsidR="004100E3" w:rsidRPr="00D2623F" w:rsidRDefault="004100E3" w:rsidP="004100E3">
            <w:pPr>
              <w:spacing w:before="60" w:after="60"/>
              <w:jc w:val="center"/>
              <w:rPr>
                <w:rFonts w:ascii="Arial" w:hAnsi="Arial" w:cs="Arial"/>
                <w:sz w:val="15"/>
                <w:szCs w:val="15"/>
              </w:rPr>
            </w:pPr>
            <w:r w:rsidRPr="00D2623F">
              <w:rPr>
                <w:rFonts w:ascii="Arial" w:eastAsiaTheme="minorHAnsi" w:hAnsi="Arial" w:cs="Arial"/>
                <w:sz w:val="15"/>
                <w:szCs w:val="15"/>
                <w:lang w:eastAsia="en-US"/>
              </w:rPr>
              <w:t xml:space="preserve">Liczba </w:t>
            </w:r>
            <w:r w:rsidRPr="00D2623F">
              <w:rPr>
                <w:rFonts w:ascii="Arial" w:hAnsi="Arial" w:cs="Arial"/>
                <w:sz w:val="15"/>
                <w:szCs w:val="15"/>
              </w:rPr>
              <w:t>przydomowych oczyszczalni ścieków [szt.]</w:t>
            </w:r>
          </w:p>
          <w:p w14:paraId="7B93590B" w14:textId="77777777" w:rsidR="004100E3" w:rsidRPr="00D2623F" w:rsidRDefault="004100E3" w:rsidP="004100E3">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5ECC06F7" w14:textId="5C7A8C1A" w:rsidR="004100E3" w:rsidRPr="00D2623F" w:rsidRDefault="004100E3" w:rsidP="004100E3">
            <w:pPr>
              <w:spacing w:before="60" w:after="60"/>
              <w:jc w:val="center"/>
              <w:rPr>
                <w:rFonts w:ascii="Arial" w:eastAsiaTheme="minorHAnsi" w:hAnsi="Arial" w:cs="Arial"/>
                <w:b/>
                <w:sz w:val="15"/>
                <w:szCs w:val="15"/>
                <w:lang w:eastAsia="en-US"/>
              </w:rPr>
            </w:pPr>
            <w:r w:rsidRPr="00564A66">
              <w:rPr>
                <w:rFonts w:ascii="Arial" w:eastAsiaTheme="minorHAnsi" w:hAnsi="Arial" w:cs="Arial"/>
                <w:sz w:val="15"/>
                <w:szCs w:val="15"/>
                <w:lang w:eastAsia="en-US"/>
              </w:rPr>
              <w:t>19</w:t>
            </w:r>
          </w:p>
        </w:tc>
        <w:tc>
          <w:tcPr>
            <w:tcW w:w="522" w:type="pct"/>
            <w:shd w:val="clear" w:color="auto" w:fill="auto"/>
            <w:vAlign w:val="center"/>
          </w:tcPr>
          <w:p w14:paraId="543407F9" w14:textId="6BB48803" w:rsidR="004100E3" w:rsidRPr="00D2623F" w:rsidRDefault="004100E3" w:rsidP="004100E3">
            <w:pPr>
              <w:spacing w:before="60" w:after="60"/>
              <w:jc w:val="center"/>
              <w:rPr>
                <w:rFonts w:ascii="Arial" w:eastAsiaTheme="minorHAnsi" w:hAnsi="Arial" w:cs="Arial"/>
                <w:b/>
                <w:sz w:val="15"/>
                <w:szCs w:val="15"/>
                <w:lang w:eastAsia="en-US"/>
              </w:rPr>
            </w:pPr>
            <w:r>
              <w:rPr>
                <w:rFonts w:ascii="Arial" w:eastAsiaTheme="minorHAnsi" w:hAnsi="Arial" w:cs="Arial"/>
                <w:sz w:val="15"/>
                <w:szCs w:val="15"/>
                <w:lang w:eastAsia="en-US"/>
              </w:rPr>
              <w:t>&gt;19</w:t>
            </w:r>
          </w:p>
        </w:tc>
        <w:tc>
          <w:tcPr>
            <w:tcW w:w="1052" w:type="pct"/>
            <w:vMerge/>
            <w:vAlign w:val="center"/>
          </w:tcPr>
          <w:p w14:paraId="4C3F347F" w14:textId="77777777" w:rsidR="004100E3" w:rsidRPr="00D2623F" w:rsidRDefault="004100E3" w:rsidP="004100E3">
            <w:pPr>
              <w:spacing w:before="60" w:after="60"/>
              <w:jc w:val="center"/>
              <w:rPr>
                <w:rFonts w:ascii="Arial" w:eastAsiaTheme="minorHAnsi" w:hAnsi="Arial" w:cs="Arial"/>
                <w:sz w:val="15"/>
                <w:szCs w:val="15"/>
                <w:lang w:eastAsia="en-US"/>
              </w:rPr>
            </w:pPr>
          </w:p>
        </w:tc>
      </w:tr>
      <w:tr w:rsidR="00510A53" w:rsidRPr="00D2623F" w14:paraId="258CD1E6" w14:textId="2FCDC7DA" w:rsidTr="002723F2">
        <w:trPr>
          <w:cantSplit/>
          <w:trHeight w:val="330"/>
          <w:jc w:val="center"/>
        </w:trPr>
        <w:tc>
          <w:tcPr>
            <w:tcW w:w="560" w:type="pct"/>
            <w:vMerge/>
            <w:shd w:val="clear" w:color="auto" w:fill="auto"/>
            <w:textDirection w:val="btLr"/>
            <w:vAlign w:val="center"/>
          </w:tcPr>
          <w:p w14:paraId="2DF691C2"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67427BCB"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7C93FD0C" w14:textId="77777777" w:rsidR="00510A53" w:rsidRPr="00D2623F" w:rsidRDefault="00510A53"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Liczba wybudowanych</w:t>
            </w:r>
            <w:r w:rsidRPr="00D2623F">
              <w:rPr>
                <w:rFonts w:ascii="Arial" w:eastAsiaTheme="minorHAnsi" w:hAnsi="Arial" w:cs="Arial"/>
                <w:b/>
                <w:sz w:val="15"/>
                <w:szCs w:val="15"/>
                <w:lang w:eastAsia="en-US"/>
              </w:rPr>
              <w:t xml:space="preserve"> </w:t>
            </w:r>
            <w:r w:rsidRPr="00D2623F">
              <w:rPr>
                <w:rFonts w:ascii="Arial" w:hAnsi="Arial" w:cs="Arial"/>
                <w:sz w:val="15"/>
                <w:szCs w:val="15"/>
              </w:rPr>
              <w:t>Stacji Uzdatniania Wody [szt.]</w:t>
            </w:r>
          </w:p>
          <w:p w14:paraId="545FC18D"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7891125D"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707A794F" w14:textId="2E752F99"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2</w:t>
            </w:r>
          </w:p>
        </w:tc>
        <w:tc>
          <w:tcPr>
            <w:tcW w:w="1052" w:type="pct"/>
            <w:vMerge/>
            <w:vAlign w:val="center"/>
          </w:tcPr>
          <w:p w14:paraId="0478B643"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510A53" w:rsidRPr="00D2623F" w14:paraId="43E3FA82" w14:textId="25F4E76E" w:rsidTr="002723F2">
        <w:trPr>
          <w:cantSplit/>
          <w:trHeight w:val="55"/>
          <w:jc w:val="center"/>
        </w:trPr>
        <w:tc>
          <w:tcPr>
            <w:tcW w:w="560" w:type="pct"/>
            <w:vMerge/>
            <w:shd w:val="clear" w:color="auto" w:fill="auto"/>
            <w:textDirection w:val="btLr"/>
            <w:vAlign w:val="center"/>
          </w:tcPr>
          <w:p w14:paraId="265D2452" w14:textId="77777777" w:rsidR="00510A53" w:rsidRPr="00D2623F" w:rsidRDefault="00510A53" w:rsidP="00D2623F">
            <w:pPr>
              <w:spacing w:before="60" w:after="60"/>
              <w:jc w:val="center"/>
              <w:rPr>
                <w:rFonts w:ascii="Arial" w:hAnsi="Arial" w:cs="Arial"/>
                <w:sz w:val="15"/>
                <w:szCs w:val="15"/>
              </w:rPr>
            </w:pPr>
          </w:p>
        </w:tc>
        <w:tc>
          <w:tcPr>
            <w:tcW w:w="1333" w:type="pct"/>
            <w:vMerge/>
            <w:shd w:val="clear" w:color="auto" w:fill="auto"/>
            <w:vAlign w:val="center"/>
          </w:tcPr>
          <w:p w14:paraId="5E47275E" w14:textId="77777777" w:rsidR="00510A53" w:rsidRPr="00D2623F" w:rsidRDefault="00510A53" w:rsidP="00D2623F">
            <w:pPr>
              <w:spacing w:before="60" w:after="60"/>
              <w:jc w:val="center"/>
              <w:rPr>
                <w:rFonts w:ascii="Arial" w:hAnsi="Arial" w:cs="Arial"/>
                <w:sz w:val="15"/>
                <w:szCs w:val="15"/>
              </w:rPr>
            </w:pPr>
          </w:p>
        </w:tc>
        <w:tc>
          <w:tcPr>
            <w:tcW w:w="1045" w:type="pct"/>
            <w:shd w:val="clear" w:color="auto" w:fill="auto"/>
            <w:vAlign w:val="center"/>
          </w:tcPr>
          <w:p w14:paraId="6ABE2939"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wybudowanych studni [szt.]</w:t>
            </w:r>
          </w:p>
          <w:p w14:paraId="1C405503"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6B0A1DBE" w14:textId="77777777" w:rsidR="00510A53" w:rsidRPr="00D2623F" w:rsidRDefault="00510A53"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7E23F110" w14:textId="77777777" w:rsidR="00510A53" w:rsidRPr="00D2623F" w:rsidRDefault="00510A53"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3F5F3E8D" w14:textId="77777777" w:rsidR="00510A53" w:rsidRPr="00D2623F" w:rsidRDefault="00510A53" w:rsidP="00D2623F">
            <w:pPr>
              <w:spacing w:before="60" w:after="60"/>
              <w:jc w:val="center"/>
              <w:rPr>
                <w:rFonts w:ascii="Arial" w:eastAsiaTheme="minorHAnsi" w:hAnsi="Arial" w:cs="Arial"/>
                <w:sz w:val="15"/>
                <w:szCs w:val="15"/>
                <w:lang w:eastAsia="en-US"/>
              </w:rPr>
            </w:pPr>
          </w:p>
        </w:tc>
      </w:tr>
      <w:tr w:rsidR="00EB74A4" w:rsidRPr="00D2623F" w14:paraId="174CEC29" w14:textId="187BA799" w:rsidTr="002723F2">
        <w:trPr>
          <w:cantSplit/>
          <w:trHeight w:val="20"/>
          <w:jc w:val="center"/>
        </w:trPr>
        <w:tc>
          <w:tcPr>
            <w:tcW w:w="560" w:type="pct"/>
            <w:vMerge w:val="restart"/>
            <w:shd w:val="clear" w:color="auto" w:fill="auto"/>
            <w:textDirection w:val="btLr"/>
            <w:vAlign w:val="center"/>
          </w:tcPr>
          <w:p w14:paraId="4659A3D5" w14:textId="77777777" w:rsidR="00EB74A4" w:rsidRPr="00D2623F" w:rsidRDefault="00EB74A4" w:rsidP="00D2623F">
            <w:pPr>
              <w:spacing w:before="60" w:after="60"/>
              <w:jc w:val="center"/>
              <w:rPr>
                <w:rFonts w:ascii="Arial" w:hAnsi="Arial" w:cs="Arial"/>
                <w:bCs/>
                <w:sz w:val="15"/>
                <w:szCs w:val="15"/>
              </w:rPr>
            </w:pPr>
            <w:r w:rsidRPr="00D2623F">
              <w:rPr>
                <w:rFonts w:ascii="Arial" w:hAnsi="Arial" w:cs="Arial"/>
                <w:sz w:val="15"/>
                <w:szCs w:val="15"/>
              </w:rPr>
              <w:t>ZASOBY GEOLOGICZNE</w:t>
            </w:r>
          </w:p>
        </w:tc>
        <w:tc>
          <w:tcPr>
            <w:tcW w:w="1333" w:type="pct"/>
            <w:vMerge w:val="restart"/>
            <w:shd w:val="clear" w:color="auto" w:fill="auto"/>
            <w:vAlign w:val="center"/>
          </w:tcPr>
          <w:p w14:paraId="77EEFB2A"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OCHRONA ZASOBÓW ZŁÓŻ KOPALIN</w:t>
            </w:r>
          </w:p>
        </w:tc>
        <w:tc>
          <w:tcPr>
            <w:tcW w:w="1045" w:type="pct"/>
            <w:shd w:val="clear" w:color="auto" w:fill="auto"/>
            <w:vAlign w:val="center"/>
          </w:tcPr>
          <w:p w14:paraId="262683D4"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kontroli [szt.]</w:t>
            </w:r>
          </w:p>
          <w:p w14:paraId="2E9C2260"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 Urząd Górniczy, WIOŚ w Warszawie</w:t>
            </w:r>
          </w:p>
        </w:tc>
        <w:tc>
          <w:tcPr>
            <w:tcW w:w="488" w:type="pct"/>
            <w:shd w:val="clear" w:color="auto" w:fill="D9D9D9" w:themeFill="background1" w:themeFillShade="D9"/>
            <w:vAlign w:val="center"/>
          </w:tcPr>
          <w:p w14:paraId="36DF85DB" w14:textId="77777777" w:rsidR="00EB74A4" w:rsidRPr="00D2623F" w:rsidRDefault="00EB74A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381EF940"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restart"/>
            <w:vAlign w:val="center"/>
          </w:tcPr>
          <w:p w14:paraId="316E4528"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Liczba aktualnych przestrzeni górniczych na terenie gminy.</w:t>
            </w:r>
          </w:p>
          <w:p w14:paraId="6E5FD43D" w14:textId="77777777" w:rsidR="00EB74A4" w:rsidRPr="00D2623F" w:rsidRDefault="00EB74A4" w:rsidP="00D2623F">
            <w:pPr>
              <w:spacing w:before="60" w:after="60"/>
              <w:jc w:val="center"/>
              <w:rPr>
                <w:rFonts w:ascii="Arial" w:hAnsi="Arial" w:cs="Arial"/>
                <w:sz w:val="15"/>
                <w:szCs w:val="15"/>
              </w:rPr>
            </w:pPr>
          </w:p>
          <w:p w14:paraId="5AD967A1" w14:textId="6D5E17A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Liczba złóż kopalin na terenie gminy.</w:t>
            </w:r>
          </w:p>
        </w:tc>
      </w:tr>
      <w:tr w:rsidR="00D2623F" w:rsidRPr="00D2623F" w14:paraId="05F78BCE" w14:textId="61697D87" w:rsidTr="002723F2">
        <w:trPr>
          <w:cantSplit/>
          <w:trHeight w:val="1732"/>
          <w:jc w:val="center"/>
        </w:trPr>
        <w:tc>
          <w:tcPr>
            <w:tcW w:w="560" w:type="pct"/>
            <w:vMerge/>
            <w:shd w:val="clear" w:color="auto" w:fill="auto"/>
            <w:textDirection w:val="btLr"/>
            <w:vAlign w:val="center"/>
          </w:tcPr>
          <w:p w14:paraId="7D0CA78C" w14:textId="77777777" w:rsidR="00EB74A4" w:rsidRPr="00D2623F" w:rsidRDefault="00EB74A4" w:rsidP="00D2623F">
            <w:pPr>
              <w:spacing w:before="60" w:after="60"/>
              <w:jc w:val="center"/>
              <w:rPr>
                <w:rFonts w:ascii="Arial" w:hAnsi="Arial" w:cs="Arial"/>
                <w:sz w:val="15"/>
                <w:szCs w:val="15"/>
              </w:rPr>
            </w:pPr>
          </w:p>
        </w:tc>
        <w:tc>
          <w:tcPr>
            <w:tcW w:w="1333" w:type="pct"/>
            <w:vMerge/>
            <w:shd w:val="clear" w:color="auto" w:fill="auto"/>
            <w:vAlign w:val="center"/>
          </w:tcPr>
          <w:p w14:paraId="6984B113" w14:textId="77777777" w:rsidR="00EB74A4" w:rsidRPr="00D2623F" w:rsidRDefault="00EB74A4" w:rsidP="00D2623F">
            <w:pPr>
              <w:spacing w:before="60" w:after="60"/>
              <w:jc w:val="center"/>
              <w:rPr>
                <w:rFonts w:ascii="Arial" w:hAnsi="Arial" w:cs="Arial"/>
                <w:sz w:val="15"/>
                <w:szCs w:val="15"/>
              </w:rPr>
            </w:pPr>
          </w:p>
        </w:tc>
        <w:tc>
          <w:tcPr>
            <w:tcW w:w="1045" w:type="pct"/>
            <w:shd w:val="clear" w:color="auto" w:fill="auto"/>
            <w:vAlign w:val="center"/>
          </w:tcPr>
          <w:p w14:paraId="228A12A0" w14:textId="77777777" w:rsidR="00EB74A4" w:rsidRPr="00D2623F" w:rsidRDefault="00EB74A4" w:rsidP="00D2623F">
            <w:pPr>
              <w:autoSpaceDE w:val="0"/>
              <w:autoSpaceDN w:val="0"/>
              <w:adjustRightInd w:val="0"/>
              <w:spacing w:before="60" w:after="60"/>
              <w:jc w:val="center"/>
              <w:rPr>
                <w:rFonts w:ascii="Arial" w:hAnsi="Arial" w:cs="Arial"/>
                <w:sz w:val="15"/>
                <w:szCs w:val="15"/>
                <w:lang w:eastAsia="en-US"/>
              </w:rPr>
            </w:pPr>
            <w:r w:rsidRPr="00D2623F">
              <w:rPr>
                <w:rFonts w:ascii="Arial" w:hAnsi="Arial" w:cs="Arial"/>
                <w:sz w:val="15"/>
                <w:szCs w:val="15"/>
                <w:lang w:eastAsia="en-US"/>
              </w:rPr>
              <w:t>Powierzchnia zrekultywowanych i zagospodarowanych terenów poeksploatacyjnych [ha]</w:t>
            </w:r>
          </w:p>
          <w:p w14:paraId="25F94D1B"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lang w:eastAsia="en-US"/>
              </w:rPr>
              <w:t>Źródło: Dane od przedsiębiorców eksploatujących złoża kopalin</w:t>
            </w:r>
          </w:p>
        </w:tc>
        <w:tc>
          <w:tcPr>
            <w:tcW w:w="488" w:type="pct"/>
            <w:shd w:val="clear" w:color="auto" w:fill="D9D9D9" w:themeFill="background1" w:themeFillShade="D9"/>
            <w:vAlign w:val="center"/>
          </w:tcPr>
          <w:p w14:paraId="680FDB80" w14:textId="77777777" w:rsidR="00EB74A4" w:rsidRPr="00D2623F" w:rsidRDefault="00EB74A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43649D69"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27018F6B" w14:textId="77777777" w:rsidR="00EB74A4" w:rsidRPr="00D2623F" w:rsidRDefault="00EB74A4" w:rsidP="00D2623F">
            <w:pPr>
              <w:spacing w:before="60" w:after="60"/>
              <w:jc w:val="center"/>
              <w:rPr>
                <w:rFonts w:ascii="Arial" w:eastAsiaTheme="minorHAnsi" w:hAnsi="Arial" w:cs="Arial"/>
                <w:sz w:val="15"/>
                <w:szCs w:val="15"/>
                <w:lang w:eastAsia="en-US"/>
              </w:rPr>
            </w:pPr>
          </w:p>
        </w:tc>
      </w:tr>
      <w:tr w:rsidR="00EB74A4" w:rsidRPr="00D2623F" w14:paraId="3AFFDD5D" w14:textId="20949077" w:rsidTr="002723F2">
        <w:trPr>
          <w:cantSplit/>
          <w:trHeight w:val="1158"/>
          <w:jc w:val="center"/>
        </w:trPr>
        <w:tc>
          <w:tcPr>
            <w:tcW w:w="560" w:type="pct"/>
            <w:shd w:val="clear" w:color="auto" w:fill="auto"/>
            <w:textDirection w:val="btLr"/>
            <w:vAlign w:val="center"/>
          </w:tcPr>
          <w:p w14:paraId="7B334EC1" w14:textId="77777777" w:rsidR="00EB74A4" w:rsidRPr="00D2623F" w:rsidRDefault="00EB74A4" w:rsidP="00D2623F">
            <w:pPr>
              <w:spacing w:before="60" w:after="60"/>
              <w:jc w:val="center"/>
              <w:rPr>
                <w:rFonts w:ascii="Arial" w:hAnsi="Arial" w:cs="Arial"/>
                <w:bCs/>
                <w:sz w:val="15"/>
                <w:szCs w:val="15"/>
              </w:rPr>
            </w:pPr>
            <w:r w:rsidRPr="00D2623F">
              <w:rPr>
                <w:rFonts w:ascii="Arial" w:hAnsi="Arial" w:cs="Arial"/>
                <w:bCs/>
                <w:sz w:val="15"/>
                <w:szCs w:val="15"/>
              </w:rPr>
              <w:t>GLEBY</w:t>
            </w:r>
          </w:p>
        </w:tc>
        <w:tc>
          <w:tcPr>
            <w:tcW w:w="1333" w:type="pct"/>
            <w:shd w:val="clear" w:color="auto" w:fill="auto"/>
            <w:vAlign w:val="center"/>
          </w:tcPr>
          <w:p w14:paraId="7A6143A9"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OCHRONA PRZED DEGRADACJĄ GLEB</w:t>
            </w:r>
          </w:p>
        </w:tc>
        <w:tc>
          <w:tcPr>
            <w:tcW w:w="1045" w:type="pct"/>
            <w:shd w:val="clear" w:color="auto" w:fill="auto"/>
            <w:vAlign w:val="center"/>
          </w:tcPr>
          <w:p w14:paraId="006DACD9" w14:textId="77777777" w:rsidR="00EB74A4" w:rsidRPr="00D2623F" w:rsidRDefault="00EB74A4" w:rsidP="00D2623F">
            <w:pPr>
              <w:spacing w:before="60" w:after="60"/>
              <w:jc w:val="center"/>
              <w:rPr>
                <w:rStyle w:val="markedcontent"/>
                <w:rFonts w:ascii="Arial" w:hAnsi="Arial" w:cs="Arial"/>
                <w:sz w:val="15"/>
                <w:szCs w:val="15"/>
              </w:rPr>
            </w:pPr>
            <w:r w:rsidRPr="00D2623F">
              <w:rPr>
                <w:rFonts w:ascii="Arial" w:eastAsiaTheme="minorHAnsi" w:hAnsi="Arial" w:cs="Arial"/>
                <w:sz w:val="15"/>
                <w:szCs w:val="15"/>
                <w:lang w:eastAsia="en-US"/>
              </w:rPr>
              <w:t xml:space="preserve">Liczba </w:t>
            </w:r>
            <w:r w:rsidRPr="00D2623F">
              <w:rPr>
                <w:rStyle w:val="markedcontent"/>
                <w:rFonts w:ascii="Arial" w:hAnsi="Arial" w:cs="Arial"/>
                <w:sz w:val="15"/>
                <w:szCs w:val="15"/>
              </w:rPr>
              <w:t>przeprowadzanych działań z zakresu dobrych praktyk rolniczych i leśnych</w:t>
            </w:r>
          </w:p>
          <w:p w14:paraId="0A8CBD74" w14:textId="77777777" w:rsidR="00EB74A4" w:rsidRPr="00D2623F" w:rsidRDefault="00EB74A4" w:rsidP="00D2623F">
            <w:pPr>
              <w:spacing w:before="60" w:after="60"/>
              <w:jc w:val="center"/>
              <w:rPr>
                <w:rStyle w:val="markedcontent"/>
                <w:rFonts w:ascii="Arial" w:hAnsi="Arial" w:cs="Arial"/>
                <w:sz w:val="15"/>
                <w:szCs w:val="15"/>
              </w:rPr>
            </w:pPr>
            <w:r w:rsidRPr="00D2623F">
              <w:rPr>
                <w:rStyle w:val="markedcontent"/>
                <w:rFonts w:ascii="Arial" w:hAnsi="Arial" w:cs="Arial"/>
                <w:sz w:val="15"/>
                <w:szCs w:val="15"/>
              </w:rPr>
              <w:t>[szt.]</w:t>
            </w:r>
          </w:p>
          <w:p w14:paraId="544CBC98"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1EEBF411" w14:textId="77777777" w:rsidR="00EB74A4" w:rsidRPr="00D2623F" w:rsidRDefault="00EB74A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5CFEEE11"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Align w:val="center"/>
          </w:tcPr>
          <w:p w14:paraId="35CE3227"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Wyniki oceny chemizmu gleb.</w:t>
            </w:r>
          </w:p>
          <w:p w14:paraId="4266D0FE" w14:textId="77777777" w:rsidR="00EB74A4" w:rsidRPr="00D2623F" w:rsidRDefault="00EB74A4" w:rsidP="00D2623F">
            <w:pPr>
              <w:spacing w:before="60" w:after="60"/>
              <w:jc w:val="center"/>
              <w:rPr>
                <w:rFonts w:ascii="Arial" w:hAnsi="Arial" w:cs="Arial"/>
                <w:sz w:val="15"/>
                <w:szCs w:val="15"/>
              </w:rPr>
            </w:pPr>
          </w:p>
          <w:p w14:paraId="7E76F58D" w14:textId="7D6C7D68"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color w:val="000000"/>
                <w:sz w:val="15"/>
                <w:szCs w:val="15"/>
              </w:rPr>
              <w:t>Powierzchnia użytków rolnych.</w:t>
            </w:r>
          </w:p>
        </w:tc>
      </w:tr>
      <w:tr w:rsidR="00A52C14" w:rsidRPr="00D2623F" w14:paraId="57A741D0" w14:textId="5DAA2F7E" w:rsidTr="002723F2">
        <w:trPr>
          <w:cantSplit/>
          <w:trHeight w:val="366"/>
          <w:jc w:val="center"/>
        </w:trPr>
        <w:tc>
          <w:tcPr>
            <w:tcW w:w="560" w:type="pct"/>
            <w:vMerge w:val="restart"/>
            <w:shd w:val="clear" w:color="auto" w:fill="auto"/>
            <w:textDirection w:val="btLr"/>
            <w:vAlign w:val="center"/>
          </w:tcPr>
          <w:p w14:paraId="1AD0852C"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hAnsi="Arial" w:cs="Arial"/>
                <w:bCs/>
                <w:sz w:val="15"/>
                <w:szCs w:val="15"/>
              </w:rPr>
              <w:t>GOSPODARKA ODPADAMI I ZAPOBIEGANIE POWSTAWANIU ODPADÓW</w:t>
            </w:r>
          </w:p>
        </w:tc>
        <w:tc>
          <w:tcPr>
            <w:tcW w:w="1333" w:type="pct"/>
            <w:vMerge w:val="restart"/>
            <w:shd w:val="clear" w:color="auto" w:fill="auto"/>
            <w:vAlign w:val="center"/>
          </w:tcPr>
          <w:p w14:paraId="4C919E68"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BUDOWA SYSTEMU GOSPODARKI ODPADAMI ZGODNEGO Z WYMAGANIAMI KPGO</w:t>
            </w:r>
          </w:p>
        </w:tc>
        <w:tc>
          <w:tcPr>
            <w:tcW w:w="1045" w:type="pct"/>
            <w:shd w:val="clear" w:color="auto" w:fill="auto"/>
            <w:vAlign w:val="center"/>
          </w:tcPr>
          <w:p w14:paraId="0976E92E" w14:textId="77777777" w:rsidR="00A52C14" w:rsidRPr="00D2623F" w:rsidRDefault="00A52C14"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Nieruchomości objęte</w:t>
            </w:r>
            <w:r w:rsidRPr="00D2623F">
              <w:rPr>
                <w:rFonts w:ascii="Arial" w:eastAsiaTheme="minorHAnsi" w:hAnsi="Arial" w:cs="Arial"/>
                <w:b/>
                <w:sz w:val="15"/>
                <w:szCs w:val="15"/>
                <w:lang w:eastAsia="en-US"/>
              </w:rPr>
              <w:t xml:space="preserve"> </w:t>
            </w:r>
            <w:r w:rsidRPr="00D2623F">
              <w:rPr>
                <w:rFonts w:ascii="Arial" w:hAnsi="Arial" w:cs="Arial"/>
                <w:sz w:val="15"/>
                <w:szCs w:val="15"/>
              </w:rPr>
              <w:t>systemem zbiórki odpadów komunalnych [%]</w:t>
            </w:r>
          </w:p>
          <w:p w14:paraId="31DC44AE" w14:textId="79C88CFD"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 xml:space="preserve">Źródło: </w:t>
            </w:r>
            <w:r w:rsidR="00221FFC" w:rsidRPr="00E44917">
              <w:rPr>
                <w:rFonts w:ascii="Arial" w:hAnsi="Arial" w:cs="Arial"/>
                <w:sz w:val="15"/>
                <w:szCs w:val="15"/>
              </w:rPr>
              <w:t>Urząd Gminy Wieniawa</w:t>
            </w:r>
          </w:p>
        </w:tc>
        <w:tc>
          <w:tcPr>
            <w:tcW w:w="488" w:type="pct"/>
            <w:shd w:val="clear" w:color="auto" w:fill="auto"/>
            <w:vAlign w:val="center"/>
          </w:tcPr>
          <w:p w14:paraId="6A439F2D"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100,0</w:t>
            </w:r>
          </w:p>
        </w:tc>
        <w:tc>
          <w:tcPr>
            <w:tcW w:w="522" w:type="pct"/>
            <w:shd w:val="clear" w:color="auto" w:fill="auto"/>
            <w:vAlign w:val="center"/>
          </w:tcPr>
          <w:p w14:paraId="3F3E64A1"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100,0</w:t>
            </w:r>
          </w:p>
        </w:tc>
        <w:tc>
          <w:tcPr>
            <w:tcW w:w="1052" w:type="pct"/>
            <w:vMerge w:val="restart"/>
            <w:vAlign w:val="center"/>
          </w:tcPr>
          <w:p w14:paraId="16045E14" w14:textId="77777777" w:rsidR="00A52C1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Ilość odebranych odpadów komunalnych od mieszkańców.</w:t>
            </w:r>
          </w:p>
          <w:p w14:paraId="68174577" w14:textId="77777777" w:rsidR="00C620DF" w:rsidRPr="00D2623F" w:rsidRDefault="00C620DF" w:rsidP="00D2623F">
            <w:pPr>
              <w:spacing w:before="60" w:after="60"/>
              <w:jc w:val="center"/>
              <w:rPr>
                <w:rFonts w:ascii="Arial" w:eastAsiaTheme="minorHAnsi" w:hAnsi="Arial" w:cs="Arial"/>
                <w:sz w:val="15"/>
                <w:szCs w:val="15"/>
                <w:lang w:eastAsia="en-US"/>
              </w:rPr>
            </w:pPr>
          </w:p>
          <w:p w14:paraId="64ECE8B0" w14:textId="1483F395" w:rsidR="00C620DF" w:rsidRPr="00D2623F" w:rsidRDefault="00C620DF"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Ilość pozostałych zinwentaryzowanych na terenie gminy wyrobów zawierających azbest do usunięcia.</w:t>
            </w:r>
          </w:p>
        </w:tc>
      </w:tr>
      <w:tr w:rsidR="00A52C14" w:rsidRPr="00D2623F" w14:paraId="01E894A9" w14:textId="6FA781B3" w:rsidTr="002723F2">
        <w:trPr>
          <w:cantSplit/>
          <w:trHeight w:val="978"/>
          <w:jc w:val="center"/>
        </w:trPr>
        <w:tc>
          <w:tcPr>
            <w:tcW w:w="560" w:type="pct"/>
            <w:vMerge/>
            <w:shd w:val="clear" w:color="auto" w:fill="auto"/>
            <w:textDirection w:val="btLr"/>
            <w:vAlign w:val="center"/>
          </w:tcPr>
          <w:p w14:paraId="4694B3C9"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51C1FD16"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6579B67F" w14:textId="77777777" w:rsidR="00A52C14" w:rsidRPr="00D2623F" w:rsidRDefault="00A52C14" w:rsidP="00D2623F">
            <w:pPr>
              <w:spacing w:before="60" w:after="60"/>
              <w:jc w:val="center"/>
              <w:rPr>
                <w:rFonts w:ascii="Arial" w:hAnsi="Arial" w:cs="Arial"/>
                <w:sz w:val="15"/>
                <w:szCs w:val="15"/>
              </w:rPr>
            </w:pPr>
            <w:r w:rsidRPr="00D2623F">
              <w:rPr>
                <w:rFonts w:ascii="Arial" w:hAnsi="Arial" w:cs="Arial"/>
                <w:sz w:val="15"/>
                <w:szCs w:val="15"/>
              </w:rPr>
              <w:t>Osiągnięcie wymaganego przepisami prawa poziomu recyklingu, przygotowania do ponownego użycia papieru, metali, tworzyw sztucznych i szkła [TAK/NIE]</w:t>
            </w:r>
          </w:p>
          <w:p w14:paraId="1A171162" w14:textId="2A3599B4"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 xml:space="preserve">Źródło: </w:t>
            </w:r>
            <w:r w:rsidR="00221FFC" w:rsidRPr="00E44917">
              <w:rPr>
                <w:rFonts w:ascii="Arial" w:hAnsi="Arial" w:cs="Arial"/>
                <w:sz w:val="15"/>
                <w:szCs w:val="15"/>
              </w:rPr>
              <w:t>Urząd Gminy Wieniawa</w:t>
            </w:r>
          </w:p>
        </w:tc>
        <w:tc>
          <w:tcPr>
            <w:tcW w:w="488" w:type="pct"/>
            <w:shd w:val="clear" w:color="auto" w:fill="D9D9D9" w:themeFill="background1" w:themeFillShade="D9"/>
            <w:vAlign w:val="center"/>
          </w:tcPr>
          <w:p w14:paraId="02028EA8" w14:textId="77777777" w:rsidR="00A52C14" w:rsidRPr="00D2623F" w:rsidRDefault="00A52C1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37278365" w14:textId="03A7C529"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TAK</w:t>
            </w:r>
          </w:p>
        </w:tc>
        <w:tc>
          <w:tcPr>
            <w:tcW w:w="1052" w:type="pct"/>
            <w:vMerge/>
            <w:vAlign w:val="center"/>
          </w:tcPr>
          <w:p w14:paraId="0827A119" w14:textId="77777777" w:rsidR="00A52C14" w:rsidRPr="00D2623F" w:rsidRDefault="00A52C14" w:rsidP="00D2623F">
            <w:pPr>
              <w:spacing w:before="60" w:after="60"/>
              <w:jc w:val="center"/>
              <w:rPr>
                <w:rFonts w:ascii="Arial" w:eastAsiaTheme="minorHAnsi" w:hAnsi="Arial" w:cs="Arial"/>
                <w:b/>
                <w:sz w:val="15"/>
                <w:szCs w:val="15"/>
                <w:lang w:eastAsia="en-US"/>
              </w:rPr>
            </w:pPr>
          </w:p>
        </w:tc>
      </w:tr>
      <w:tr w:rsidR="00A52C14" w:rsidRPr="00D2623F" w14:paraId="463B171C" w14:textId="735BF34D" w:rsidTr="002723F2">
        <w:trPr>
          <w:cantSplit/>
          <w:trHeight w:val="20"/>
          <w:jc w:val="center"/>
        </w:trPr>
        <w:tc>
          <w:tcPr>
            <w:tcW w:w="560" w:type="pct"/>
            <w:vMerge/>
            <w:shd w:val="clear" w:color="auto" w:fill="auto"/>
            <w:textDirection w:val="btLr"/>
            <w:vAlign w:val="center"/>
          </w:tcPr>
          <w:p w14:paraId="529BCF24"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3E667751"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7BFC23BB"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kontroli [szt.]</w:t>
            </w:r>
          </w:p>
          <w:p w14:paraId="12F3BDD0"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BC59839" w14:textId="77777777" w:rsidR="00A52C14" w:rsidRPr="00D2623F" w:rsidRDefault="00A52C1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566D9D5F"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2991CC28"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31BA3840" w14:textId="5951E5AF" w:rsidTr="002723F2">
        <w:trPr>
          <w:cantSplit/>
          <w:trHeight w:val="296"/>
          <w:jc w:val="center"/>
        </w:trPr>
        <w:tc>
          <w:tcPr>
            <w:tcW w:w="560" w:type="pct"/>
            <w:vMerge/>
            <w:shd w:val="clear" w:color="auto" w:fill="auto"/>
            <w:textDirection w:val="btLr"/>
            <w:vAlign w:val="center"/>
          </w:tcPr>
          <w:p w14:paraId="63F25F97"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644A1C90"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0A36B20F"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akcji edukacyjnych [szt.]</w:t>
            </w:r>
          </w:p>
          <w:p w14:paraId="6F599295"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5A59539D" w14:textId="77777777" w:rsidR="00A52C14" w:rsidRPr="00D2623F" w:rsidRDefault="00A52C1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2FE9A70C"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35E54B88"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D2623F" w:rsidRPr="00D2623F" w14:paraId="0E63A433" w14:textId="388F7BE5" w:rsidTr="002723F2">
        <w:trPr>
          <w:cantSplit/>
          <w:trHeight w:val="833"/>
          <w:jc w:val="center"/>
        </w:trPr>
        <w:tc>
          <w:tcPr>
            <w:tcW w:w="560" w:type="pct"/>
            <w:vMerge/>
            <w:shd w:val="clear" w:color="auto" w:fill="auto"/>
            <w:textDirection w:val="btLr"/>
            <w:vAlign w:val="center"/>
          </w:tcPr>
          <w:p w14:paraId="500CAE44"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11863754"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65055613"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Wysokość wsparcia finansowego akcji „Sprzątanie Świata”</w:t>
            </w:r>
            <w:r w:rsidRPr="00D2623F">
              <w:rPr>
                <w:rFonts w:ascii="Arial" w:eastAsiaTheme="minorHAnsi" w:hAnsi="Arial" w:cs="Arial"/>
                <w:b/>
                <w:sz w:val="15"/>
                <w:szCs w:val="15"/>
                <w:lang w:eastAsia="en-US"/>
              </w:rPr>
              <w:t xml:space="preserve"> </w:t>
            </w:r>
            <w:r w:rsidRPr="00D2623F">
              <w:rPr>
                <w:rFonts w:ascii="Arial" w:eastAsiaTheme="minorHAnsi" w:hAnsi="Arial" w:cs="Arial"/>
                <w:sz w:val="15"/>
                <w:szCs w:val="15"/>
                <w:lang w:eastAsia="en-US"/>
              </w:rPr>
              <w:t>[zł]</w:t>
            </w:r>
          </w:p>
          <w:p w14:paraId="18C3F876"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311F8D60" w14:textId="77777777" w:rsidR="00A52C14" w:rsidRPr="00D2623F" w:rsidRDefault="00A52C1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227F72CB"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7390D1B6"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3F976804" w14:textId="12F8FC00" w:rsidTr="002723F2">
        <w:trPr>
          <w:cantSplit/>
          <w:trHeight w:val="636"/>
          <w:jc w:val="center"/>
        </w:trPr>
        <w:tc>
          <w:tcPr>
            <w:tcW w:w="560" w:type="pct"/>
            <w:vMerge/>
            <w:shd w:val="clear" w:color="auto" w:fill="auto"/>
            <w:textDirection w:val="btLr"/>
            <w:vAlign w:val="center"/>
          </w:tcPr>
          <w:p w14:paraId="28CADD43"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099728D6"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070656E3" w14:textId="77777777" w:rsidR="00A52C14" w:rsidRPr="00D2623F" w:rsidRDefault="00A52C14"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 xml:space="preserve">Liczba zrealizowanych działań promocyjnych dot. </w:t>
            </w:r>
            <w:r w:rsidRPr="00D2623F">
              <w:rPr>
                <w:rFonts w:ascii="Arial" w:hAnsi="Arial" w:cs="Arial"/>
                <w:sz w:val="15"/>
                <w:szCs w:val="15"/>
              </w:rPr>
              <w:t>budowy przydomowych kompostowników [szt.]</w:t>
            </w:r>
          </w:p>
          <w:p w14:paraId="193FFE56"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470CE1BD"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543CE7DA"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74E85940"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62E1DE5F" w14:textId="10B4D082" w:rsidTr="002723F2">
        <w:trPr>
          <w:cantSplit/>
          <w:trHeight w:val="20"/>
          <w:jc w:val="center"/>
        </w:trPr>
        <w:tc>
          <w:tcPr>
            <w:tcW w:w="560" w:type="pct"/>
            <w:vMerge/>
            <w:shd w:val="clear" w:color="auto" w:fill="auto"/>
            <w:textDirection w:val="btLr"/>
            <w:vAlign w:val="center"/>
          </w:tcPr>
          <w:p w14:paraId="2E7E48C8"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3DBAE6A4"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462EEE14" w14:textId="77777777" w:rsidR="00A52C14" w:rsidRPr="00D2623F" w:rsidRDefault="00A52C14"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Liczba zlikwidowanych miejsc</w:t>
            </w:r>
            <w:r w:rsidRPr="00D2623F">
              <w:rPr>
                <w:rFonts w:ascii="Arial" w:eastAsiaTheme="minorHAnsi" w:hAnsi="Arial" w:cs="Arial"/>
                <w:b/>
                <w:sz w:val="15"/>
                <w:szCs w:val="15"/>
                <w:lang w:eastAsia="en-US"/>
              </w:rPr>
              <w:t xml:space="preserve"> </w:t>
            </w:r>
            <w:r w:rsidRPr="00D2623F">
              <w:rPr>
                <w:rFonts w:ascii="Arial" w:hAnsi="Arial" w:cs="Arial"/>
                <w:sz w:val="15"/>
                <w:szCs w:val="15"/>
              </w:rPr>
              <w:t>nielegalnego składowania odpadów komunalnych [szt.]</w:t>
            </w:r>
          </w:p>
          <w:p w14:paraId="11706091"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1F35525A" w14:textId="77777777" w:rsidR="00A52C14" w:rsidRPr="00D2623F" w:rsidRDefault="00A52C14" w:rsidP="00D2623F">
            <w:pPr>
              <w:spacing w:before="60" w:after="60"/>
              <w:jc w:val="center"/>
              <w:rPr>
                <w:rFonts w:ascii="Arial" w:eastAsiaTheme="minorHAnsi" w:hAnsi="Arial" w:cs="Arial"/>
                <w:b/>
                <w:sz w:val="15"/>
                <w:szCs w:val="15"/>
                <w:lang w:eastAsia="en-US"/>
              </w:rPr>
            </w:pPr>
          </w:p>
        </w:tc>
        <w:tc>
          <w:tcPr>
            <w:tcW w:w="522" w:type="pct"/>
            <w:shd w:val="clear" w:color="auto" w:fill="auto"/>
            <w:vAlign w:val="center"/>
          </w:tcPr>
          <w:p w14:paraId="5BA4F899"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03AFC034"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79A3A99C" w14:textId="086D4E7B" w:rsidTr="002723F2">
        <w:trPr>
          <w:cantSplit/>
          <w:trHeight w:val="55"/>
          <w:jc w:val="center"/>
        </w:trPr>
        <w:tc>
          <w:tcPr>
            <w:tcW w:w="560" w:type="pct"/>
            <w:vMerge/>
            <w:shd w:val="clear" w:color="auto" w:fill="auto"/>
            <w:textDirection w:val="btLr"/>
            <w:vAlign w:val="center"/>
          </w:tcPr>
          <w:p w14:paraId="0E1CC5B8"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00D9EA35"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42FA95DF"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Ilość unieszkodliwianego azbestu [kg]</w:t>
            </w:r>
          </w:p>
          <w:p w14:paraId="225462B5"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eastAsiaTheme="minorHAnsi" w:hAnsi="Arial" w:cs="Arial"/>
                <w:sz w:val="15"/>
                <w:szCs w:val="15"/>
                <w:lang w:eastAsia="en-US"/>
              </w:rPr>
              <w:t>Źródło: Baza azbestowa</w:t>
            </w:r>
          </w:p>
        </w:tc>
        <w:tc>
          <w:tcPr>
            <w:tcW w:w="488" w:type="pct"/>
            <w:shd w:val="clear" w:color="auto" w:fill="auto"/>
            <w:vAlign w:val="center"/>
          </w:tcPr>
          <w:p w14:paraId="1A5B7EC4" w14:textId="77777777" w:rsidR="00A52C14" w:rsidRPr="00D2623F" w:rsidRDefault="00A52C1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549 570</w:t>
            </w:r>
          </w:p>
        </w:tc>
        <w:tc>
          <w:tcPr>
            <w:tcW w:w="522" w:type="pct"/>
            <w:shd w:val="clear" w:color="auto" w:fill="auto"/>
            <w:vAlign w:val="center"/>
          </w:tcPr>
          <w:p w14:paraId="3AEBC4AC" w14:textId="433C3F9E" w:rsidR="00A52C14" w:rsidRDefault="006F66C8" w:rsidP="00D2623F">
            <w:pPr>
              <w:spacing w:before="60" w:after="60"/>
              <w:jc w:val="center"/>
              <w:rPr>
                <w:rFonts w:ascii="Arial" w:hAnsi="Arial" w:cs="Arial"/>
                <w:sz w:val="15"/>
                <w:szCs w:val="15"/>
              </w:rPr>
            </w:pPr>
            <w:r>
              <w:rPr>
                <w:rFonts w:ascii="Arial" w:hAnsi="Arial" w:cs="Arial"/>
                <w:sz w:val="15"/>
                <w:szCs w:val="15"/>
              </w:rPr>
              <w:t>&gt;</w:t>
            </w:r>
            <w:r w:rsidR="00A52C14" w:rsidRPr="00D2623F">
              <w:rPr>
                <w:rFonts w:ascii="Arial" w:hAnsi="Arial" w:cs="Arial"/>
                <w:sz w:val="15"/>
                <w:szCs w:val="15"/>
              </w:rPr>
              <w:t>549</w:t>
            </w:r>
            <w:r>
              <w:rPr>
                <w:rFonts w:ascii="Arial" w:hAnsi="Arial" w:cs="Arial"/>
                <w:sz w:val="15"/>
                <w:szCs w:val="15"/>
              </w:rPr>
              <w:t> </w:t>
            </w:r>
            <w:r w:rsidR="00A52C14" w:rsidRPr="00D2623F">
              <w:rPr>
                <w:rFonts w:ascii="Arial" w:hAnsi="Arial" w:cs="Arial"/>
                <w:sz w:val="15"/>
                <w:szCs w:val="15"/>
              </w:rPr>
              <w:t>570</w:t>
            </w:r>
          </w:p>
          <w:p w14:paraId="431AE3D8" w14:textId="27DDAA9C" w:rsidR="006F66C8" w:rsidRPr="006F66C8" w:rsidRDefault="006F66C8" w:rsidP="00D2623F">
            <w:pPr>
              <w:spacing w:before="60" w:after="60"/>
              <w:jc w:val="center"/>
              <w:rPr>
                <w:rFonts w:ascii="Arial" w:eastAsiaTheme="minorHAnsi" w:hAnsi="Arial" w:cs="Arial"/>
                <w:sz w:val="15"/>
                <w:szCs w:val="15"/>
                <w:lang w:eastAsia="en-US"/>
              </w:rPr>
            </w:pPr>
            <w:r w:rsidRPr="006F66C8">
              <w:rPr>
                <w:rFonts w:ascii="Arial" w:eastAsiaTheme="minorHAnsi" w:hAnsi="Arial" w:cs="Arial"/>
                <w:sz w:val="15"/>
                <w:szCs w:val="15"/>
                <w:lang w:eastAsia="en-US"/>
              </w:rPr>
              <w:t>Wzrost wartości</w:t>
            </w:r>
          </w:p>
        </w:tc>
        <w:tc>
          <w:tcPr>
            <w:tcW w:w="1052" w:type="pct"/>
            <w:vMerge/>
            <w:vAlign w:val="center"/>
          </w:tcPr>
          <w:p w14:paraId="64687203" w14:textId="77777777" w:rsidR="00A52C14" w:rsidRPr="00D2623F" w:rsidRDefault="00A52C14" w:rsidP="00D2623F">
            <w:pPr>
              <w:spacing w:before="60" w:after="60"/>
              <w:jc w:val="center"/>
              <w:rPr>
                <w:rFonts w:ascii="Arial" w:eastAsiaTheme="minorHAnsi" w:hAnsi="Arial" w:cs="Arial"/>
                <w:b/>
                <w:sz w:val="15"/>
                <w:szCs w:val="15"/>
                <w:lang w:eastAsia="en-US"/>
              </w:rPr>
            </w:pPr>
          </w:p>
        </w:tc>
      </w:tr>
      <w:tr w:rsidR="00A52C14" w:rsidRPr="00D2623F" w14:paraId="4BAAFE36" w14:textId="5170EBC6" w:rsidTr="002723F2">
        <w:trPr>
          <w:cantSplit/>
          <w:trHeight w:val="55"/>
          <w:jc w:val="center"/>
        </w:trPr>
        <w:tc>
          <w:tcPr>
            <w:tcW w:w="560" w:type="pct"/>
            <w:vMerge/>
            <w:shd w:val="clear" w:color="auto" w:fill="auto"/>
            <w:textDirection w:val="btLr"/>
            <w:vAlign w:val="center"/>
          </w:tcPr>
          <w:p w14:paraId="6E1C1F9E"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47F5D4A7"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3CEBE602"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wybudowanych i wyposażonych PSZOK [szt.]</w:t>
            </w:r>
          </w:p>
          <w:p w14:paraId="40E39E50"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773D36C1"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026A8633"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7411EB0F"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5395F6C3" w14:textId="6E73A05F" w:rsidTr="002723F2">
        <w:trPr>
          <w:cantSplit/>
          <w:trHeight w:val="869"/>
          <w:jc w:val="center"/>
        </w:trPr>
        <w:tc>
          <w:tcPr>
            <w:tcW w:w="560" w:type="pct"/>
            <w:vMerge/>
            <w:shd w:val="clear" w:color="auto" w:fill="auto"/>
            <w:textDirection w:val="btLr"/>
            <w:vAlign w:val="center"/>
          </w:tcPr>
          <w:p w14:paraId="79E7337C"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35AF1309"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187A04D5"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nieruchomości, z których usunięto folie rolnicze i inne odpady pochodzące z działalności rolniczej [szt.]</w:t>
            </w:r>
          </w:p>
          <w:p w14:paraId="1C181A93"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63C03FE8"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6160A48F"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16</w:t>
            </w:r>
          </w:p>
        </w:tc>
        <w:tc>
          <w:tcPr>
            <w:tcW w:w="1052" w:type="pct"/>
            <w:vMerge/>
            <w:vAlign w:val="center"/>
          </w:tcPr>
          <w:p w14:paraId="64DC5B83"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A52C14" w:rsidRPr="00D2623F" w14:paraId="4119B74B" w14:textId="74AFAC4B" w:rsidTr="002723F2">
        <w:trPr>
          <w:cantSplit/>
          <w:trHeight w:val="592"/>
          <w:jc w:val="center"/>
        </w:trPr>
        <w:tc>
          <w:tcPr>
            <w:tcW w:w="560" w:type="pct"/>
            <w:vMerge/>
            <w:shd w:val="clear" w:color="auto" w:fill="auto"/>
            <w:textDirection w:val="btLr"/>
            <w:vAlign w:val="center"/>
          </w:tcPr>
          <w:p w14:paraId="3B28777F" w14:textId="77777777" w:rsidR="00A52C14" w:rsidRPr="00D2623F" w:rsidRDefault="00A52C14" w:rsidP="00D2623F">
            <w:pPr>
              <w:spacing w:before="60" w:after="60"/>
              <w:jc w:val="center"/>
              <w:rPr>
                <w:rFonts w:ascii="Arial" w:hAnsi="Arial" w:cs="Arial"/>
                <w:bCs/>
                <w:sz w:val="15"/>
                <w:szCs w:val="15"/>
              </w:rPr>
            </w:pPr>
          </w:p>
        </w:tc>
        <w:tc>
          <w:tcPr>
            <w:tcW w:w="1333" w:type="pct"/>
            <w:vMerge/>
            <w:shd w:val="clear" w:color="auto" w:fill="auto"/>
            <w:vAlign w:val="center"/>
          </w:tcPr>
          <w:p w14:paraId="1A7D291E" w14:textId="77777777" w:rsidR="00A52C14" w:rsidRPr="00D2623F" w:rsidRDefault="00A52C14" w:rsidP="00D2623F">
            <w:pPr>
              <w:spacing w:before="60" w:after="60"/>
              <w:jc w:val="center"/>
              <w:rPr>
                <w:rFonts w:ascii="Arial" w:hAnsi="Arial" w:cs="Arial"/>
                <w:sz w:val="15"/>
                <w:szCs w:val="15"/>
              </w:rPr>
            </w:pPr>
          </w:p>
        </w:tc>
        <w:tc>
          <w:tcPr>
            <w:tcW w:w="1045" w:type="pct"/>
            <w:shd w:val="clear" w:color="auto" w:fill="auto"/>
            <w:vAlign w:val="center"/>
          </w:tcPr>
          <w:p w14:paraId="4E9F1F8A" w14:textId="77777777" w:rsidR="00A52C14" w:rsidRPr="00D2623F" w:rsidRDefault="00A52C14" w:rsidP="00D2623F">
            <w:pPr>
              <w:spacing w:before="60" w:after="60"/>
              <w:jc w:val="center"/>
              <w:rPr>
                <w:rFonts w:ascii="Arial" w:hAnsi="Arial" w:cs="Arial"/>
                <w:sz w:val="15"/>
                <w:szCs w:val="15"/>
              </w:rPr>
            </w:pPr>
            <w:r w:rsidRPr="00D2623F">
              <w:rPr>
                <w:rFonts w:ascii="Arial" w:eastAsiaTheme="minorHAnsi" w:hAnsi="Arial" w:cs="Arial"/>
                <w:sz w:val="15"/>
                <w:szCs w:val="15"/>
                <w:lang w:eastAsia="en-US"/>
              </w:rPr>
              <w:t xml:space="preserve">Liczba sporządzonych </w:t>
            </w:r>
            <w:r w:rsidRPr="00D2623F">
              <w:rPr>
                <w:rFonts w:ascii="Arial" w:hAnsi="Arial" w:cs="Arial"/>
                <w:sz w:val="15"/>
                <w:szCs w:val="15"/>
              </w:rPr>
              <w:t>rocznych sprawozdań z realizacji zadań z zakresu gospodarowania odpadami komunalnymi [szt.]</w:t>
            </w:r>
          </w:p>
          <w:p w14:paraId="4989E173"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499ADD55"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5529D693" w14:textId="77777777" w:rsidR="00A52C14" w:rsidRPr="00D2623F" w:rsidRDefault="00A52C1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8</w:t>
            </w:r>
          </w:p>
        </w:tc>
        <w:tc>
          <w:tcPr>
            <w:tcW w:w="1052" w:type="pct"/>
            <w:vMerge/>
            <w:vAlign w:val="center"/>
          </w:tcPr>
          <w:p w14:paraId="1271B52E" w14:textId="77777777" w:rsidR="00A52C14" w:rsidRPr="00D2623F" w:rsidRDefault="00A52C14" w:rsidP="00D2623F">
            <w:pPr>
              <w:spacing w:before="60" w:after="60"/>
              <w:jc w:val="center"/>
              <w:rPr>
                <w:rFonts w:ascii="Arial" w:eastAsiaTheme="minorHAnsi" w:hAnsi="Arial" w:cs="Arial"/>
                <w:sz w:val="15"/>
                <w:szCs w:val="15"/>
                <w:lang w:eastAsia="en-US"/>
              </w:rPr>
            </w:pPr>
          </w:p>
        </w:tc>
      </w:tr>
      <w:tr w:rsidR="00EB74A4" w:rsidRPr="00D2623F" w14:paraId="44D633CF" w14:textId="2F4069F9" w:rsidTr="002723F2">
        <w:trPr>
          <w:cantSplit/>
          <w:trHeight w:val="55"/>
          <w:jc w:val="center"/>
        </w:trPr>
        <w:tc>
          <w:tcPr>
            <w:tcW w:w="560" w:type="pct"/>
            <w:vMerge w:val="restart"/>
            <w:shd w:val="clear" w:color="auto" w:fill="auto"/>
            <w:textDirection w:val="btLr"/>
            <w:vAlign w:val="center"/>
          </w:tcPr>
          <w:p w14:paraId="129995AF"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bCs/>
                <w:sz w:val="15"/>
                <w:szCs w:val="15"/>
              </w:rPr>
              <w:t>ZASOBY PRZYRODNICZE</w:t>
            </w:r>
          </w:p>
        </w:tc>
        <w:tc>
          <w:tcPr>
            <w:tcW w:w="1333" w:type="pct"/>
            <w:vMerge w:val="restart"/>
            <w:shd w:val="clear" w:color="auto" w:fill="auto"/>
            <w:vAlign w:val="center"/>
          </w:tcPr>
          <w:p w14:paraId="29102175"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bCs/>
                <w:sz w:val="15"/>
                <w:szCs w:val="15"/>
              </w:rPr>
              <w:t>ZACHOWANIE WALORÓW I ZASOBÓW PRZYRODNICZYCH</w:t>
            </w:r>
          </w:p>
        </w:tc>
        <w:tc>
          <w:tcPr>
            <w:tcW w:w="1045" w:type="pct"/>
            <w:shd w:val="clear" w:color="auto" w:fill="auto"/>
            <w:vAlign w:val="center"/>
          </w:tcPr>
          <w:p w14:paraId="6AE058E6"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nasadzeń drzew [szt.]</w:t>
            </w:r>
          </w:p>
          <w:p w14:paraId="3BBF4FC3"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3563CE5F" w14:textId="77777777" w:rsidR="00EB74A4" w:rsidRPr="00D2623F" w:rsidRDefault="00EB74A4"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50F0E6E1"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restart"/>
            <w:vAlign w:val="center"/>
          </w:tcPr>
          <w:p w14:paraId="552E3B24" w14:textId="11CF4D33" w:rsidR="00EB74A4" w:rsidRPr="00D2623F" w:rsidRDefault="00C620DF"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Odsetek powierzchni obszarów zieleni urządzonej w stosunku do całego obszaru gminy.</w:t>
            </w:r>
          </w:p>
        </w:tc>
      </w:tr>
      <w:tr w:rsidR="00EB74A4" w:rsidRPr="00D2623F" w14:paraId="3BC7D1C9" w14:textId="699FAB11" w:rsidTr="002723F2">
        <w:trPr>
          <w:cantSplit/>
          <w:trHeight w:val="189"/>
          <w:jc w:val="center"/>
        </w:trPr>
        <w:tc>
          <w:tcPr>
            <w:tcW w:w="560" w:type="pct"/>
            <w:vMerge/>
            <w:shd w:val="clear" w:color="auto" w:fill="auto"/>
            <w:textDirection w:val="btLr"/>
            <w:vAlign w:val="center"/>
          </w:tcPr>
          <w:p w14:paraId="688E5F84" w14:textId="77777777" w:rsidR="00EB74A4" w:rsidRPr="00D2623F" w:rsidRDefault="00EB74A4" w:rsidP="00D2623F">
            <w:pPr>
              <w:spacing w:before="60" w:after="60"/>
              <w:jc w:val="center"/>
              <w:rPr>
                <w:rFonts w:ascii="Arial" w:hAnsi="Arial" w:cs="Arial"/>
                <w:bCs/>
                <w:sz w:val="15"/>
                <w:szCs w:val="15"/>
              </w:rPr>
            </w:pPr>
          </w:p>
        </w:tc>
        <w:tc>
          <w:tcPr>
            <w:tcW w:w="1333" w:type="pct"/>
            <w:vMerge/>
            <w:shd w:val="clear" w:color="auto" w:fill="auto"/>
            <w:vAlign w:val="center"/>
          </w:tcPr>
          <w:p w14:paraId="38F34A8F" w14:textId="77777777" w:rsidR="00EB74A4" w:rsidRPr="00D2623F" w:rsidRDefault="00EB74A4" w:rsidP="00D2623F">
            <w:pPr>
              <w:spacing w:before="60" w:after="60"/>
              <w:jc w:val="center"/>
              <w:rPr>
                <w:rFonts w:ascii="Arial" w:hAnsi="Arial" w:cs="Arial"/>
                <w:bCs/>
                <w:sz w:val="15"/>
                <w:szCs w:val="15"/>
              </w:rPr>
            </w:pPr>
          </w:p>
        </w:tc>
        <w:tc>
          <w:tcPr>
            <w:tcW w:w="1045" w:type="pct"/>
            <w:shd w:val="clear" w:color="auto" w:fill="auto"/>
            <w:vAlign w:val="center"/>
          </w:tcPr>
          <w:p w14:paraId="6880103C"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zrewitalizowanych parków zabytkowych [szt.]</w:t>
            </w:r>
          </w:p>
          <w:p w14:paraId="13FBC828"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auto"/>
            <w:vAlign w:val="center"/>
          </w:tcPr>
          <w:p w14:paraId="3D3A71C2"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0</w:t>
            </w:r>
          </w:p>
        </w:tc>
        <w:tc>
          <w:tcPr>
            <w:tcW w:w="522" w:type="pct"/>
            <w:shd w:val="clear" w:color="auto" w:fill="auto"/>
            <w:vAlign w:val="center"/>
          </w:tcPr>
          <w:p w14:paraId="062B0768"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1</w:t>
            </w:r>
          </w:p>
        </w:tc>
        <w:tc>
          <w:tcPr>
            <w:tcW w:w="1052" w:type="pct"/>
            <w:vMerge/>
            <w:vAlign w:val="center"/>
          </w:tcPr>
          <w:p w14:paraId="2D72A6F5" w14:textId="77777777" w:rsidR="00EB74A4" w:rsidRPr="00D2623F" w:rsidRDefault="00EB74A4" w:rsidP="00D2623F">
            <w:pPr>
              <w:spacing w:before="60" w:after="60"/>
              <w:jc w:val="center"/>
              <w:rPr>
                <w:rFonts w:ascii="Arial" w:eastAsiaTheme="minorHAnsi" w:hAnsi="Arial" w:cs="Arial"/>
                <w:sz w:val="15"/>
                <w:szCs w:val="15"/>
                <w:lang w:eastAsia="en-US"/>
              </w:rPr>
            </w:pPr>
          </w:p>
        </w:tc>
      </w:tr>
      <w:tr w:rsidR="00EB74A4" w:rsidRPr="00D2623F" w14:paraId="71CFAA5B" w14:textId="227BE18B" w:rsidTr="002723F2">
        <w:trPr>
          <w:cantSplit/>
          <w:trHeight w:val="20"/>
          <w:jc w:val="center"/>
        </w:trPr>
        <w:tc>
          <w:tcPr>
            <w:tcW w:w="560" w:type="pct"/>
            <w:vMerge/>
            <w:shd w:val="clear" w:color="auto" w:fill="auto"/>
            <w:textDirection w:val="btLr"/>
            <w:vAlign w:val="center"/>
          </w:tcPr>
          <w:p w14:paraId="7BC7DDEA" w14:textId="77777777" w:rsidR="00EB74A4" w:rsidRPr="00D2623F" w:rsidRDefault="00EB74A4" w:rsidP="00D2623F">
            <w:pPr>
              <w:spacing w:before="60" w:after="60"/>
              <w:jc w:val="center"/>
              <w:rPr>
                <w:rFonts w:ascii="Arial" w:hAnsi="Arial" w:cs="Arial"/>
                <w:bCs/>
                <w:sz w:val="15"/>
                <w:szCs w:val="15"/>
              </w:rPr>
            </w:pPr>
          </w:p>
        </w:tc>
        <w:tc>
          <w:tcPr>
            <w:tcW w:w="1333" w:type="pct"/>
            <w:vMerge/>
            <w:shd w:val="clear" w:color="auto" w:fill="auto"/>
            <w:vAlign w:val="center"/>
          </w:tcPr>
          <w:p w14:paraId="3D99484D" w14:textId="77777777" w:rsidR="00EB74A4" w:rsidRPr="00D2623F" w:rsidRDefault="00EB74A4" w:rsidP="00D2623F">
            <w:pPr>
              <w:spacing w:before="60" w:after="60"/>
              <w:jc w:val="center"/>
              <w:rPr>
                <w:rFonts w:ascii="Arial" w:hAnsi="Arial" w:cs="Arial"/>
                <w:bCs/>
                <w:sz w:val="15"/>
                <w:szCs w:val="15"/>
              </w:rPr>
            </w:pPr>
          </w:p>
        </w:tc>
        <w:tc>
          <w:tcPr>
            <w:tcW w:w="1045" w:type="pct"/>
            <w:shd w:val="clear" w:color="auto" w:fill="auto"/>
            <w:vAlign w:val="center"/>
          </w:tcPr>
          <w:p w14:paraId="3C779A33"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działań edukacyjnych [szt.]</w:t>
            </w:r>
          </w:p>
          <w:p w14:paraId="53636367"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6E94E32" w14:textId="77777777" w:rsidR="00EB74A4" w:rsidRPr="00D2623F" w:rsidRDefault="00EB74A4"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5F699D98"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0588517D" w14:textId="77777777" w:rsidR="00EB74A4" w:rsidRPr="00D2623F" w:rsidRDefault="00EB74A4" w:rsidP="00D2623F">
            <w:pPr>
              <w:spacing w:before="60" w:after="60"/>
              <w:jc w:val="center"/>
              <w:rPr>
                <w:rFonts w:ascii="Arial" w:eastAsiaTheme="minorHAnsi" w:hAnsi="Arial" w:cs="Arial"/>
                <w:sz w:val="15"/>
                <w:szCs w:val="15"/>
                <w:lang w:eastAsia="en-US"/>
              </w:rPr>
            </w:pPr>
          </w:p>
        </w:tc>
      </w:tr>
      <w:tr w:rsidR="00EB74A4" w:rsidRPr="00D2623F" w14:paraId="70FEFB24" w14:textId="59AAE088" w:rsidTr="002723F2">
        <w:trPr>
          <w:cantSplit/>
          <w:trHeight w:val="220"/>
          <w:jc w:val="center"/>
        </w:trPr>
        <w:tc>
          <w:tcPr>
            <w:tcW w:w="560" w:type="pct"/>
            <w:vMerge w:val="restart"/>
            <w:shd w:val="clear" w:color="auto" w:fill="auto"/>
            <w:textDirection w:val="btLr"/>
            <w:vAlign w:val="center"/>
          </w:tcPr>
          <w:p w14:paraId="46C7529B"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bCs/>
                <w:sz w:val="15"/>
                <w:szCs w:val="15"/>
              </w:rPr>
              <w:t>ZAGROŻENIA POWAŻNYMI AWARIAMI</w:t>
            </w:r>
          </w:p>
        </w:tc>
        <w:tc>
          <w:tcPr>
            <w:tcW w:w="1333" w:type="pct"/>
            <w:vMerge w:val="restart"/>
            <w:shd w:val="clear" w:color="auto" w:fill="auto"/>
            <w:vAlign w:val="center"/>
          </w:tcPr>
          <w:p w14:paraId="67B8CD5D"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hAnsi="Arial" w:cs="Arial"/>
                <w:sz w:val="15"/>
                <w:szCs w:val="15"/>
              </w:rPr>
              <w:t>OCHRONA PRZED POWAŻNYMI AWARIAMI I ZAGROŻENIAMI NATURALNYMI</w:t>
            </w:r>
          </w:p>
        </w:tc>
        <w:tc>
          <w:tcPr>
            <w:tcW w:w="1045" w:type="pct"/>
            <w:shd w:val="clear" w:color="auto" w:fill="auto"/>
            <w:vAlign w:val="center"/>
          </w:tcPr>
          <w:p w14:paraId="37AB4672" w14:textId="77777777" w:rsidR="00EB74A4" w:rsidRPr="00D2623F" w:rsidRDefault="00EB74A4" w:rsidP="00D2623F">
            <w:pPr>
              <w:spacing w:before="60" w:after="60"/>
              <w:jc w:val="center"/>
              <w:rPr>
                <w:rFonts w:ascii="Arial" w:hAnsi="Arial" w:cs="Arial"/>
                <w:sz w:val="15"/>
                <w:szCs w:val="15"/>
              </w:rPr>
            </w:pPr>
            <w:r w:rsidRPr="00D2623F">
              <w:rPr>
                <w:rFonts w:ascii="Arial" w:hAnsi="Arial" w:cs="Arial"/>
                <w:sz w:val="15"/>
                <w:szCs w:val="15"/>
              </w:rPr>
              <w:t>Liczba zdarzeń mogących powodować poważną awarię [szt.]</w:t>
            </w:r>
          </w:p>
          <w:p w14:paraId="40BA5F34"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Źródło: WIOŚ w Warszawie</w:t>
            </w:r>
          </w:p>
        </w:tc>
        <w:tc>
          <w:tcPr>
            <w:tcW w:w="488" w:type="pct"/>
            <w:shd w:val="clear" w:color="auto" w:fill="auto"/>
            <w:vAlign w:val="center"/>
          </w:tcPr>
          <w:p w14:paraId="48E314EC"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0</w:t>
            </w:r>
          </w:p>
        </w:tc>
        <w:tc>
          <w:tcPr>
            <w:tcW w:w="522" w:type="pct"/>
            <w:shd w:val="clear" w:color="auto" w:fill="auto"/>
            <w:vAlign w:val="center"/>
          </w:tcPr>
          <w:p w14:paraId="4AA68311" w14:textId="77777777" w:rsidR="00EB74A4" w:rsidRPr="00D2623F" w:rsidRDefault="00EB74A4" w:rsidP="00D2623F">
            <w:pPr>
              <w:spacing w:before="60" w:after="60"/>
              <w:jc w:val="center"/>
              <w:rPr>
                <w:rFonts w:ascii="Arial" w:eastAsiaTheme="minorHAnsi" w:hAnsi="Arial" w:cs="Arial"/>
                <w:b/>
                <w:sz w:val="15"/>
                <w:szCs w:val="15"/>
                <w:lang w:eastAsia="en-US"/>
              </w:rPr>
            </w:pPr>
            <w:r w:rsidRPr="00D2623F">
              <w:rPr>
                <w:rFonts w:ascii="Arial" w:hAnsi="Arial" w:cs="Arial"/>
                <w:sz w:val="15"/>
                <w:szCs w:val="15"/>
              </w:rPr>
              <w:t>0</w:t>
            </w:r>
          </w:p>
        </w:tc>
        <w:tc>
          <w:tcPr>
            <w:tcW w:w="1052" w:type="pct"/>
            <w:vMerge w:val="restart"/>
            <w:vAlign w:val="center"/>
          </w:tcPr>
          <w:p w14:paraId="0B749D1F" w14:textId="3D2BF8A0" w:rsidR="00EB74A4" w:rsidRPr="00D2623F" w:rsidRDefault="00C620DF" w:rsidP="00D2623F">
            <w:pPr>
              <w:spacing w:before="60" w:after="60"/>
              <w:jc w:val="center"/>
              <w:rPr>
                <w:rFonts w:ascii="Arial" w:hAnsi="Arial" w:cs="Arial"/>
                <w:sz w:val="15"/>
                <w:szCs w:val="15"/>
              </w:rPr>
            </w:pPr>
            <w:r w:rsidRPr="00D2623F">
              <w:rPr>
                <w:rFonts w:ascii="Arial" w:hAnsi="Arial" w:cs="Arial"/>
                <w:sz w:val="15"/>
                <w:szCs w:val="15"/>
              </w:rPr>
              <w:t>Liczba osób narażonych na poważne awarie na terenie gminy.</w:t>
            </w:r>
          </w:p>
        </w:tc>
      </w:tr>
      <w:tr w:rsidR="00D2623F" w:rsidRPr="00D2623F" w14:paraId="61697996" w14:textId="13BC6E54" w:rsidTr="002723F2">
        <w:trPr>
          <w:cantSplit/>
          <w:trHeight w:val="870"/>
          <w:jc w:val="center"/>
        </w:trPr>
        <w:tc>
          <w:tcPr>
            <w:tcW w:w="560" w:type="pct"/>
            <w:vMerge/>
            <w:shd w:val="clear" w:color="auto" w:fill="auto"/>
            <w:textDirection w:val="btLr"/>
            <w:vAlign w:val="center"/>
          </w:tcPr>
          <w:p w14:paraId="00F5775D" w14:textId="77777777" w:rsidR="00EB74A4" w:rsidRPr="00D2623F" w:rsidRDefault="00EB74A4" w:rsidP="00D2623F">
            <w:pPr>
              <w:spacing w:before="60" w:after="60"/>
              <w:jc w:val="center"/>
              <w:rPr>
                <w:rFonts w:ascii="Arial" w:hAnsi="Arial" w:cs="Arial"/>
                <w:bCs/>
                <w:sz w:val="15"/>
                <w:szCs w:val="15"/>
              </w:rPr>
            </w:pPr>
          </w:p>
        </w:tc>
        <w:tc>
          <w:tcPr>
            <w:tcW w:w="1333" w:type="pct"/>
            <w:vMerge/>
            <w:shd w:val="clear" w:color="auto" w:fill="auto"/>
            <w:vAlign w:val="center"/>
          </w:tcPr>
          <w:p w14:paraId="63F0D1D2" w14:textId="77777777" w:rsidR="00EB74A4" w:rsidRPr="00D2623F" w:rsidRDefault="00EB74A4" w:rsidP="00D2623F">
            <w:pPr>
              <w:spacing w:before="60" w:after="60"/>
              <w:jc w:val="center"/>
              <w:rPr>
                <w:rFonts w:ascii="Arial" w:hAnsi="Arial" w:cs="Arial"/>
                <w:sz w:val="15"/>
                <w:szCs w:val="15"/>
              </w:rPr>
            </w:pPr>
          </w:p>
        </w:tc>
        <w:tc>
          <w:tcPr>
            <w:tcW w:w="1045" w:type="pct"/>
            <w:shd w:val="clear" w:color="auto" w:fill="auto"/>
            <w:vAlign w:val="center"/>
          </w:tcPr>
          <w:p w14:paraId="28AE577C"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Liczba przeprowadzonych akcji edukacyjnych [szt.]</w:t>
            </w:r>
          </w:p>
          <w:p w14:paraId="435EE818"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 xml:space="preserve">Źródło: </w:t>
            </w:r>
            <w:r w:rsidRPr="00D2623F">
              <w:rPr>
                <w:rFonts w:ascii="Arial" w:hAnsi="Arial" w:cs="Arial"/>
                <w:sz w:val="15"/>
                <w:szCs w:val="15"/>
              </w:rPr>
              <w:t>Urząd Gminy Wieniawa</w:t>
            </w:r>
          </w:p>
        </w:tc>
        <w:tc>
          <w:tcPr>
            <w:tcW w:w="488" w:type="pct"/>
            <w:shd w:val="clear" w:color="auto" w:fill="D9D9D9" w:themeFill="background1" w:themeFillShade="D9"/>
            <w:vAlign w:val="center"/>
          </w:tcPr>
          <w:p w14:paraId="2AFAB577" w14:textId="77777777" w:rsidR="00EB74A4" w:rsidRPr="00D2623F" w:rsidRDefault="00EB74A4" w:rsidP="00D2623F">
            <w:pPr>
              <w:spacing w:before="60" w:after="60"/>
              <w:jc w:val="center"/>
              <w:rPr>
                <w:rFonts w:ascii="Arial" w:eastAsiaTheme="minorHAnsi" w:hAnsi="Arial" w:cs="Arial"/>
                <w:sz w:val="15"/>
                <w:szCs w:val="15"/>
                <w:lang w:eastAsia="en-US"/>
              </w:rPr>
            </w:pPr>
          </w:p>
        </w:tc>
        <w:tc>
          <w:tcPr>
            <w:tcW w:w="522" w:type="pct"/>
            <w:shd w:val="clear" w:color="auto" w:fill="auto"/>
            <w:vAlign w:val="center"/>
          </w:tcPr>
          <w:p w14:paraId="6F105A6A" w14:textId="77777777" w:rsidR="00EB74A4" w:rsidRPr="00D2623F" w:rsidRDefault="00EB74A4" w:rsidP="00D2623F">
            <w:pPr>
              <w:spacing w:before="60" w:after="60"/>
              <w:jc w:val="center"/>
              <w:rPr>
                <w:rFonts w:ascii="Arial" w:eastAsiaTheme="minorHAnsi" w:hAnsi="Arial" w:cs="Arial"/>
                <w:sz w:val="15"/>
                <w:szCs w:val="15"/>
                <w:lang w:eastAsia="en-US"/>
              </w:rPr>
            </w:pPr>
            <w:r w:rsidRPr="00D2623F">
              <w:rPr>
                <w:rFonts w:ascii="Arial" w:eastAsiaTheme="minorHAnsi" w:hAnsi="Arial" w:cs="Arial"/>
                <w:sz w:val="15"/>
                <w:szCs w:val="15"/>
                <w:lang w:eastAsia="en-US"/>
              </w:rPr>
              <w:t>Wg potrzeb</w:t>
            </w:r>
          </w:p>
        </w:tc>
        <w:tc>
          <w:tcPr>
            <w:tcW w:w="1052" w:type="pct"/>
            <w:vMerge/>
            <w:vAlign w:val="center"/>
          </w:tcPr>
          <w:p w14:paraId="3EE14B9B" w14:textId="77777777" w:rsidR="00EB74A4" w:rsidRPr="00D2623F" w:rsidRDefault="00EB74A4" w:rsidP="00D2623F">
            <w:pPr>
              <w:spacing w:before="60" w:after="60"/>
              <w:jc w:val="center"/>
              <w:rPr>
                <w:rFonts w:ascii="Arial" w:eastAsiaTheme="minorHAnsi" w:hAnsi="Arial" w:cs="Arial"/>
                <w:sz w:val="15"/>
                <w:szCs w:val="15"/>
                <w:lang w:eastAsia="en-US"/>
              </w:rPr>
            </w:pPr>
          </w:p>
        </w:tc>
      </w:tr>
    </w:tbl>
    <w:p w14:paraId="1CF29BEC" w14:textId="77777777" w:rsidR="00712D34" w:rsidRPr="00A964BB" w:rsidRDefault="00712D34" w:rsidP="002B077A">
      <w:pPr>
        <w:pStyle w:val="Akapitzlist"/>
        <w:autoSpaceDE w:val="0"/>
        <w:autoSpaceDN w:val="0"/>
        <w:adjustRightInd w:val="0"/>
        <w:spacing w:before="120" w:after="120"/>
        <w:contextualSpacing w:val="0"/>
        <w:jc w:val="right"/>
        <w:rPr>
          <w:rFonts w:cs="Arial"/>
          <w:bCs/>
          <w:sz w:val="18"/>
          <w:szCs w:val="18"/>
        </w:rPr>
      </w:pPr>
      <w:r w:rsidRPr="00A964BB">
        <w:rPr>
          <w:rFonts w:cs="Arial"/>
          <w:bCs/>
          <w:sz w:val="18"/>
          <w:szCs w:val="18"/>
        </w:rPr>
        <w:t>Źródło: Opracowanie własne</w:t>
      </w:r>
    </w:p>
    <w:p w14:paraId="6A7F0197" w14:textId="2B5610AE" w:rsidR="00281EF4" w:rsidRPr="00A964BB" w:rsidRDefault="00281EF4" w:rsidP="00281EF4">
      <w:pPr>
        <w:pStyle w:val="Nagwek1"/>
        <w:rPr>
          <w:rFonts w:cs="Arial"/>
        </w:rPr>
      </w:pPr>
      <w:bookmarkStart w:id="431" w:name="_Toc5053158"/>
      <w:bookmarkStart w:id="432" w:name="_Toc8653329"/>
      <w:bookmarkStart w:id="433" w:name="_Toc38541028"/>
      <w:bookmarkStart w:id="434" w:name="_Toc116294690"/>
      <w:r w:rsidRPr="00A964BB">
        <w:rPr>
          <w:rFonts w:cs="Arial"/>
        </w:rPr>
        <w:t>6. Spójność z dokumentami strategicznymi i programowymi</w:t>
      </w:r>
      <w:bookmarkStart w:id="435" w:name="_Toc433969915"/>
      <w:bookmarkEnd w:id="434"/>
    </w:p>
    <w:bookmarkEnd w:id="435"/>
    <w:p w14:paraId="0392D8F6" w14:textId="5E5F490B" w:rsidR="00A964BB" w:rsidRPr="00A964BB" w:rsidRDefault="00A964BB" w:rsidP="00A964BB">
      <w:pPr>
        <w:pStyle w:val="Bezodstpw"/>
        <w:ind w:right="0"/>
        <w:rPr>
          <w:rFonts w:eastAsiaTheme="minorHAnsi"/>
          <w:szCs w:val="22"/>
        </w:rPr>
      </w:pPr>
      <w:r w:rsidRPr="00A964BB">
        <w:rPr>
          <w:rFonts w:eastAsiaTheme="minorHAnsi" w:cs="Arial"/>
          <w:szCs w:val="22"/>
        </w:rPr>
        <w:t>W poniższej tabeli przedstawiono cele środowiskowe, kierunki działań i działania wyznaczone w Programie Ochrony Środowiska dla Gminy Wieniawa spójne z celami, kierunkami działań czy działaniami w dokumentach strategicznych i programach na poziomie krajowym, wojewódzkim, powiatowym i gminnym.</w:t>
      </w:r>
    </w:p>
    <w:p w14:paraId="777BEBF9" w14:textId="6818979B" w:rsidR="007060C2" w:rsidRPr="00A964BB" w:rsidRDefault="007060C2" w:rsidP="007060C2">
      <w:pPr>
        <w:pStyle w:val="Bezodstpw"/>
        <w:ind w:right="0"/>
        <w:rPr>
          <w:rFonts w:eastAsiaTheme="minorHAnsi"/>
        </w:rPr>
      </w:pPr>
    </w:p>
    <w:p w14:paraId="06E91FE7" w14:textId="77777777" w:rsidR="00E63F4F" w:rsidRPr="00F606BE" w:rsidRDefault="00E63F4F" w:rsidP="004173BC">
      <w:pPr>
        <w:pStyle w:val="Bezodstpw"/>
        <w:spacing w:before="240" w:line="240" w:lineRule="auto"/>
        <w:ind w:right="0"/>
        <w:jc w:val="center"/>
        <w:rPr>
          <w:rFonts w:cs="Arial"/>
          <w:b/>
          <w:iCs/>
          <w:color w:val="0070C0"/>
          <w:sz w:val="20"/>
        </w:rPr>
        <w:sectPr w:rsidR="00E63F4F" w:rsidRPr="00F606BE" w:rsidSect="00F3513A">
          <w:pgSz w:w="11906" w:h="16838"/>
          <w:pgMar w:top="1418" w:right="1418" w:bottom="1418" w:left="1418" w:header="709" w:footer="709" w:gutter="0"/>
          <w:cols w:space="708"/>
          <w:docGrid w:linePitch="360"/>
        </w:sectPr>
      </w:pPr>
    </w:p>
    <w:p w14:paraId="127D01BC" w14:textId="1568977A" w:rsidR="007060C2" w:rsidRPr="00307A58" w:rsidRDefault="004173BC" w:rsidP="004173BC">
      <w:pPr>
        <w:pStyle w:val="Bezodstpw"/>
        <w:spacing w:before="240" w:line="240" w:lineRule="auto"/>
        <w:ind w:right="0"/>
        <w:jc w:val="center"/>
        <w:rPr>
          <w:rFonts w:eastAsiaTheme="minorHAnsi"/>
        </w:rPr>
      </w:pPr>
      <w:bookmarkStart w:id="436" w:name="_Toc116294723"/>
      <w:r w:rsidRPr="00307A58">
        <w:rPr>
          <w:rFonts w:cs="Arial"/>
          <w:b/>
          <w:iCs/>
          <w:sz w:val="20"/>
        </w:rPr>
        <w:lastRenderedPageBreak/>
        <w:t xml:space="preserve">Tabela </w:t>
      </w:r>
      <w:r w:rsidRPr="00307A58">
        <w:rPr>
          <w:rFonts w:cs="Arial"/>
          <w:b/>
          <w:iCs/>
          <w:sz w:val="20"/>
        </w:rPr>
        <w:fldChar w:fldCharType="begin"/>
      </w:r>
      <w:r w:rsidRPr="00307A58">
        <w:rPr>
          <w:rFonts w:cs="Arial"/>
          <w:b/>
          <w:iCs/>
          <w:sz w:val="20"/>
        </w:rPr>
        <w:instrText xml:space="preserve"> SEQ Tabela \* ARABIC </w:instrText>
      </w:r>
      <w:r w:rsidRPr="00307A58">
        <w:rPr>
          <w:rFonts w:cs="Arial"/>
          <w:b/>
          <w:iCs/>
          <w:sz w:val="20"/>
        </w:rPr>
        <w:fldChar w:fldCharType="separate"/>
      </w:r>
      <w:r w:rsidR="00BF2A4A">
        <w:rPr>
          <w:rFonts w:cs="Arial"/>
          <w:b/>
          <w:iCs/>
          <w:noProof/>
          <w:sz w:val="20"/>
        </w:rPr>
        <w:t>31</w:t>
      </w:r>
      <w:r w:rsidRPr="00307A58">
        <w:rPr>
          <w:rFonts w:cs="Arial"/>
          <w:b/>
          <w:iCs/>
          <w:sz w:val="20"/>
        </w:rPr>
        <w:fldChar w:fldCharType="end"/>
      </w:r>
      <w:r w:rsidRPr="00307A58">
        <w:rPr>
          <w:rFonts w:cs="Arial"/>
          <w:b/>
          <w:iCs/>
          <w:sz w:val="20"/>
        </w:rPr>
        <w:t>. Spójność z dokumentami strategicznymi i programowymi</w:t>
      </w:r>
      <w:bookmarkEnd w:id="436"/>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78"/>
        <w:gridCol w:w="2604"/>
        <w:gridCol w:w="4527"/>
        <w:gridCol w:w="4063"/>
      </w:tblGrid>
      <w:tr w:rsidR="00307A58" w:rsidRPr="00307A58" w14:paraId="616E9768" w14:textId="77777777" w:rsidTr="002F0151">
        <w:trPr>
          <w:tblHeader/>
          <w:jc w:val="center"/>
        </w:trPr>
        <w:tc>
          <w:tcPr>
            <w:tcW w:w="994" w:type="pct"/>
            <w:shd w:val="clear" w:color="auto" w:fill="BFBFBF" w:themeFill="background1" w:themeFillShade="BF"/>
            <w:vAlign w:val="center"/>
          </w:tcPr>
          <w:p w14:paraId="7BE91409" w14:textId="20C760FD" w:rsidR="001B7221" w:rsidRPr="00307A58" w:rsidRDefault="001B7221" w:rsidP="00307A58">
            <w:pPr>
              <w:spacing w:before="60" w:after="60"/>
              <w:jc w:val="center"/>
              <w:rPr>
                <w:rFonts w:ascii="Arial" w:eastAsiaTheme="minorHAnsi" w:hAnsi="Arial" w:cs="Arial"/>
                <w:b/>
                <w:sz w:val="15"/>
                <w:szCs w:val="15"/>
                <w:lang w:eastAsia="en-US"/>
              </w:rPr>
            </w:pPr>
            <w:r w:rsidRPr="00307A58">
              <w:rPr>
                <w:rFonts w:ascii="Arial" w:eastAsiaTheme="minorHAnsi" w:hAnsi="Arial" w:cs="Arial"/>
                <w:b/>
                <w:sz w:val="15"/>
                <w:szCs w:val="15"/>
                <w:lang w:eastAsia="en-US"/>
              </w:rPr>
              <w:t>Nazwa dokumentu strategicznego/ programu</w:t>
            </w:r>
          </w:p>
        </w:tc>
        <w:tc>
          <w:tcPr>
            <w:tcW w:w="932" w:type="pct"/>
            <w:shd w:val="clear" w:color="auto" w:fill="BFBFBF" w:themeFill="background1" w:themeFillShade="BF"/>
            <w:vAlign w:val="center"/>
          </w:tcPr>
          <w:p w14:paraId="7559010C" w14:textId="10D6D6E4" w:rsidR="001B7221" w:rsidRPr="00307A58" w:rsidRDefault="001B7221" w:rsidP="00307A58">
            <w:pPr>
              <w:spacing w:before="60" w:after="60"/>
              <w:jc w:val="center"/>
              <w:rPr>
                <w:rFonts w:ascii="Arial" w:eastAsiaTheme="minorHAnsi" w:hAnsi="Arial" w:cs="Arial"/>
                <w:b/>
                <w:sz w:val="15"/>
                <w:szCs w:val="15"/>
                <w:lang w:eastAsia="en-US"/>
              </w:rPr>
            </w:pPr>
            <w:r w:rsidRPr="00307A58">
              <w:rPr>
                <w:rFonts w:ascii="Arial" w:eastAsiaTheme="minorHAnsi" w:hAnsi="Arial" w:cs="Arial"/>
                <w:b/>
                <w:sz w:val="15"/>
                <w:szCs w:val="15"/>
                <w:lang w:eastAsia="en-US"/>
              </w:rPr>
              <w:t>Akt przyjmujący dokument strategiczny/ program</w:t>
            </w:r>
          </w:p>
        </w:tc>
        <w:tc>
          <w:tcPr>
            <w:tcW w:w="1620" w:type="pct"/>
            <w:shd w:val="clear" w:color="auto" w:fill="BFBFBF" w:themeFill="background1" w:themeFillShade="BF"/>
            <w:vAlign w:val="center"/>
          </w:tcPr>
          <w:p w14:paraId="37B29980" w14:textId="23989511" w:rsidR="001B7221" w:rsidRPr="00307A58" w:rsidRDefault="001B7221" w:rsidP="00307A58">
            <w:pPr>
              <w:spacing w:before="60" w:after="60"/>
              <w:jc w:val="center"/>
              <w:rPr>
                <w:rFonts w:ascii="Arial" w:eastAsiaTheme="minorHAnsi" w:hAnsi="Arial" w:cs="Arial"/>
                <w:b/>
                <w:sz w:val="15"/>
                <w:szCs w:val="15"/>
                <w:lang w:eastAsia="en-US"/>
              </w:rPr>
            </w:pPr>
            <w:r w:rsidRPr="00307A58">
              <w:rPr>
                <w:rFonts w:ascii="Arial" w:eastAsiaTheme="minorHAnsi" w:hAnsi="Arial" w:cs="Arial"/>
                <w:b/>
                <w:sz w:val="15"/>
                <w:szCs w:val="15"/>
                <w:lang w:eastAsia="en-US"/>
              </w:rPr>
              <w:t>Cele środowiskowe/ kierunki działań/ działania wyznaczone w dokumencie strategicznym/ programie odnoszące się do ochrony środowiska</w:t>
            </w:r>
          </w:p>
        </w:tc>
        <w:tc>
          <w:tcPr>
            <w:tcW w:w="1454" w:type="pct"/>
            <w:shd w:val="clear" w:color="auto" w:fill="BFBFBF" w:themeFill="background1" w:themeFillShade="BF"/>
            <w:vAlign w:val="center"/>
          </w:tcPr>
          <w:p w14:paraId="59B7A3A2" w14:textId="2B3828C4" w:rsidR="001B7221" w:rsidRPr="00307A58" w:rsidRDefault="004173BC" w:rsidP="00307A58">
            <w:pPr>
              <w:spacing w:before="60" w:after="60"/>
              <w:jc w:val="center"/>
              <w:rPr>
                <w:rFonts w:ascii="Arial" w:eastAsiaTheme="minorHAnsi" w:hAnsi="Arial" w:cs="Arial"/>
                <w:b/>
                <w:sz w:val="15"/>
                <w:szCs w:val="15"/>
                <w:lang w:eastAsia="en-US"/>
              </w:rPr>
            </w:pPr>
            <w:r w:rsidRPr="00307A58">
              <w:rPr>
                <w:rFonts w:ascii="Arial" w:eastAsiaTheme="minorHAnsi" w:hAnsi="Arial" w:cs="Arial"/>
                <w:b/>
                <w:sz w:val="15"/>
                <w:szCs w:val="15"/>
                <w:lang w:eastAsia="en-US"/>
              </w:rPr>
              <w:t xml:space="preserve">Cele środowiskowe/ kierunki działań/ działania wyznaczone w Programie Ochrony Środowiska </w:t>
            </w:r>
            <w:r w:rsidR="00A964BB" w:rsidRPr="00307A58">
              <w:rPr>
                <w:rFonts w:ascii="Arial" w:eastAsiaTheme="minorHAnsi" w:hAnsi="Arial" w:cs="Arial"/>
                <w:b/>
                <w:sz w:val="15"/>
                <w:szCs w:val="15"/>
                <w:lang w:eastAsia="en-US"/>
              </w:rPr>
              <w:t>dla Gminy Wieniawa na lata 2022-2025 z perspektywą do roku 2029</w:t>
            </w:r>
            <w:r w:rsidRPr="00307A58">
              <w:rPr>
                <w:rFonts w:ascii="Arial" w:eastAsiaTheme="minorHAnsi" w:hAnsi="Arial" w:cs="Arial"/>
                <w:b/>
                <w:sz w:val="15"/>
                <w:szCs w:val="15"/>
                <w:lang w:eastAsia="en-US"/>
              </w:rPr>
              <w:t xml:space="preserve"> spójne z celami/ kierunkami działań/ działaniami w dokumencie strategicznym</w:t>
            </w:r>
          </w:p>
        </w:tc>
      </w:tr>
      <w:tr w:rsidR="00307A58" w:rsidRPr="00307A58" w14:paraId="18898F6C" w14:textId="77777777" w:rsidTr="002F0151">
        <w:trPr>
          <w:jc w:val="center"/>
        </w:trPr>
        <w:tc>
          <w:tcPr>
            <w:tcW w:w="994" w:type="pct"/>
            <w:vAlign w:val="center"/>
          </w:tcPr>
          <w:p w14:paraId="2672C7A2" w14:textId="026594DF"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Strategia na rzecz odpowiedzialnego rozwoju do roku 2020 (z perspektywą do 2030 r.)</w:t>
            </w:r>
          </w:p>
        </w:tc>
        <w:tc>
          <w:tcPr>
            <w:tcW w:w="932" w:type="pct"/>
            <w:vAlign w:val="center"/>
          </w:tcPr>
          <w:p w14:paraId="1C615A76" w14:textId="21D20AA3"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 xml:space="preserve">Uchwała nr 8 Rady Ministrów z dnia 14 lutego 2017 r. (M.P. z 2017 r. poz. 260) </w:t>
            </w:r>
            <w:r w:rsidRPr="00307A58">
              <w:rPr>
                <w:rFonts w:ascii="Arial" w:hAnsi="Arial" w:cs="Arial"/>
                <w:i/>
                <w:sz w:val="15"/>
                <w:szCs w:val="15"/>
              </w:rPr>
              <w:t>w sprawie przyjęcia Strategii na rzecz Odpowiedzialnego Rozwoju do roku 2020 (z perspektywą do 2030 r.)</w:t>
            </w:r>
          </w:p>
        </w:tc>
        <w:tc>
          <w:tcPr>
            <w:tcW w:w="1620" w:type="pct"/>
            <w:vAlign w:val="center"/>
          </w:tcPr>
          <w:p w14:paraId="11EEC0F8"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II – Rozwój społecznie wrażliwy i terytorialnie zrównoważony:</w:t>
            </w:r>
          </w:p>
          <w:p w14:paraId="0F6DB4F3" w14:textId="77777777" w:rsidR="009D66EE" w:rsidRPr="00307A58" w:rsidRDefault="009D66EE" w:rsidP="00307A58">
            <w:pPr>
              <w:numPr>
                <w:ilvl w:val="0"/>
                <w:numId w:val="92"/>
              </w:numPr>
              <w:spacing w:before="60" w:after="60"/>
              <w:ind w:left="357" w:hanging="357"/>
              <w:rPr>
                <w:rFonts w:ascii="Arial" w:hAnsi="Arial" w:cs="Arial"/>
                <w:sz w:val="15"/>
                <w:szCs w:val="15"/>
              </w:rPr>
            </w:pPr>
            <w:r w:rsidRPr="00307A58">
              <w:rPr>
                <w:rFonts w:ascii="Arial" w:hAnsi="Arial" w:cs="Arial"/>
                <w:sz w:val="15"/>
                <w:szCs w:val="15"/>
              </w:rPr>
              <w:t>Kierunek interwencji – Rozwój obszarów wiejskich;</w:t>
            </w:r>
          </w:p>
          <w:p w14:paraId="7EC3935C"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 xml:space="preserve">Obszar wpływający na osiągnięcie celów </w:t>
            </w:r>
            <w:r w:rsidRPr="00307A58">
              <w:rPr>
                <w:rFonts w:ascii="Arial" w:hAnsi="Arial" w:cs="Arial"/>
                <w:i/>
                <w:sz w:val="15"/>
                <w:szCs w:val="15"/>
              </w:rPr>
              <w:t>Strategii</w:t>
            </w:r>
            <w:r w:rsidRPr="00307A58">
              <w:rPr>
                <w:rFonts w:ascii="Arial" w:hAnsi="Arial" w:cs="Arial"/>
                <w:sz w:val="15"/>
                <w:szCs w:val="15"/>
              </w:rPr>
              <w:t xml:space="preserve"> – Energia:</w:t>
            </w:r>
          </w:p>
          <w:p w14:paraId="2FF91C65" w14:textId="77777777" w:rsidR="009D66EE" w:rsidRPr="00307A58" w:rsidRDefault="009D66EE" w:rsidP="00307A58">
            <w:pPr>
              <w:numPr>
                <w:ilvl w:val="0"/>
                <w:numId w:val="92"/>
              </w:numPr>
              <w:spacing w:before="60" w:after="60"/>
              <w:ind w:left="357" w:hanging="357"/>
              <w:rPr>
                <w:rFonts w:ascii="Arial" w:hAnsi="Arial" w:cs="Arial"/>
                <w:sz w:val="15"/>
                <w:szCs w:val="15"/>
              </w:rPr>
            </w:pPr>
            <w:r w:rsidRPr="00307A58">
              <w:rPr>
                <w:rFonts w:ascii="Arial" w:hAnsi="Arial" w:cs="Arial"/>
                <w:sz w:val="15"/>
                <w:szCs w:val="15"/>
              </w:rPr>
              <w:t>Kierunek interwencji – Poprawa bezpieczeństwa energetycznego kraju;</w:t>
            </w:r>
          </w:p>
          <w:p w14:paraId="02C31ECB" w14:textId="77777777" w:rsidR="009D66EE" w:rsidRPr="00307A58" w:rsidRDefault="009D66EE" w:rsidP="00307A58">
            <w:pPr>
              <w:numPr>
                <w:ilvl w:val="0"/>
                <w:numId w:val="92"/>
              </w:numPr>
              <w:spacing w:before="60" w:after="60"/>
              <w:ind w:left="357" w:hanging="357"/>
              <w:rPr>
                <w:rFonts w:ascii="Arial" w:hAnsi="Arial" w:cs="Arial"/>
                <w:sz w:val="15"/>
                <w:szCs w:val="15"/>
              </w:rPr>
            </w:pPr>
            <w:r w:rsidRPr="00307A58">
              <w:rPr>
                <w:rFonts w:ascii="Arial" w:hAnsi="Arial" w:cs="Arial"/>
                <w:sz w:val="15"/>
                <w:szCs w:val="15"/>
              </w:rPr>
              <w:t>Kierunek interwencji – Poprawa efektywności energetycznej;</w:t>
            </w:r>
          </w:p>
          <w:p w14:paraId="12810BE5"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 xml:space="preserve">Obszar wpływający na osiągnięcie celów </w:t>
            </w:r>
            <w:r w:rsidRPr="00307A58">
              <w:rPr>
                <w:rFonts w:ascii="Arial" w:hAnsi="Arial" w:cs="Arial"/>
                <w:i/>
                <w:sz w:val="15"/>
                <w:szCs w:val="15"/>
              </w:rPr>
              <w:t>Strategii</w:t>
            </w:r>
            <w:r w:rsidRPr="00307A58">
              <w:rPr>
                <w:rFonts w:ascii="Arial" w:hAnsi="Arial" w:cs="Arial"/>
                <w:sz w:val="15"/>
                <w:szCs w:val="15"/>
              </w:rPr>
              <w:t xml:space="preserve"> – Środowisko:</w:t>
            </w:r>
          </w:p>
          <w:p w14:paraId="7BB201DE"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Zwiększenie dyspozycyjnych zasobów wodnych i osiągnięcie wysokiej jakości wód;</w:t>
            </w:r>
          </w:p>
          <w:p w14:paraId="76FEA2E6"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Likwidacja źródeł emisji zanieczyszczeń powietrza lub istotne zmniejszenie ich oddziaływania;</w:t>
            </w:r>
          </w:p>
          <w:p w14:paraId="21BC3822"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Zarządzanie zasobami dziedzictwa przyrodniczego;</w:t>
            </w:r>
          </w:p>
          <w:p w14:paraId="4CC23D74"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Ochrona gleb przed degradacją;</w:t>
            </w:r>
          </w:p>
          <w:p w14:paraId="52BC6175"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Zarządzanie zasobami geologicznymi;</w:t>
            </w:r>
          </w:p>
          <w:p w14:paraId="15BA701A" w14:textId="77777777"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Gospodarka odpadami;</w:t>
            </w:r>
          </w:p>
          <w:p w14:paraId="5DD814B7" w14:textId="71599BC9" w:rsidR="009D66EE" w:rsidRPr="00307A58" w:rsidRDefault="009D66EE" w:rsidP="00307A58">
            <w:pPr>
              <w:numPr>
                <w:ilvl w:val="0"/>
                <w:numId w:val="93"/>
              </w:numPr>
              <w:spacing w:before="60" w:after="60"/>
              <w:ind w:left="357" w:hanging="357"/>
              <w:rPr>
                <w:rFonts w:ascii="Arial" w:hAnsi="Arial" w:cs="Arial"/>
                <w:sz w:val="15"/>
                <w:szCs w:val="15"/>
              </w:rPr>
            </w:pPr>
            <w:r w:rsidRPr="00307A58">
              <w:rPr>
                <w:rFonts w:ascii="Arial" w:hAnsi="Arial" w:cs="Arial"/>
                <w:sz w:val="15"/>
                <w:szCs w:val="15"/>
              </w:rPr>
              <w:t>Kierunek interwencji – Oddziaływanie na jakość życia w zakresie klimatu akustycznego i oddziaływania pól elektromagnetycznych.</w:t>
            </w:r>
          </w:p>
        </w:tc>
        <w:tc>
          <w:tcPr>
            <w:tcW w:w="1454" w:type="pct"/>
            <w:vAlign w:val="center"/>
          </w:tcPr>
          <w:p w14:paraId="1CBF9542"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7CCDCF74" w14:textId="77777777" w:rsidR="00645677" w:rsidRPr="00307A58" w:rsidRDefault="00645677"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7E9C841B" w14:textId="77777777" w:rsidR="00645677" w:rsidRPr="00307A58" w:rsidRDefault="00645677"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55850076" w14:textId="77777777" w:rsidR="00645677" w:rsidRPr="00307A58" w:rsidRDefault="00645677"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6A6F840F" w14:textId="77777777" w:rsidR="00645677" w:rsidRPr="00307A58" w:rsidRDefault="00645677"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532A2171" w14:textId="77777777" w:rsidR="00645677" w:rsidRPr="00307A58" w:rsidRDefault="00645677"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1251DEC5"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Poprawa klimatu akustycznego:</w:t>
            </w:r>
          </w:p>
          <w:p w14:paraId="69DBE290" w14:textId="77777777" w:rsidR="00645677" w:rsidRPr="00307A58" w:rsidRDefault="00645677"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338F9497"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26443C60" w14:textId="77777777" w:rsidR="00645677" w:rsidRPr="00307A58" w:rsidRDefault="00645677"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22CCE859"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29FA5E06" w14:textId="77777777" w:rsidR="00645677" w:rsidRPr="00307A58" w:rsidRDefault="00645677"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04F5CECB" w14:textId="77777777" w:rsidR="00645677" w:rsidRPr="00307A58" w:rsidRDefault="00645677"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650B0794"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732E9DB1" w14:textId="77777777" w:rsidR="00645677" w:rsidRPr="00307A58" w:rsidRDefault="00645677"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5E6482D7"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50FC4F8A" w14:textId="77777777" w:rsidR="00645677" w:rsidRPr="00307A58" w:rsidRDefault="00645677"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7A844E60"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40BFB2A2" w14:textId="77777777" w:rsidR="00645677" w:rsidRPr="00307A58" w:rsidRDefault="00645677"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1534D123"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2647EEDA" w14:textId="77777777" w:rsidR="00645677" w:rsidRPr="00307A58" w:rsidRDefault="00645677"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Racjonalna gospodarka odpadami;</w:t>
            </w:r>
          </w:p>
          <w:p w14:paraId="30A2F172" w14:textId="77777777" w:rsidR="00645677" w:rsidRPr="00307A58" w:rsidRDefault="00645677"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76156A7E" w14:textId="77777777" w:rsidR="00645677" w:rsidRPr="00307A58" w:rsidRDefault="00645677"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2EA359F0" w14:textId="77777777" w:rsidR="00645677" w:rsidRPr="00307A58" w:rsidRDefault="00645677"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4BBE10E5"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559B10AF" w14:textId="77777777" w:rsidR="00645677" w:rsidRPr="00307A58" w:rsidRDefault="00645677"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38DBEE34" w14:textId="77777777" w:rsidR="00645677" w:rsidRPr="00307A58" w:rsidRDefault="00645677"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459FA4FE" w14:textId="353F39EB" w:rsidR="009D66EE" w:rsidRPr="00307A58" w:rsidRDefault="00645677"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3DC7F767" w14:textId="77777777" w:rsidTr="002F0151">
        <w:trPr>
          <w:jc w:val="center"/>
        </w:trPr>
        <w:tc>
          <w:tcPr>
            <w:tcW w:w="994" w:type="pct"/>
            <w:vAlign w:val="center"/>
          </w:tcPr>
          <w:p w14:paraId="7FA5992A" w14:textId="661C3245"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Strategiczny Plan Adaptacji dla sektorów i obszarów wrażliwych na zmiany klimatu do roku 2020 z perspektywą do roku 2030 (spa 2020)</w:t>
            </w:r>
          </w:p>
        </w:tc>
        <w:tc>
          <w:tcPr>
            <w:tcW w:w="932" w:type="pct"/>
            <w:vAlign w:val="center"/>
          </w:tcPr>
          <w:p w14:paraId="0EF1E9D4" w14:textId="33DC8D80"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W dniu 29.10.2013 r. Rada Ministrów przyjęła Strategiczny plan adaptacji dla sektorów i obszarów wrażliwych na zmiany klimatu do roku 2020 z perspektywą do roku 2030, tzw.SPA2020.</w:t>
            </w:r>
          </w:p>
        </w:tc>
        <w:tc>
          <w:tcPr>
            <w:tcW w:w="1620" w:type="pct"/>
            <w:vAlign w:val="center"/>
          </w:tcPr>
          <w:p w14:paraId="2F2D2B9C" w14:textId="77777777" w:rsidR="009D66EE" w:rsidRPr="00307A58" w:rsidRDefault="009D66EE" w:rsidP="00307A58">
            <w:pPr>
              <w:autoSpaceDE w:val="0"/>
              <w:autoSpaceDN w:val="0"/>
              <w:adjustRightInd w:val="0"/>
              <w:spacing w:before="60" w:after="60"/>
              <w:rPr>
                <w:rFonts w:ascii="Arial" w:hAnsi="Arial" w:cs="Arial"/>
                <w:sz w:val="15"/>
                <w:szCs w:val="15"/>
              </w:rPr>
            </w:pPr>
            <w:r w:rsidRPr="00307A58">
              <w:rPr>
                <w:rFonts w:ascii="Arial" w:hAnsi="Arial" w:cs="Arial"/>
                <w:sz w:val="15"/>
                <w:szCs w:val="15"/>
              </w:rPr>
              <w:t>Cel 1. Zapewnienie bezpieczeństwa energetycznego i dobrego stanu środowiska:</w:t>
            </w:r>
          </w:p>
          <w:p w14:paraId="72EEDDC7" w14:textId="77777777" w:rsidR="009D66EE" w:rsidRPr="00307A58" w:rsidRDefault="009D66EE" w:rsidP="00307A58">
            <w:pPr>
              <w:numPr>
                <w:ilvl w:val="1"/>
                <w:numId w:val="94"/>
              </w:numPr>
              <w:autoSpaceDE w:val="0"/>
              <w:autoSpaceDN w:val="0"/>
              <w:adjustRightInd w:val="0"/>
              <w:spacing w:before="60" w:after="60"/>
              <w:ind w:left="357" w:hanging="357"/>
              <w:rPr>
                <w:rFonts w:ascii="Arial" w:hAnsi="Arial" w:cs="Arial"/>
                <w:sz w:val="15"/>
                <w:szCs w:val="15"/>
              </w:rPr>
            </w:pPr>
            <w:r w:rsidRPr="00307A58">
              <w:rPr>
                <w:rFonts w:ascii="Arial" w:hAnsi="Arial" w:cs="Arial"/>
                <w:sz w:val="15"/>
                <w:szCs w:val="15"/>
              </w:rPr>
              <w:t>Kierunek działań 1.4 – ochrona różnorodności biologicznej i gospodarka leśna w kontekście zmian klimatu;</w:t>
            </w:r>
          </w:p>
          <w:p w14:paraId="50BF20E4" w14:textId="77777777" w:rsidR="009D66EE" w:rsidRPr="00307A58" w:rsidRDefault="009D66EE" w:rsidP="00307A58">
            <w:pPr>
              <w:autoSpaceDE w:val="0"/>
              <w:autoSpaceDN w:val="0"/>
              <w:adjustRightInd w:val="0"/>
              <w:spacing w:before="60" w:after="60"/>
              <w:rPr>
                <w:rFonts w:ascii="Arial" w:hAnsi="Arial" w:cs="Arial"/>
                <w:sz w:val="15"/>
                <w:szCs w:val="15"/>
              </w:rPr>
            </w:pPr>
            <w:r w:rsidRPr="00307A58">
              <w:rPr>
                <w:rFonts w:ascii="Arial" w:hAnsi="Arial" w:cs="Arial"/>
                <w:sz w:val="15"/>
                <w:szCs w:val="15"/>
              </w:rPr>
              <w:t>Cel 2. Skuteczna adaptacja do zmian klimatu na obszarach wiejskich:</w:t>
            </w:r>
          </w:p>
          <w:p w14:paraId="4F5D9F92" w14:textId="77777777" w:rsidR="009D66EE" w:rsidRPr="00307A58" w:rsidRDefault="009D66EE" w:rsidP="00307A58">
            <w:pPr>
              <w:numPr>
                <w:ilvl w:val="0"/>
                <w:numId w:val="92"/>
              </w:numPr>
              <w:autoSpaceDE w:val="0"/>
              <w:autoSpaceDN w:val="0"/>
              <w:adjustRightInd w:val="0"/>
              <w:spacing w:before="60" w:after="60"/>
              <w:ind w:left="357" w:hanging="357"/>
              <w:rPr>
                <w:rFonts w:ascii="Arial" w:hAnsi="Arial" w:cs="Arial"/>
                <w:sz w:val="15"/>
                <w:szCs w:val="15"/>
              </w:rPr>
            </w:pPr>
            <w:r w:rsidRPr="00307A58">
              <w:rPr>
                <w:rFonts w:ascii="Arial" w:hAnsi="Arial" w:cs="Arial"/>
                <w:sz w:val="15"/>
                <w:szCs w:val="15"/>
              </w:rPr>
              <w:t>Kierunek działań 2.2 – organizacyjne i techniczne dostosowanie działalności rolniczej i rybackiej do zmian klimatu;</w:t>
            </w:r>
          </w:p>
          <w:p w14:paraId="55BF8E96" w14:textId="77777777" w:rsidR="009D66EE" w:rsidRPr="00307A58" w:rsidRDefault="009D66EE" w:rsidP="00307A58">
            <w:pPr>
              <w:autoSpaceDE w:val="0"/>
              <w:autoSpaceDN w:val="0"/>
              <w:adjustRightInd w:val="0"/>
              <w:spacing w:before="60" w:after="60"/>
              <w:rPr>
                <w:rFonts w:ascii="Arial" w:hAnsi="Arial" w:cs="Arial"/>
                <w:sz w:val="15"/>
                <w:szCs w:val="15"/>
              </w:rPr>
            </w:pPr>
            <w:r w:rsidRPr="00307A58">
              <w:rPr>
                <w:rFonts w:ascii="Arial" w:hAnsi="Arial" w:cs="Arial"/>
                <w:sz w:val="15"/>
                <w:szCs w:val="15"/>
              </w:rPr>
              <w:t>Cel 4. Zapewnienie zrównoważonego rozwoju regionalnego i lokalnego z uwzględnieniem zmian klimatu:</w:t>
            </w:r>
          </w:p>
          <w:p w14:paraId="30CDF592" w14:textId="77777777" w:rsidR="009D66EE" w:rsidRPr="00307A58" w:rsidRDefault="009D66EE" w:rsidP="00307A58">
            <w:pPr>
              <w:numPr>
                <w:ilvl w:val="0"/>
                <w:numId w:val="92"/>
              </w:numPr>
              <w:autoSpaceDE w:val="0"/>
              <w:autoSpaceDN w:val="0"/>
              <w:adjustRightInd w:val="0"/>
              <w:spacing w:before="60" w:after="60"/>
              <w:ind w:left="357" w:hanging="357"/>
              <w:rPr>
                <w:rFonts w:ascii="Arial" w:hAnsi="Arial" w:cs="Arial"/>
                <w:sz w:val="15"/>
                <w:szCs w:val="15"/>
              </w:rPr>
            </w:pPr>
            <w:r w:rsidRPr="00307A58">
              <w:rPr>
                <w:rFonts w:ascii="Arial" w:hAnsi="Arial" w:cs="Arial"/>
                <w:sz w:val="15"/>
                <w:szCs w:val="15"/>
              </w:rPr>
              <w:t>Kierunek działań 4.1 – monitoring stanu środowiska i systemy wczesnego ostrzegania i reagowania w kontekście zmian klimatu (miasta i obszary wiejskie);</w:t>
            </w:r>
          </w:p>
          <w:p w14:paraId="6852BD26" w14:textId="77777777" w:rsidR="009D66EE" w:rsidRPr="00307A58" w:rsidRDefault="009D66EE" w:rsidP="00307A58">
            <w:pPr>
              <w:autoSpaceDE w:val="0"/>
              <w:autoSpaceDN w:val="0"/>
              <w:adjustRightInd w:val="0"/>
              <w:spacing w:before="60" w:after="60"/>
              <w:rPr>
                <w:rFonts w:ascii="Arial" w:hAnsi="Arial" w:cs="Arial"/>
                <w:sz w:val="15"/>
                <w:szCs w:val="15"/>
              </w:rPr>
            </w:pPr>
            <w:r w:rsidRPr="00307A58">
              <w:rPr>
                <w:rFonts w:ascii="Arial" w:hAnsi="Arial" w:cs="Arial"/>
                <w:sz w:val="15"/>
                <w:szCs w:val="15"/>
              </w:rPr>
              <w:t>Cel 6. Kształtowanie postaw społecznych sprzyjających adaptacji do zmian klimatu:</w:t>
            </w:r>
          </w:p>
          <w:p w14:paraId="71A4305F" w14:textId="492F5636" w:rsidR="009D66EE" w:rsidRPr="00307A58" w:rsidRDefault="009D66EE" w:rsidP="00307A58">
            <w:pPr>
              <w:pStyle w:val="Akapitzlist"/>
              <w:numPr>
                <w:ilvl w:val="1"/>
                <w:numId w:val="94"/>
              </w:numPr>
              <w:spacing w:before="60" w:after="60"/>
              <w:ind w:left="360"/>
              <w:contextualSpacing w:val="0"/>
              <w:rPr>
                <w:rFonts w:eastAsiaTheme="minorHAnsi" w:cs="Arial"/>
                <w:sz w:val="15"/>
                <w:szCs w:val="15"/>
                <w:lang w:eastAsia="en-US"/>
              </w:rPr>
            </w:pPr>
            <w:r w:rsidRPr="00307A58">
              <w:rPr>
                <w:rFonts w:cs="Arial"/>
                <w:sz w:val="15"/>
                <w:szCs w:val="15"/>
              </w:rPr>
              <w:t>Kierunek działań 6.1 – zwiększenie świadomości odnośnie do ryzyk związanych ze zjawiskami ekstremalnymi i metodami ograniczania ich wpływu;</w:t>
            </w:r>
          </w:p>
        </w:tc>
        <w:tc>
          <w:tcPr>
            <w:tcW w:w="1454" w:type="pct"/>
            <w:vAlign w:val="center"/>
          </w:tcPr>
          <w:p w14:paraId="6E0149BC"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4276B4A5"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5EFD07D0"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2C21A9A7"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22764582"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2E555DE6"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5AF26711"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42E09BDB" w14:textId="1BE01F34" w:rsidR="009D66EE" w:rsidRPr="00307A58" w:rsidRDefault="00E95E56"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tc>
      </w:tr>
      <w:tr w:rsidR="00307A58" w:rsidRPr="00307A58" w14:paraId="3DC5E433" w14:textId="77777777" w:rsidTr="002F0151">
        <w:trPr>
          <w:jc w:val="center"/>
        </w:trPr>
        <w:tc>
          <w:tcPr>
            <w:tcW w:w="994" w:type="pct"/>
            <w:vAlign w:val="center"/>
          </w:tcPr>
          <w:p w14:paraId="3A9768ED" w14:textId="21170272"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Ramy polityki klimatyczno-energetycznej do roku 2030</w:t>
            </w:r>
          </w:p>
        </w:tc>
        <w:tc>
          <w:tcPr>
            <w:tcW w:w="932" w:type="pct"/>
            <w:vAlign w:val="center"/>
          </w:tcPr>
          <w:p w14:paraId="5DA11E25" w14:textId="56A591B7"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Konkluzje Rady Europejskiej z dn. 23-24 października 2014 r.</w:t>
            </w:r>
          </w:p>
        </w:tc>
        <w:tc>
          <w:tcPr>
            <w:tcW w:w="1620" w:type="pct"/>
            <w:vAlign w:val="center"/>
          </w:tcPr>
          <w:p w14:paraId="28D3F3D9" w14:textId="77777777"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Ograniczenie o co najmniej 40% emisji gazów cieplarnianych względem roku 1990;</w:t>
            </w:r>
          </w:p>
          <w:p w14:paraId="663E818E" w14:textId="77777777"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Cel: Zapewnienie co najmniej 32% udziału energii ze źródeł odnawialnych w całkowitym zużyciu energii;</w:t>
            </w:r>
          </w:p>
          <w:p w14:paraId="090E4750" w14:textId="06FD077F"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Poprawa efektywności energetycznej o co najmniej 32,5%.</w:t>
            </w:r>
          </w:p>
        </w:tc>
        <w:tc>
          <w:tcPr>
            <w:tcW w:w="1454" w:type="pct"/>
            <w:vAlign w:val="center"/>
          </w:tcPr>
          <w:p w14:paraId="4BF7C3FC"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7B266A7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0BD05CB6"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Ograniczenie emisji powierzchniowej zanieczyszczeń;</w:t>
            </w:r>
          </w:p>
          <w:p w14:paraId="53816C30"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27203E83"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03D281B0" w14:textId="39EAE73A" w:rsidR="009D66EE"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58ADD2C3" w14:textId="77777777" w:rsidTr="002F0151">
        <w:trPr>
          <w:jc w:val="center"/>
        </w:trPr>
        <w:tc>
          <w:tcPr>
            <w:tcW w:w="994" w:type="pct"/>
            <w:vAlign w:val="center"/>
          </w:tcPr>
          <w:p w14:paraId="37B44BF4" w14:textId="2DE9D63A"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Polityka ekologiczna państwa 2030 – strategia rozwoju w obszarze środowiska i gospodarki wodnej</w:t>
            </w:r>
          </w:p>
        </w:tc>
        <w:tc>
          <w:tcPr>
            <w:tcW w:w="932" w:type="pct"/>
            <w:vAlign w:val="center"/>
          </w:tcPr>
          <w:p w14:paraId="1AD29D92" w14:textId="7D63AC55"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67 Rady Ministrów z dnia 16 lipca 2019 r. w sprawie przyjęcia „Polityki ekologicznej państwa 2030 - strategii rozwoju w obszarze środowiska i gospodarki wodnej" (M.P. z 2019 r. poz. 794)</w:t>
            </w:r>
          </w:p>
        </w:tc>
        <w:tc>
          <w:tcPr>
            <w:tcW w:w="1620" w:type="pct"/>
            <w:vAlign w:val="center"/>
          </w:tcPr>
          <w:p w14:paraId="73D72B97"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Środowisko i zdrowie. Poprawa jakości środowiska i bezpieczeństwa ekologicznego:</w:t>
            </w:r>
          </w:p>
          <w:p w14:paraId="20B043A8" w14:textId="77777777" w:rsidR="009D66EE" w:rsidRPr="00307A58" w:rsidRDefault="009D66EE" w:rsidP="00307A58">
            <w:pPr>
              <w:numPr>
                <w:ilvl w:val="0"/>
                <w:numId w:val="95"/>
              </w:numPr>
              <w:spacing w:before="60" w:after="60"/>
              <w:ind w:left="357" w:hanging="357"/>
              <w:rPr>
                <w:rFonts w:ascii="Arial" w:hAnsi="Arial" w:cs="Arial"/>
                <w:sz w:val="15"/>
                <w:szCs w:val="15"/>
              </w:rPr>
            </w:pPr>
            <w:r w:rsidRPr="00307A58">
              <w:rPr>
                <w:rFonts w:ascii="Arial" w:hAnsi="Arial" w:cs="Arial"/>
                <w:sz w:val="15"/>
                <w:szCs w:val="15"/>
              </w:rPr>
              <w:t>Kierunek interwencji: Zrównoważone gospodarowanie wodami, w tym zapewnienie dostępu do czystej wody dla społeczeństwa i gospodarki oraz osiągnięcie dobrego stanu wód;</w:t>
            </w:r>
          </w:p>
          <w:p w14:paraId="25204AFE" w14:textId="77777777" w:rsidR="009D66EE" w:rsidRPr="00307A58" w:rsidRDefault="009D66EE" w:rsidP="00307A58">
            <w:pPr>
              <w:numPr>
                <w:ilvl w:val="0"/>
                <w:numId w:val="95"/>
              </w:numPr>
              <w:spacing w:before="60" w:after="60"/>
              <w:ind w:left="357" w:hanging="357"/>
              <w:rPr>
                <w:rFonts w:ascii="Arial" w:hAnsi="Arial" w:cs="Arial"/>
                <w:sz w:val="15"/>
                <w:szCs w:val="15"/>
              </w:rPr>
            </w:pPr>
            <w:r w:rsidRPr="00307A58">
              <w:rPr>
                <w:rFonts w:ascii="Arial" w:hAnsi="Arial" w:cs="Arial"/>
                <w:sz w:val="15"/>
                <w:szCs w:val="15"/>
              </w:rPr>
              <w:t>Kierunek interwencji: Likwidacja źródeł emisji zanieczyszczeń do powietrza lub istotne zmniejszenie ich oddziaływania;</w:t>
            </w:r>
          </w:p>
          <w:p w14:paraId="62E9A646" w14:textId="77777777" w:rsidR="009D66EE" w:rsidRPr="00307A58" w:rsidRDefault="009D66EE" w:rsidP="00307A58">
            <w:pPr>
              <w:numPr>
                <w:ilvl w:val="0"/>
                <w:numId w:val="95"/>
              </w:numPr>
              <w:spacing w:before="60" w:after="60"/>
              <w:ind w:left="357" w:hanging="357"/>
              <w:rPr>
                <w:rFonts w:ascii="Arial" w:hAnsi="Arial" w:cs="Arial"/>
                <w:sz w:val="15"/>
                <w:szCs w:val="15"/>
              </w:rPr>
            </w:pPr>
            <w:r w:rsidRPr="00307A58">
              <w:rPr>
                <w:rFonts w:ascii="Arial" w:hAnsi="Arial" w:cs="Arial"/>
                <w:sz w:val="15"/>
                <w:szCs w:val="15"/>
              </w:rPr>
              <w:t>Kierunek interwencji: Ochrona powierzchni ziemi, w tym gleb;</w:t>
            </w:r>
          </w:p>
          <w:p w14:paraId="389CA784" w14:textId="77777777" w:rsidR="009D66EE" w:rsidRPr="00307A58" w:rsidRDefault="009D66EE" w:rsidP="00307A58">
            <w:pPr>
              <w:numPr>
                <w:ilvl w:val="0"/>
                <w:numId w:val="95"/>
              </w:numPr>
              <w:spacing w:before="60" w:after="60"/>
              <w:ind w:left="357" w:hanging="357"/>
              <w:rPr>
                <w:rFonts w:ascii="Arial" w:hAnsi="Arial" w:cs="Arial"/>
                <w:sz w:val="15"/>
                <w:szCs w:val="15"/>
              </w:rPr>
            </w:pPr>
            <w:r w:rsidRPr="00307A58">
              <w:rPr>
                <w:rFonts w:ascii="Arial" w:hAnsi="Arial" w:cs="Arial"/>
                <w:sz w:val="15"/>
                <w:szCs w:val="15"/>
              </w:rPr>
              <w:t>Kierunek interwencji: Przeciwdziałanie zagrożeniom środowiska oraz zapewnienie bezpieczeństwa biologicznego, jądrowego i ochrony radiologicznej;</w:t>
            </w:r>
          </w:p>
          <w:p w14:paraId="6CD355DB"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Środowisko i gospodarka. Zrównoważone gospodarowanie zasobami środowiska:</w:t>
            </w:r>
          </w:p>
          <w:p w14:paraId="0291A9C6" w14:textId="77777777" w:rsidR="009D66EE" w:rsidRPr="00307A58" w:rsidRDefault="009D66EE" w:rsidP="00307A58">
            <w:pPr>
              <w:numPr>
                <w:ilvl w:val="0"/>
                <w:numId w:val="96"/>
              </w:numPr>
              <w:spacing w:before="60" w:after="60"/>
              <w:ind w:left="357" w:hanging="357"/>
              <w:rPr>
                <w:rFonts w:ascii="Arial" w:hAnsi="Arial" w:cs="Arial"/>
                <w:sz w:val="15"/>
                <w:szCs w:val="15"/>
              </w:rPr>
            </w:pPr>
            <w:r w:rsidRPr="00307A58">
              <w:rPr>
                <w:rFonts w:ascii="Arial" w:hAnsi="Arial" w:cs="Arial"/>
                <w:sz w:val="15"/>
                <w:szCs w:val="15"/>
              </w:rPr>
              <w:t>Kierunek interwencji: Zarządzanie zasobami dziedzictwa przyrodniczego i kulturowego, w tym ochrona i poprawa stanu różnorodności biologicznej i krajobrazu;</w:t>
            </w:r>
          </w:p>
          <w:p w14:paraId="292AC41C" w14:textId="77777777" w:rsidR="009D66EE" w:rsidRPr="00307A58" w:rsidRDefault="009D66EE" w:rsidP="00307A58">
            <w:pPr>
              <w:numPr>
                <w:ilvl w:val="0"/>
                <w:numId w:val="96"/>
              </w:numPr>
              <w:spacing w:before="60" w:after="60"/>
              <w:ind w:left="357" w:hanging="357"/>
              <w:rPr>
                <w:rFonts w:ascii="Arial" w:hAnsi="Arial" w:cs="Arial"/>
                <w:sz w:val="15"/>
                <w:szCs w:val="15"/>
              </w:rPr>
            </w:pPr>
            <w:r w:rsidRPr="00307A58">
              <w:rPr>
                <w:rFonts w:ascii="Arial" w:hAnsi="Arial" w:cs="Arial"/>
                <w:sz w:val="15"/>
                <w:szCs w:val="15"/>
              </w:rPr>
              <w:t>Kierunek interwencji: Gospodarka odpadami w kierunku gospodarki o obiegu zamkniętym;</w:t>
            </w:r>
          </w:p>
          <w:p w14:paraId="68B21BF8"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Środowisko i klimat. Łagodzenie zmian klimatu i adaptacja do nich oraz zarządzanie ryzykiem klęsk żywiołowych;</w:t>
            </w:r>
          </w:p>
          <w:p w14:paraId="13E7F9F9" w14:textId="77777777" w:rsidR="009D66EE" w:rsidRPr="00307A58" w:rsidRDefault="009D66EE" w:rsidP="00307A58">
            <w:pPr>
              <w:numPr>
                <w:ilvl w:val="0"/>
                <w:numId w:val="97"/>
              </w:numPr>
              <w:spacing w:before="60" w:after="60"/>
              <w:ind w:left="357" w:hanging="357"/>
              <w:rPr>
                <w:rFonts w:ascii="Arial" w:hAnsi="Arial" w:cs="Arial"/>
                <w:sz w:val="15"/>
                <w:szCs w:val="15"/>
              </w:rPr>
            </w:pPr>
            <w:r w:rsidRPr="00307A58">
              <w:rPr>
                <w:rFonts w:ascii="Arial" w:hAnsi="Arial" w:cs="Arial"/>
                <w:sz w:val="15"/>
                <w:szCs w:val="15"/>
              </w:rPr>
              <w:t>Kierunek interwencji: Przeciwdziałanie zmianom klimatu;</w:t>
            </w:r>
          </w:p>
          <w:p w14:paraId="456D891E" w14:textId="77777777" w:rsidR="009D66EE" w:rsidRPr="00307A58" w:rsidRDefault="009D66EE" w:rsidP="00307A58">
            <w:pPr>
              <w:numPr>
                <w:ilvl w:val="0"/>
                <w:numId w:val="97"/>
              </w:numPr>
              <w:spacing w:before="60" w:after="60"/>
              <w:ind w:left="357" w:hanging="357"/>
              <w:rPr>
                <w:rFonts w:ascii="Arial" w:hAnsi="Arial" w:cs="Arial"/>
                <w:sz w:val="15"/>
                <w:szCs w:val="15"/>
              </w:rPr>
            </w:pPr>
            <w:r w:rsidRPr="00307A58">
              <w:rPr>
                <w:rFonts w:ascii="Arial" w:hAnsi="Arial" w:cs="Arial"/>
                <w:sz w:val="15"/>
                <w:szCs w:val="15"/>
              </w:rPr>
              <w:t>Kierunek interwencji: Adaptacja do zmian klimatu i zarządzanie ryzykiem klęsk żywiołowych;</w:t>
            </w:r>
          </w:p>
          <w:p w14:paraId="16321E91"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Środowisko i edukacja. Rozwijanie kompetencji (wiedzy, umiejętności i postaw) ekologicznych społeczeństwa;</w:t>
            </w:r>
          </w:p>
          <w:p w14:paraId="1BCB4BE9" w14:textId="77777777" w:rsidR="009D66EE" w:rsidRPr="00307A58" w:rsidRDefault="009D66EE" w:rsidP="00307A58">
            <w:pPr>
              <w:numPr>
                <w:ilvl w:val="0"/>
                <w:numId w:val="98"/>
              </w:numPr>
              <w:spacing w:before="60" w:after="60"/>
              <w:ind w:left="357" w:hanging="357"/>
              <w:rPr>
                <w:rFonts w:ascii="Arial" w:hAnsi="Arial" w:cs="Arial"/>
                <w:sz w:val="15"/>
                <w:szCs w:val="15"/>
              </w:rPr>
            </w:pPr>
            <w:r w:rsidRPr="00307A58">
              <w:rPr>
                <w:rFonts w:ascii="Arial" w:hAnsi="Arial" w:cs="Arial"/>
                <w:sz w:val="15"/>
                <w:szCs w:val="15"/>
              </w:rPr>
              <w:t>Kierunek interwencji: Edukacja ekologiczna, w tym kształtowanie wzorców zrównoważonej konsumpcji;</w:t>
            </w:r>
          </w:p>
          <w:p w14:paraId="612BFC10"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lastRenderedPageBreak/>
              <w:t>Cel szczegółowy: Środowisko i administracja. Poprawa efektywności funkcjonowania instrumentów ochrony środowiska;</w:t>
            </w:r>
          </w:p>
          <w:p w14:paraId="1CF399EC" w14:textId="6F71EA85" w:rsidR="009D66EE" w:rsidRPr="00307A58" w:rsidRDefault="009D66EE" w:rsidP="00307A58">
            <w:pPr>
              <w:pStyle w:val="Akapitzlist"/>
              <w:numPr>
                <w:ilvl w:val="0"/>
                <w:numId w:val="106"/>
              </w:numPr>
              <w:spacing w:before="60" w:after="60"/>
              <w:ind w:left="360"/>
              <w:contextualSpacing w:val="0"/>
              <w:rPr>
                <w:rFonts w:eastAsiaTheme="minorHAnsi" w:cs="Arial"/>
                <w:sz w:val="15"/>
                <w:szCs w:val="15"/>
                <w:lang w:eastAsia="en-US"/>
              </w:rPr>
            </w:pPr>
            <w:r w:rsidRPr="00307A58">
              <w:rPr>
                <w:rFonts w:cs="Arial"/>
                <w:sz w:val="15"/>
                <w:szCs w:val="15"/>
              </w:rPr>
              <w:t>Kierunek interwencji: Usprawnienie systemu kontroli i zarządzania ochroną środowiska oraz doskonalenie systemu finansowania.</w:t>
            </w:r>
          </w:p>
        </w:tc>
        <w:tc>
          <w:tcPr>
            <w:tcW w:w="1454" w:type="pct"/>
            <w:vAlign w:val="center"/>
          </w:tcPr>
          <w:p w14:paraId="0D6316AC"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2D697DC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430C1FF4"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43329E7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07F73339"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174D751"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6A750E72"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7B82B52"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5F629E96"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656ACA5D"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4CE244E0"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1F791F37"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04AF52A8"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5502AA0E"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6242CFAC"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3825EB9A"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21CC3EED"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3396C49E"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3A01B5EB"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lastRenderedPageBreak/>
              <w:t>Kierunek interwencji: Zapobieganie degradacji powierzchni ziemi;</w:t>
            </w:r>
          </w:p>
          <w:p w14:paraId="6EACCE03"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76683A87"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179A4D8C"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159DBB1E"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5F203DC5"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72EEA088"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479165CF" w14:textId="77777777" w:rsidR="00E95E56" w:rsidRPr="00307A58" w:rsidRDefault="00E95E56"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2FFB9F53"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4864A8D5" w14:textId="5A83E08A" w:rsidR="009D66EE" w:rsidRPr="00307A58" w:rsidRDefault="00E95E56"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52C538F7" w14:textId="77777777" w:rsidTr="002F0151">
        <w:trPr>
          <w:jc w:val="center"/>
        </w:trPr>
        <w:tc>
          <w:tcPr>
            <w:tcW w:w="994" w:type="pct"/>
            <w:vAlign w:val="center"/>
          </w:tcPr>
          <w:p w14:paraId="7E4BDB39" w14:textId="0773291A"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Polityka energetyczna Polski do 2030 roku</w:t>
            </w:r>
          </w:p>
        </w:tc>
        <w:tc>
          <w:tcPr>
            <w:tcW w:w="932" w:type="pct"/>
            <w:vAlign w:val="center"/>
          </w:tcPr>
          <w:p w14:paraId="3F260F7F" w14:textId="5CF34138"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202/2009 (Obwieszczenie Ministra Gospodarki z dnia 21 grudnia 2009 r. w sprawie polityki energetycznej państwa do 2030 r.; M.P. z 2010 r. nr 2 poz. 11)</w:t>
            </w:r>
          </w:p>
        </w:tc>
        <w:tc>
          <w:tcPr>
            <w:tcW w:w="1620" w:type="pct"/>
            <w:vAlign w:val="center"/>
          </w:tcPr>
          <w:p w14:paraId="7B19FBA0"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Kierunek – poprawa efektywności energetycznej;</w:t>
            </w:r>
          </w:p>
          <w:p w14:paraId="2ED713C0" w14:textId="77777777" w:rsidR="009D66EE" w:rsidRPr="00307A58" w:rsidRDefault="009D66EE" w:rsidP="00307A58">
            <w:pPr>
              <w:numPr>
                <w:ilvl w:val="0"/>
                <w:numId w:val="92"/>
              </w:numPr>
              <w:spacing w:before="60" w:after="60"/>
              <w:ind w:left="357" w:hanging="357"/>
              <w:rPr>
                <w:rFonts w:ascii="Arial" w:hAnsi="Arial" w:cs="Arial"/>
                <w:sz w:val="15"/>
                <w:szCs w:val="15"/>
              </w:rPr>
            </w:pPr>
            <w:r w:rsidRPr="00307A58">
              <w:rPr>
                <w:rFonts w:ascii="Arial" w:hAnsi="Arial" w:cs="Arial"/>
                <w:sz w:val="15"/>
                <w:szCs w:val="15"/>
              </w:rPr>
              <w:t>Cel główny – dążenie do utrzymania zeroenergetycznego wzrostu gospodarczego, tj. rozwoju gospodarki następującego bez wzrostu zapotrzebowania na energię pierwotną;</w:t>
            </w:r>
          </w:p>
          <w:p w14:paraId="0C1D7283" w14:textId="77777777" w:rsidR="009D66EE" w:rsidRPr="00307A58" w:rsidRDefault="009D66EE" w:rsidP="00307A58">
            <w:pPr>
              <w:numPr>
                <w:ilvl w:val="0"/>
                <w:numId w:val="92"/>
              </w:numPr>
              <w:spacing w:before="60" w:after="60"/>
              <w:ind w:left="357" w:hanging="357"/>
              <w:rPr>
                <w:rFonts w:ascii="Arial" w:hAnsi="Arial" w:cs="Arial"/>
                <w:sz w:val="15"/>
                <w:szCs w:val="15"/>
              </w:rPr>
            </w:pPr>
            <w:r w:rsidRPr="00307A58">
              <w:rPr>
                <w:rFonts w:ascii="Arial" w:hAnsi="Arial" w:cs="Arial"/>
                <w:sz w:val="15"/>
                <w:szCs w:val="15"/>
              </w:rPr>
              <w:t>Cel główny – konsekwentne zmniejszanie energochłonności polskiej gospodarki do poziomu UE-15;</w:t>
            </w:r>
          </w:p>
          <w:p w14:paraId="60BEC32F"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Kierunek – wzrost bezpieczeństwa dostaw paliw i energii;</w:t>
            </w:r>
          </w:p>
          <w:p w14:paraId="1152D9BD" w14:textId="77777777" w:rsidR="009D66EE" w:rsidRPr="00307A58" w:rsidRDefault="009D66EE" w:rsidP="00307A58">
            <w:pPr>
              <w:numPr>
                <w:ilvl w:val="0"/>
                <w:numId w:val="99"/>
              </w:numPr>
              <w:spacing w:before="60" w:after="60"/>
              <w:ind w:left="357" w:hanging="357"/>
              <w:rPr>
                <w:rFonts w:ascii="Arial" w:hAnsi="Arial" w:cs="Arial"/>
                <w:sz w:val="15"/>
                <w:szCs w:val="15"/>
              </w:rPr>
            </w:pPr>
            <w:r w:rsidRPr="00307A58">
              <w:rPr>
                <w:rFonts w:ascii="Arial" w:hAnsi="Arial" w:cs="Arial"/>
                <w:sz w:val="15"/>
                <w:szCs w:val="15"/>
              </w:rPr>
              <w:t>Cel główny – racjonalne i efektywne gospodarowanie złożami węgla, znajdującymi się na terytorium Rzeczypospolitej Polskiej;</w:t>
            </w:r>
          </w:p>
          <w:p w14:paraId="3277DE36"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Kierunek – wytwarzanie i przesyłanie energii elektrycznej oraz ciepła;</w:t>
            </w:r>
          </w:p>
          <w:p w14:paraId="3B947A16" w14:textId="77777777" w:rsidR="009D66EE" w:rsidRPr="00307A58" w:rsidRDefault="009D66EE" w:rsidP="00307A58">
            <w:pPr>
              <w:numPr>
                <w:ilvl w:val="0"/>
                <w:numId w:val="99"/>
              </w:numPr>
              <w:spacing w:before="60" w:after="60"/>
              <w:ind w:left="357" w:hanging="357"/>
              <w:rPr>
                <w:rFonts w:ascii="Arial" w:hAnsi="Arial" w:cs="Arial"/>
                <w:sz w:val="15"/>
                <w:szCs w:val="15"/>
              </w:rPr>
            </w:pPr>
            <w:r w:rsidRPr="00307A58">
              <w:rPr>
                <w:rFonts w:ascii="Arial" w:hAnsi="Arial" w:cs="Arial"/>
                <w:sz w:val="15"/>
                <w:szCs w:val="15"/>
              </w:rPr>
              <w:t>Cel główny – zapewnienie ciągłego pokrycia zapotrzebowania na energię przy uwzględnieniu maksymalnego możliwego wykorzystania krajowych zasobów oraz przyjaznych środowisku technologii;</w:t>
            </w:r>
          </w:p>
          <w:p w14:paraId="4A1C67DF"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Kierunek – rozwój wykorzystania odnawialnych źródeł energii, w tym biopaliw;</w:t>
            </w:r>
          </w:p>
          <w:p w14:paraId="3EC9B399" w14:textId="77777777" w:rsidR="009D66EE" w:rsidRPr="00307A58" w:rsidRDefault="009D66EE" w:rsidP="00307A58">
            <w:pPr>
              <w:numPr>
                <w:ilvl w:val="0"/>
                <w:numId w:val="99"/>
              </w:numPr>
              <w:spacing w:before="60" w:after="60"/>
              <w:ind w:left="357" w:hanging="357"/>
              <w:rPr>
                <w:rFonts w:ascii="Arial" w:hAnsi="Arial" w:cs="Arial"/>
                <w:sz w:val="15"/>
                <w:szCs w:val="15"/>
              </w:rPr>
            </w:pPr>
            <w:r w:rsidRPr="00307A58">
              <w:rPr>
                <w:rFonts w:ascii="Arial" w:hAnsi="Arial" w:cs="Arial"/>
                <w:sz w:val="15"/>
                <w:szCs w:val="15"/>
              </w:rPr>
              <w:lastRenderedPageBreak/>
              <w:t>Cel główny – wzrost udziału odnawialnych źródeł energii w finalnym zużyciu energii co najmniej do poziomu 15% w 2020 roku oraz dalszy wzrost tego wskaźnika w latach następnych;</w:t>
            </w:r>
          </w:p>
          <w:p w14:paraId="5AFBC966" w14:textId="77777777" w:rsidR="009D66EE" w:rsidRPr="00307A58" w:rsidRDefault="009D66EE" w:rsidP="00307A58">
            <w:pPr>
              <w:numPr>
                <w:ilvl w:val="0"/>
                <w:numId w:val="99"/>
              </w:numPr>
              <w:spacing w:before="60" w:after="60"/>
              <w:ind w:left="357" w:hanging="357"/>
              <w:rPr>
                <w:rFonts w:ascii="Arial" w:hAnsi="Arial" w:cs="Arial"/>
                <w:sz w:val="15"/>
                <w:szCs w:val="15"/>
              </w:rPr>
            </w:pPr>
            <w:r w:rsidRPr="00307A58">
              <w:rPr>
                <w:rFonts w:ascii="Arial" w:hAnsi="Arial" w:cs="Arial"/>
                <w:sz w:val="15"/>
                <w:szCs w:val="15"/>
              </w:rPr>
              <w:t>Cel główny – zwiększenie stopnia dywersyfikacji źródeł dostaw oraz stworzenie optymalnych warunków do rozwoju energetyki rozproszonej opartej na lokalnie dostępnych surowcach;</w:t>
            </w:r>
          </w:p>
          <w:p w14:paraId="086A3F93"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Kierunek – ograniczenie oddziaływania energetyki na środowisko:</w:t>
            </w:r>
          </w:p>
          <w:p w14:paraId="6F15A4FE" w14:textId="77777777" w:rsidR="009D66EE" w:rsidRPr="00307A58" w:rsidRDefault="009D66EE" w:rsidP="00307A58">
            <w:pPr>
              <w:numPr>
                <w:ilvl w:val="0"/>
                <w:numId w:val="100"/>
              </w:numPr>
              <w:spacing w:before="60" w:after="60"/>
              <w:ind w:left="357" w:hanging="357"/>
              <w:rPr>
                <w:rFonts w:ascii="Arial" w:hAnsi="Arial" w:cs="Arial"/>
                <w:sz w:val="15"/>
                <w:szCs w:val="15"/>
              </w:rPr>
            </w:pPr>
            <w:r w:rsidRPr="00307A58">
              <w:rPr>
                <w:rFonts w:ascii="Arial" w:hAnsi="Arial" w:cs="Arial"/>
                <w:sz w:val="15"/>
                <w:szCs w:val="15"/>
              </w:rPr>
              <w:t>Cel główny – ograniczenie emisji CO</w:t>
            </w:r>
            <w:r w:rsidRPr="00307A58">
              <w:rPr>
                <w:rFonts w:ascii="Arial" w:hAnsi="Arial" w:cs="Arial"/>
                <w:sz w:val="15"/>
                <w:szCs w:val="15"/>
                <w:vertAlign w:val="subscript"/>
              </w:rPr>
              <w:t>2</w:t>
            </w:r>
            <w:r w:rsidRPr="00307A58">
              <w:rPr>
                <w:rFonts w:ascii="Arial" w:hAnsi="Arial" w:cs="Arial"/>
                <w:sz w:val="15"/>
                <w:szCs w:val="15"/>
              </w:rPr>
              <w:t xml:space="preserve"> do 2020 roku przy zachowaniu wysokiego poziomu bezpieczeństwa energetycznego;</w:t>
            </w:r>
          </w:p>
          <w:p w14:paraId="2C67A620" w14:textId="77777777" w:rsidR="009D66EE" w:rsidRPr="00307A58" w:rsidRDefault="009D66EE" w:rsidP="00307A58">
            <w:pPr>
              <w:numPr>
                <w:ilvl w:val="0"/>
                <w:numId w:val="100"/>
              </w:numPr>
              <w:spacing w:before="60" w:after="60"/>
              <w:ind w:left="357" w:hanging="357"/>
              <w:rPr>
                <w:rFonts w:ascii="Arial" w:hAnsi="Arial" w:cs="Arial"/>
                <w:sz w:val="15"/>
                <w:szCs w:val="15"/>
              </w:rPr>
            </w:pPr>
            <w:r w:rsidRPr="00307A58">
              <w:rPr>
                <w:rFonts w:ascii="Arial" w:hAnsi="Arial" w:cs="Arial"/>
                <w:sz w:val="15"/>
                <w:szCs w:val="15"/>
              </w:rPr>
              <w:t>Cel główny – ograniczenie emisji SO</w:t>
            </w:r>
            <w:r w:rsidRPr="00307A58">
              <w:rPr>
                <w:rFonts w:ascii="Arial" w:hAnsi="Arial" w:cs="Arial"/>
                <w:sz w:val="15"/>
                <w:szCs w:val="15"/>
                <w:vertAlign w:val="subscript"/>
              </w:rPr>
              <w:t>2</w:t>
            </w:r>
            <w:r w:rsidRPr="00307A58">
              <w:rPr>
                <w:rFonts w:ascii="Arial" w:hAnsi="Arial" w:cs="Arial"/>
                <w:sz w:val="15"/>
                <w:szCs w:val="15"/>
              </w:rPr>
              <w:t xml:space="preserve"> i NO</w:t>
            </w:r>
            <w:r w:rsidRPr="00307A58">
              <w:rPr>
                <w:rFonts w:ascii="Arial" w:hAnsi="Arial" w:cs="Arial"/>
                <w:sz w:val="15"/>
                <w:szCs w:val="15"/>
                <w:vertAlign w:val="subscript"/>
              </w:rPr>
              <w:t>x</w:t>
            </w:r>
            <w:r w:rsidRPr="00307A58">
              <w:rPr>
                <w:rFonts w:ascii="Arial" w:hAnsi="Arial" w:cs="Arial"/>
                <w:sz w:val="15"/>
                <w:szCs w:val="15"/>
              </w:rPr>
              <w:t xml:space="preserve"> oraz pyłów (w tym PM</w:t>
            </w:r>
            <w:r w:rsidRPr="00307A58">
              <w:rPr>
                <w:rFonts w:ascii="Arial" w:hAnsi="Arial" w:cs="Arial"/>
                <w:sz w:val="15"/>
                <w:szCs w:val="15"/>
                <w:vertAlign w:val="subscript"/>
              </w:rPr>
              <w:t>10</w:t>
            </w:r>
            <w:r w:rsidRPr="00307A58">
              <w:rPr>
                <w:rFonts w:ascii="Arial" w:hAnsi="Arial" w:cs="Arial"/>
                <w:sz w:val="15"/>
                <w:szCs w:val="15"/>
              </w:rPr>
              <w:t xml:space="preserve"> i PM</w:t>
            </w:r>
            <w:r w:rsidRPr="00307A58">
              <w:rPr>
                <w:rFonts w:ascii="Arial" w:hAnsi="Arial" w:cs="Arial"/>
                <w:sz w:val="15"/>
                <w:szCs w:val="15"/>
                <w:vertAlign w:val="subscript"/>
              </w:rPr>
              <w:t>2,5</w:t>
            </w:r>
            <w:r w:rsidRPr="00307A58">
              <w:rPr>
                <w:rFonts w:ascii="Arial" w:hAnsi="Arial" w:cs="Arial"/>
                <w:sz w:val="15"/>
                <w:szCs w:val="15"/>
              </w:rPr>
              <w:t>) do poziomów wynikających z obecnych i projektowanych regulacji unijnych;</w:t>
            </w:r>
          </w:p>
          <w:p w14:paraId="1F5CEB39" w14:textId="77777777" w:rsidR="009D66EE" w:rsidRPr="00307A58" w:rsidRDefault="009D66EE" w:rsidP="00307A58">
            <w:pPr>
              <w:numPr>
                <w:ilvl w:val="0"/>
                <w:numId w:val="100"/>
              </w:numPr>
              <w:spacing w:before="60" w:after="60"/>
              <w:ind w:left="357" w:hanging="357"/>
              <w:rPr>
                <w:rFonts w:ascii="Arial" w:hAnsi="Arial" w:cs="Arial"/>
                <w:sz w:val="15"/>
                <w:szCs w:val="15"/>
              </w:rPr>
            </w:pPr>
            <w:r w:rsidRPr="00307A58">
              <w:rPr>
                <w:rFonts w:ascii="Arial" w:hAnsi="Arial" w:cs="Arial"/>
                <w:sz w:val="15"/>
                <w:szCs w:val="15"/>
              </w:rPr>
              <w:t>Cel główny – ograniczanie negatywnego oddziaływania energetyki na stan wód powierzchniowych i podziemnych;</w:t>
            </w:r>
          </w:p>
          <w:p w14:paraId="35CD0704" w14:textId="77777777" w:rsidR="009D66EE" w:rsidRPr="00307A58" w:rsidRDefault="009D66EE" w:rsidP="00307A58">
            <w:pPr>
              <w:numPr>
                <w:ilvl w:val="0"/>
                <w:numId w:val="100"/>
              </w:numPr>
              <w:spacing w:before="60" w:after="60"/>
              <w:ind w:left="357" w:hanging="357"/>
              <w:rPr>
                <w:rFonts w:ascii="Arial" w:hAnsi="Arial" w:cs="Arial"/>
                <w:sz w:val="15"/>
                <w:szCs w:val="15"/>
              </w:rPr>
            </w:pPr>
            <w:r w:rsidRPr="00307A58">
              <w:rPr>
                <w:rFonts w:ascii="Arial" w:hAnsi="Arial" w:cs="Arial"/>
                <w:sz w:val="15"/>
                <w:szCs w:val="15"/>
              </w:rPr>
              <w:t>Cel główny – minimalizacja składowania odpadów poprzez jak najszersze wykorzystanie ich w gospodarce;</w:t>
            </w:r>
          </w:p>
          <w:p w14:paraId="322D434B" w14:textId="5A923375" w:rsidR="009D66EE" w:rsidRPr="00307A58" w:rsidRDefault="009D66EE" w:rsidP="00307A58">
            <w:pPr>
              <w:numPr>
                <w:ilvl w:val="0"/>
                <w:numId w:val="100"/>
              </w:numPr>
              <w:spacing w:before="60" w:after="60"/>
              <w:ind w:left="357" w:hanging="357"/>
              <w:rPr>
                <w:rFonts w:ascii="Arial" w:hAnsi="Arial" w:cs="Arial"/>
                <w:sz w:val="15"/>
                <w:szCs w:val="15"/>
              </w:rPr>
            </w:pPr>
            <w:r w:rsidRPr="00307A58">
              <w:rPr>
                <w:rFonts w:ascii="Arial" w:hAnsi="Arial" w:cs="Arial"/>
                <w:sz w:val="15"/>
                <w:szCs w:val="15"/>
              </w:rPr>
              <w:t>Cel główny – zmiana struktury wytwarzania energii w kierunku technologii niskoemisyjnych.</w:t>
            </w:r>
          </w:p>
        </w:tc>
        <w:tc>
          <w:tcPr>
            <w:tcW w:w="1454" w:type="pct"/>
            <w:vAlign w:val="center"/>
          </w:tcPr>
          <w:p w14:paraId="4DC6D0B9"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5F4233E7"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09CE17F0"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4278FEB2"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36CFC875"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0D7B6B04" w14:textId="0D494925" w:rsidR="009D66EE"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17EBEB65" w14:textId="77777777" w:rsidTr="002F0151">
        <w:trPr>
          <w:jc w:val="center"/>
        </w:trPr>
        <w:tc>
          <w:tcPr>
            <w:tcW w:w="994" w:type="pct"/>
            <w:vAlign w:val="center"/>
          </w:tcPr>
          <w:p w14:paraId="78FB9C00" w14:textId="1A6F6943"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Polityka energetyczna Polski do 2040 roku</w:t>
            </w:r>
          </w:p>
        </w:tc>
        <w:tc>
          <w:tcPr>
            <w:tcW w:w="932" w:type="pct"/>
            <w:vAlign w:val="center"/>
          </w:tcPr>
          <w:p w14:paraId="679CA3A9" w14:textId="2A608C81"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22/2021 (Obwieszczenie Ministra Klimatu i Środowiska z dnia 2 marca 2021 r. w sprawie polityki energetycznej państwa do 2040 r. M.P. z 2021 r. poz. 264)</w:t>
            </w:r>
          </w:p>
        </w:tc>
        <w:tc>
          <w:tcPr>
            <w:tcW w:w="1620" w:type="pct"/>
            <w:vAlign w:val="center"/>
          </w:tcPr>
          <w:p w14:paraId="54FB017C"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Optymalne wykorzystanie własnych surowców energetycznych;</w:t>
            </w:r>
          </w:p>
          <w:p w14:paraId="3C74DCF8"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Rozbudowa infrastruktury wytwórczej i sieciowej energii elektrycznej;</w:t>
            </w:r>
          </w:p>
          <w:p w14:paraId="6A4DF7A6"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Rozwój odnawialnych źródeł energii;</w:t>
            </w:r>
          </w:p>
          <w:p w14:paraId="4C22882D"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Rozwój ciepłownictwa i kogeneracji;</w:t>
            </w:r>
          </w:p>
          <w:p w14:paraId="7F3F6761" w14:textId="63CEFD43"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Cel szczegółowy: Poprawa efektywności energetycznej.</w:t>
            </w:r>
          </w:p>
        </w:tc>
        <w:tc>
          <w:tcPr>
            <w:tcW w:w="1454" w:type="pct"/>
            <w:vAlign w:val="center"/>
          </w:tcPr>
          <w:p w14:paraId="6176C41C"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244E6195"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6E024AD2"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68FD553F"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59BC2E92"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E6DDE0A" w14:textId="22147890" w:rsidR="009D66EE"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44F9A586" w14:textId="77777777" w:rsidTr="002F0151">
        <w:trPr>
          <w:jc w:val="center"/>
        </w:trPr>
        <w:tc>
          <w:tcPr>
            <w:tcW w:w="994" w:type="pct"/>
            <w:vAlign w:val="center"/>
          </w:tcPr>
          <w:p w14:paraId="5B60F580" w14:textId="4D9500D3"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Krajowa strategia rozwoju regionalnego 2030</w:t>
            </w:r>
          </w:p>
        </w:tc>
        <w:tc>
          <w:tcPr>
            <w:tcW w:w="932" w:type="pct"/>
            <w:vAlign w:val="center"/>
          </w:tcPr>
          <w:p w14:paraId="31B7049F" w14:textId="33F7C6E9"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Rady Ministrów z dnia 17 września 2019 roku (M.P. 2019 poz. 1060)</w:t>
            </w:r>
          </w:p>
        </w:tc>
        <w:tc>
          <w:tcPr>
            <w:tcW w:w="1620" w:type="pct"/>
            <w:vAlign w:val="center"/>
          </w:tcPr>
          <w:p w14:paraId="4396B4D8"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1. Zwiększenie spójności rozwoju kraju w wymiarze społecznym, gospodarczym, środowiskowym i przestrzennym:</w:t>
            </w:r>
          </w:p>
          <w:p w14:paraId="5539086D" w14:textId="07A49CA6"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Kierunek interwencji 1.5. Rozwój infrastruktury wspierającej dostarczanie usług publicznych i podnoszącej atrakcyjność inwestycyjną obszarów.</w:t>
            </w:r>
          </w:p>
        </w:tc>
        <w:tc>
          <w:tcPr>
            <w:tcW w:w="1454" w:type="pct"/>
            <w:vAlign w:val="center"/>
          </w:tcPr>
          <w:p w14:paraId="0661FE5D"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7867E549"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44D427D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1A0A3D5A"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Ograniczenie emisji liniowej zanieczyszczeń;</w:t>
            </w:r>
          </w:p>
          <w:p w14:paraId="15E06709"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5CDD86BB"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39869232"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klimatu akustycznego:</w:t>
            </w:r>
          </w:p>
          <w:p w14:paraId="08050E13" w14:textId="59E676C3" w:rsidR="009D66EE"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tc>
      </w:tr>
      <w:tr w:rsidR="00307A58" w:rsidRPr="00307A58" w14:paraId="067DBC48" w14:textId="77777777" w:rsidTr="002F0151">
        <w:trPr>
          <w:jc w:val="center"/>
        </w:trPr>
        <w:tc>
          <w:tcPr>
            <w:tcW w:w="994" w:type="pct"/>
            <w:vAlign w:val="center"/>
          </w:tcPr>
          <w:p w14:paraId="7DEB88E6" w14:textId="77A60679"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Strategia rozwoju kapitału ludzkiego 2030</w:t>
            </w:r>
          </w:p>
        </w:tc>
        <w:tc>
          <w:tcPr>
            <w:tcW w:w="932" w:type="pct"/>
            <w:vAlign w:val="center"/>
          </w:tcPr>
          <w:p w14:paraId="4FEFCD8D" w14:textId="0E295568"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Rady Ministrów nr 184/2020 z dnia 14 grudnia 2020 r. (M.P. 2020 poz. 1060)</w:t>
            </w:r>
          </w:p>
        </w:tc>
        <w:tc>
          <w:tcPr>
            <w:tcW w:w="1620" w:type="pct"/>
            <w:vAlign w:val="center"/>
          </w:tcPr>
          <w:p w14:paraId="3DAD721D" w14:textId="62BE2F47"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Cel szczegółowy: Poprawa zdrowia obywateli oraz systemu opieki zdrowotnej.</w:t>
            </w:r>
          </w:p>
        </w:tc>
        <w:tc>
          <w:tcPr>
            <w:tcW w:w="1454" w:type="pct"/>
            <w:vAlign w:val="center"/>
          </w:tcPr>
          <w:p w14:paraId="644C0499"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535944B6"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22ADDFDF"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03723B1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50529DDA"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41FF9ED9" w14:textId="3BEF9B19" w:rsidR="009D66EE"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11CB3212" w14:textId="77777777" w:rsidTr="002F0151">
        <w:trPr>
          <w:jc w:val="center"/>
        </w:trPr>
        <w:tc>
          <w:tcPr>
            <w:tcW w:w="994" w:type="pct"/>
            <w:vAlign w:val="center"/>
          </w:tcPr>
          <w:p w14:paraId="26898BAE" w14:textId="70022B5E"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Strategia zrównoważonego rozwoju wsi, rolnictwa i rybactwa na lata 2030</w:t>
            </w:r>
          </w:p>
        </w:tc>
        <w:tc>
          <w:tcPr>
            <w:tcW w:w="932" w:type="pct"/>
            <w:vAlign w:val="center"/>
          </w:tcPr>
          <w:p w14:paraId="05C066F5" w14:textId="15EDBA62"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123 Rady Ministrów z dnia 15 października 2019 r. (M.P. z 2019 r. poz. 1150)</w:t>
            </w:r>
          </w:p>
        </w:tc>
        <w:tc>
          <w:tcPr>
            <w:tcW w:w="1620" w:type="pct"/>
            <w:vAlign w:val="center"/>
          </w:tcPr>
          <w:p w14:paraId="5C13EEB5"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II. Poprawa jakości życia, infrastruktury i stanu środowiska:</w:t>
            </w:r>
          </w:p>
          <w:p w14:paraId="37175CF3" w14:textId="77777777" w:rsidR="009D66EE" w:rsidRPr="00307A58" w:rsidRDefault="009D66EE" w:rsidP="00307A58">
            <w:pPr>
              <w:numPr>
                <w:ilvl w:val="0"/>
                <w:numId w:val="101"/>
              </w:numPr>
              <w:spacing w:before="60" w:after="60"/>
              <w:ind w:left="357" w:hanging="357"/>
              <w:rPr>
                <w:rFonts w:ascii="Arial" w:hAnsi="Arial" w:cs="Arial"/>
                <w:sz w:val="15"/>
                <w:szCs w:val="15"/>
              </w:rPr>
            </w:pPr>
            <w:r w:rsidRPr="00307A58">
              <w:rPr>
                <w:rFonts w:ascii="Arial" w:hAnsi="Arial" w:cs="Arial"/>
                <w:sz w:val="15"/>
                <w:szCs w:val="15"/>
              </w:rPr>
              <w:t>Kierunek interwencji: II.4. Zrównoważone gospodarowanie i ochrona zasobów środowiska;</w:t>
            </w:r>
          </w:p>
          <w:p w14:paraId="413A8930" w14:textId="79651D06" w:rsidR="009D66EE" w:rsidRPr="00307A58" w:rsidRDefault="009D66EE" w:rsidP="00307A58">
            <w:pPr>
              <w:numPr>
                <w:ilvl w:val="0"/>
                <w:numId w:val="101"/>
              </w:numPr>
              <w:spacing w:before="60" w:after="60"/>
              <w:ind w:left="357" w:hanging="357"/>
              <w:rPr>
                <w:rFonts w:ascii="Arial" w:hAnsi="Arial" w:cs="Arial"/>
                <w:sz w:val="15"/>
                <w:szCs w:val="15"/>
              </w:rPr>
            </w:pPr>
            <w:r w:rsidRPr="00307A58">
              <w:rPr>
                <w:rFonts w:ascii="Arial" w:hAnsi="Arial" w:cs="Arial"/>
                <w:sz w:val="15"/>
                <w:szCs w:val="15"/>
              </w:rPr>
              <w:t>Kierunek interwencji: II.5. Adaptacja do zmian klimatu i przeciwdziałanie tym zmianom.</w:t>
            </w:r>
          </w:p>
        </w:tc>
        <w:tc>
          <w:tcPr>
            <w:tcW w:w="1454" w:type="pct"/>
            <w:vAlign w:val="center"/>
          </w:tcPr>
          <w:p w14:paraId="174DDC94"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2113CEB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0FEF129D"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61A9BE5D"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47F8F1DE"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463A3B2" w14:textId="77777777" w:rsidR="00E95E56" w:rsidRPr="00307A58" w:rsidRDefault="00E95E56"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6D8BB988"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4597664"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171FA808"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347DFC3F"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6042BF59"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7BB39797"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Przeciwdziałanie podtopieniom i powodziom;</w:t>
            </w:r>
          </w:p>
          <w:p w14:paraId="33CB6907"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1D88FE0C"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2B86D74C" w14:textId="77777777" w:rsidR="00E95E56" w:rsidRPr="00307A58" w:rsidRDefault="00E95E56"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6EFE3647"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2975406C"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1235482D"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211EB121" w14:textId="77777777" w:rsidR="00E95E56" w:rsidRPr="00307A58" w:rsidRDefault="00E95E56"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317DFD1B"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4963BE8A"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129183C9"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73796CB7"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144C9940" w14:textId="77777777" w:rsidR="00E95E56" w:rsidRPr="00307A58" w:rsidRDefault="00E95E56"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599FEDF6"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6778DBAB" w14:textId="77777777" w:rsidR="00E95E56" w:rsidRPr="00307A58" w:rsidRDefault="00E95E56"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22901F24" w14:textId="77777777" w:rsidR="00E95E56" w:rsidRPr="00307A58" w:rsidRDefault="00E95E56"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7DADDB83" w14:textId="4DA4C4D3" w:rsidR="009D66EE" w:rsidRPr="00307A58" w:rsidRDefault="00E95E56"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7E5BE81F" w14:textId="77777777" w:rsidTr="002F0151">
        <w:trPr>
          <w:jc w:val="center"/>
        </w:trPr>
        <w:tc>
          <w:tcPr>
            <w:tcW w:w="994" w:type="pct"/>
            <w:vAlign w:val="center"/>
          </w:tcPr>
          <w:p w14:paraId="73EB4763" w14:textId="2D52EDBD"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Strategia Rozwoju Kapitału społecznego (współdziałanie, kultura, kreatywność) 2030</w:t>
            </w:r>
          </w:p>
        </w:tc>
        <w:tc>
          <w:tcPr>
            <w:tcW w:w="932" w:type="pct"/>
            <w:vAlign w:val="center"/>
          </w:tcPr>
          <w:p w14:paraId="241E8B4A" w14:textId="34ACD3F6"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155 Rady Ministrów z dnia 27 października 2020 r. (M.P. z 2020 r. poz. 1060)</w:t>
            </w:r>
          </w:p>
        </w:tc>
        <w:tc>
          <w:tcPr>
            <w:tcW w:w="1620" w:type="pct"/>
            <w:vAlign w:val="center"/>
          </w:tcPr>
          <w:p w14:paraId="654C59C9"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szczegółowy 1. Zwiększenie zaangażowania obywateli w życie publiczne:</w:t>
            </w:r>
          </w:p>
          <w:p w14:paraId="42D26622" w14:textId="3D1D508E"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1.2. Rozwój i wzmacnianie zorganizowanych form aktywności obywatelskiej.</w:t>
            </w:r>
          </w:p>
        </w:tc>
        <w:tc>
          <w:tcPr>
            <w:tcW w:w="1454" w:type="pct"/>
            <w:vAlign w:val="center"/>
          </w:tcPr>
          <w:p w14:paraId="26B5CB3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2741DA0B"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2456A267"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2AA10B0F"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Ograniczenie emisji liniowej zanieczyszczeń;</w:t>
            </w:r>
          </w:p>
          <w:p w14:paraId="7F31F66B"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AC75B03"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7E018647"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1B89439D"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7BF38E36"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49A3A5F4"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1CA4EE6F" w14:textId="1EBCD105" w:rsidR="009D66EE"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tc>
      </w:tr>
      <w:tr w:rsidR="00307A58" w:rsidRPr="00307A58" w14:paraId="52CA5491" w14:textId="77777777" w:rsidTr="002F0151">
        <w:trPr>
          <w:jc w:val="center"/>
        </w:trPr>
        <w:tc>
          <w:tcPr>
            <w:tcW w:w="994" w:type="pct"/>
            <w:vAlign w:val="center"/>
          </w:tcPr>
          <w:p w14:paraId="372BC453" w14:textId="595CFEAC"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Strategia Zrównoważonego Rozwoju Transportu do 2030 roku</w:t>
            </w:r>
          </w:p>
        </w:tc>
        <w:tc>
          <w:tcPr>
            <w:tcW w:w="932" w:type="pct"/>
            <w:vAlign w:val="center"/>
          </w:tcPr>
          <w:p w14:paraId="25177347" w14:textId="0529684B"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105 z dnia 24 września 2019 r. (M.P. z 2019 r. poz. 1054)</w:t>
            </w:r>
          </w:p>
        </w:tc>
        <w:tc>
          <w:tcPr>
            <w:tcW w:w="1620" w:type="pct"/>
            <w:vAlign w:val="center"/>
          </w:tcPr>
          <w:p w14:paraId="0FAE3D71" w14:textId="2092C5C3"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Kierunek interwencji 5: ograniczanie negatywnego wpływu transportu na środowisko.</w:t>
            </w:r>
          </w:p>
        </w:tc>
        <w:tc>
          <w:tcPr>
            <w:tcW w:w="1454" w:type="pct"/>
            <w:vAlign w:val="center"/>
          </w:tcPr>
          <w:p w14:paraId="1D847D96"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7ED2B742"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74CD6206"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0636748C"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7221D5C7"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171338F8"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577D375E"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A77D8F1" w14:textId="65D6ADE8" w:rsidR="009D66EE"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tc>
      </w:tr>
      <w:tr w:rsidR="00307A58" w:rsidRPr="00307A58" w14:paraId="70B499C7" w14:textId="77777777" w:rsidTr="002F0151">
        <w:trPr>
          <w:jc w:val="center"/>
        </w:trPr>
        <w:tc>
          <w:tcPr>
            <w:tcW w:w="994" w:type="pct"/>
            <w:vAlign w:val="center"/>
          </w:tcPr>
          <w:p w14:paraId="570C65A9" w14:textId="1E4B241B"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Krajowy Program Ochrony Powietrza do roku 2020 (z perspektywą do 2030)</w:t>
            </w:r>
          </w:p>
        </w:tc>
        <w:tc>
          <w:tcPr>
            <w:tcW w:w="932" w:type="pct"/>
            <w:vAlign w:val="center"/>
          </w:tcPr>
          <w:p w14:paraId="11A4EC9F" w14:textId="64A24518"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MinionPro-Regular" w:hAnsi="Arial" w:cs="Arial"/>
                <w:sz w:val="15"/>
                <w:szCs w:val="15"/>
              </w:rPr>
              <w:t>(KPOP, 2015) (M.P. z 2015 r. poz. 905)</w:t>
            </w:r>
          </w:p>
        </w:tc>
        <w:tc>
          <w:tcPr>
            <w:tcW w:w="1620" w:type="pct"/>
            <w:vAlign w:val="center"/>
          </w:tcPr>
          <w:p w14:paraId="404195EA" w14:textId="77777777" w:rsidR="009D66EE" w:rsidRPr="00307A58" w:rsidRDefault="009D66EE" w:rsidP="00307A58">
            <w:pPr>
              <w:autoSpaceDE w:val="0"/>
              <w:autoSpaceDN w:val="0"/>
              <w:adjustRightInd w:val="0"/>
              <w:spacing w:before="60" w:after="60"/>
              <w:rPr>
                <w:rFonts w:ascii="Arial" w:eastAsia="MinionPro-Regular" w:hAnsi="Arial" w:cs="Arial"/>
                <w:sz w:val="15"/>
                <w:szCs w:val="15"/>
              </w:rPr>
            </w:pPr>
            <w:r w:rsidRPr="00307A58">
              <w:rPr>
                <w:rFonts w:ascii="Arial" w:eastAsia="MinionPro-Regular" w:hAnsi="Arial" w:cs="Arial"/>
                <w:sz w:val="15"/>
                <w:szCs w:val="15"/>
              </w:rPr>
              <w:t>Cele szczegółowe:</w:t>
            </w:r>
          </w:p>
          <w:p w14:paraId="1250E84C" w14:textId="77777777" w:rsidR="009D66EE" w:rsidRPr="00307A58" w:rsidRDefault="009D66EE" w:rsidP="00307A58">
            <w:pPr>
              <w:numPr>
                <w:ilvl w:val="0"/>
                <w:numId w:val="102"/>
              </w:numPr>
              <w:autoSpaceDE w:val="0"/>
              <w:autoSpaceDN w:val="0"/>
              <w:adjustRightInd w:val="0"/>
              <w:spacing w:before="60" w:after="60"/>
              <w:ind w:left="357" w:hanging="357"/>
              <w:rPr>
                <w:rFonts w:ascii="Arial" w:eastAsia="MinionPro-Regular" w:hAnsi="Arial" w:cs="Arial"/>
                <w:sz w:val="15"/>
                <w:szCs w:val="15"/>
              </w:rPr>
            </w:pPr>
            <w:r w:rsidRPr="00307A58">
              <w:rPr>
                <w:rFonts w:ascii="Arial" w:eastAsia="MinionPro-Regular" w:hAnsi="Arial" w:cs="Arial"/>
                <w:sz w:val="15"/>
                <w:szCs w:val="15"/>
              </w:rPr>
              <w:t>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7F165CA2" w14:textId="69FC6238" w:rsidR="009D66EE" w:rsidRPr="00307A58" w:rsidRDefault="009D66EE" w:rsidP="00307A58">
            <w:pPr>
              <w:numPr>
                <w:ilvl w:val="0"/>
                <w:numId w:val="102"/>
              </w:numPr>
              <w:autoSpaceDE w:val="0"/>
              <w:autoSpaceDN w:val="0"/>
              <w:adjustRightInd w:val="0"/>
              <w:spacing w:before="60" w:after="60"/>
              <w:ind w:left="357" w:hanging="357"/>
              <w:rPr>
                <w:rFonts w:ascii="Arial" w:eastAsia="MinionPro-Regular" w:hAnsi="Arial" w:cs="Arial"/>
                <w:sz w:val="15"/>
                <w:szCs w:val="15"/>
              </w:rPr>
            </w:pPr>
            <w:r w:rsidRPr="00307A58">
              <w:rPr>
                <w:rFonts w:ascii="Arial" w:eastAsia="MinionPro-Regular" w:hAnsi="Arial" w:cs="Arial"/>
                <w:sz w:val="15"/>
                <w:szCs w:val="15"/>
              </w:rPr>
              <w:t xml:space="preserve">Osiągnięcie w perspektywie do roku 2030 stężeń niektórych substancji w powietrzu na poziomach </w:t>
            </w:r>
            <w:r w:rsidRPr="00307A58">
              <w:rPr>
                <w:rFonts w:ascii="Arial" w:eastAsia="MinionPro-Regular" w:hAnsi="Arial" w:cs="Arial"/>
                <w:sz w:val="15"/>
                <w:szCs w:val="15"/>
              </w:rPr>
              <w:lastRenderedPageBreak/>
              <w:t>wskazanych przez WHO oraz nowych wymagań wynikających z regulacji prawnych projektowanych przepisami prawa unijnego.</w:t>
            </w:r>
          </w:p>
        </w:tc>
        <w:tc>
          <w:tcPr>
            <w:tcW w:w="1454" w:type="pct"/>
            <w:vAlign w:val="center"/>
          </w:tcPr>
          <w:p w14:paraId="769B8455"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4730967B"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2E09D236"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49D2402D"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21F4E108"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17ECC0FE" w14:textId="12F66E46" w:rsidR="009D66EE"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Kierunek interwencji:</w:t>
            </w:r>
            <w:r w:rsidRPr="00307A58">
              <w:rPr>
                <w:rFonts w:ascii="Arial" w:hAnsi="Arial" w:cs="Arial"/>
                <w:sz w:val="15"/>
                <w:szCs w:val="15"/>
              </w:rPr>
              <w:t xml:space="preserve"> Wzrost wykorzystania OZE;</w:t>
            </w:r>
          </w:p>
        </w:tc>
      </w:tr>
      <w:tr w:rsidR="00307A58" w:rsidRPr="00307A58" w14:paraId="4992EA91" w14:textId="77777777" w:rsidTr="002F0151">
        <w:trPr>
          <w:jc w:val="center"/>
        </w:trPr>
        <w:tc>
          <w:tcPr>
            <w:tcW w:w="994" w:type="pct"/>
            <w:vAlign w:val="center"/>
          </w:tcPr>
          <w:p w14:paraId="5A7CFE6E" w14:textId="6B0D5CD8"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Strategia rozwoju systemu bezpieczeństwa narodowego Rzeczypospolitej Polskiej 2022</w:t>
            </w:r>
          </w:p>
        </w:tc>
        <w:tc>
          <w:tcPr>
            <w:tcW w:w="932" w:type="pct"/>
            <w:vAlign w:val="center"/>
          </w:tcPr>
          <w:p w14:paraId="0839A039" w14:textId="4543F721"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67 Rady Ministrów z dnia 9 kwietnia 2013 r. (M.P. z 2013 r. poz. 377)</w:t>
            </w:r>
          </w:p>
        </w:tc>
        <w:tc>
          <w:tcPr>
            <w:tcW w:w="1620" w:type="pct"/>
            <w:vAlign w:val="center"/>
          </w:tcPr>
          <w:p w14:paraId="5B6C773E"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 4. Zwiększenie integracji polityk publicznych z polityką bezpieczeństwa:</w:t>
            </w:r>
          </w:p>
          <w:p w14:paraId="25C47184" w14:textId="6B275F96"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Kierunek interwencji 4.1.4. Wspieranie ochrony środowiska przez sektor bezpieczeństwa.</w:t>
            </w:r>
          </w:p>
        </w:tc>
        <w:tc>
          <w:tcPr>
            <w:tcW w:w="1454" w:type="pct"/>
            <w:vAlign w:val="center"/>
          </w:tcPr>
          <w:p w14:paraId="05E79DBB"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219ABB85"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7C43A160" w14:textId="697E6217" w:rsidR="009D66EE"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tc>
      </w:tr>
      <w:tr w:rsidR="00307A58" w:rsidRPr="00307A58" w14:paraId="38DA9EF1" w14:textId="77777777" w:rsidTr="002F0151">
        <w:trPr>
          <w:jc w:val="center"/>
        </w:trPr>
        <w:tc>
          <w:tcPr>
            <w:tcW w:w="994" w:type="pct"/>
            <w:vAlign w:val="center"/>
          </w:tcPr>
          <w:p w14:paraId="1800ED7C" w14:textId="4B5C53A4"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Krajowy Plan Gospodarki Odpadami 2022</w:t>
            </w:r>
          </w:p>
        </w:tc>
        <w:tc>
          <w:tcPr>
            <w:tcW w:w="932" w:type="pct"/>
            <w:vAlign w:val="center"/>
          </w:tcPr>
          <w:p w14:paraId="76A36BC9" w14:textId="4720849F"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 xml:space="preserve">Uchwała nr 88 Rady Ministrów z dnia 1 lipca 2016 r. </w:t>
            </w:r>
            <w:r w:rsidRPr="00307A58">
              <w:rPr>
                <w:rFonts w:ascii="Arial" w:hAnsi="Arial" w:cs="Arial"/>
                <w:i/>
                <w:sz w:val="15"/>
                <w:szCs w:val="15"/>
              </w:rPr>
              <w:t xml:space="preserve">w sprawie Krajowego planu gospodarki odpadami 2022 </w:t>
            </w:r>
            <w:r w:rsidRPr="00307A58">
              <w:rPr>
                <w:rFonts w:ascii="Arial" w:hAnsi="Arial" w:cs="Arial"/>
                <w:sz w:val="15"/>
                <w:szCs w:val="15"/>
              </w:rPr>
              <w:t>(M.P. z 2016 r. poz. 784 oraz M.P. 2021 poz. 509)</w:t>
            </w:r>
          </w:p>
        </w:tc>
        <w:tc>
          <w:tcPr>
            <w:tcW w:w="1620" w:type="pct"/>
            <w:vAlign w:val="center"/>
          </w:tcPr>
          <w:p w14:paraId="458CA306" w14:textId="77777777" w:rsidR="009D66EE" w:rsidRPr="00307A58" w:rsidRDefault="009D66EE" w:rsidP="00307A58">
            <w:pPr>
              <w:spacing w:before="60" w:after="60"/>
              <w:ind w:right="-6"/>
              <w:rPr>
                <w:rFonts w:ascii="Arial" w:hAnsi="Arial" w:cs="Arial"/>
                <w:sz w:val="15"/>
                <w:szCs w:val="15"/>
              </w:rPr>
            </w:pPr>
            <w:r w:rsidRPr="00307A58">
              <w:rPr>
                <w:rFonts w:ascii="Arial" w:hAnsi="Arial" w:cs="Arial"/>
                <w:sz w:val="15"/>
                <w:szCs w:val="15"/>
              </w:rPr>
              <w:t>Cele wskazanymi w dokumencie są między innymi:</w:t>
            </w:r>
          </w:p>
          <w:p w14:paraId="3F570029"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ZPO (zapobieganie powstawaniu odpadów);</w:t>
            </w:r>
          </w:p>
          <w:p w14:paraId="07ADFCB7"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Zmniejszenie ilości odpadów komunalnych ulegających biodegradacji kierowanych na składowiska odpadów, aby w 2020 r. nie było składowanych więcej niż 35% masy tych odpadów wytworzonych w 1995 r.;</w:t>
            </w:r>
          </w:p>
          <w:p w14:paraId="38C4A776"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Dążenie do zmniejszania ilości składowanych odpadów;</w:t>
            </w:r>
          </w:p>
          <w:p w14:paraId="6B592F6F"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Osiągnięcie wymaganego poziomu recyklingu i przygotowania do ponownego użycia papieru, metali, tworzyw sztucznych i szkła pochodzących ze strumienia odpadów komunalnych;</w:t>
            </w:r>
          </w:p>
          <w:p w14:paraId="577D9FCC"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Zapewnienie osiągnięcia odpowiedniego poziomu zbierania zużytego sprzętu oraz zużytych baterii i akumulatorów;</w:t>
            </w:r>
          </w:p>
          <w:p w14:paraId="62591A66" w14:textId="77777777"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Osiągnięcie odpowiedniego poziomu odzysku i recyklingu odpadów powstających z produktów, między innymi odpadów opakowaniowych, zużytych opon, olejów odpadowych;</w:t>
            </w:r>
          </w:p>
          <w:p w14:paraId="766AF1A2" w14:textId="39C1FECF" w:rsidR="009D66EE" w:rsidRPr="00307A58" w:rsidRDefault="009D66EE" w:rsidP="00307A58">
            <w:pPr>
              <w:numPr>
                <w:ilvl w:val="0"/>
                <w:numId w:val="103"/>
              </w:numPr>
              <w:spacing w:before="60" w:after="60"/>
              <w:ind w:left="357" w:hanging="357"/>
              <w:rPr>
                <w:rFonts w:ascii="Arial" w:hAnsi="Arial" w:cs="Arial"/>
                <w:sz w:val="15"/>
                <w:szCs w:val="15"/>
              </w:rPr>
            </w:pPr>
            <w:r w:rsidRPr="00307A58">
              <w:rPr>
                <w:rFonts w:ascii="Arial" w:hAnsi="Arial" w:cs="Arial"/>
                <w:sz w:val="15"/>
                <w:szCs w:val="15"/>
              </w:rPr>
              <w:t>Zwiększenie udziału odpadów poddawanych procesom odzysku.</w:t>
            </w:r>
          </w:p>
        </w:tc>
        <w:tc>
          <w:tcPr>
            <w:tcW w:w="1454" w:type="pct"/>
            <w:vAlign w:val="center"/>
          </w:tcPr>
          <w:p w14:paraId="6AE35F43"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2FCA6F1F"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0415D3C1"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54693E45"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7FC4B82D" w14:textId="320F9654" w:rsidR="009D66EE"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tc>
      </w:tr>
      <w:tr w:rsidR="00307A58" w:rsidRPr="00307A58" w14:paraId="1D4968B6" w14:textId="77777777" w:rsidTr="002F0151">
        <w:trPr>
          <w:jc w:val="center"/>
        </w:trPr>
        <w:tc>
          <w:tcPr>
            <w:tcW w:w="994" w:type="pct"/>
            <w:vAlign w:val="center"/>
          </w:tcPr>
          <w:p w14:paraId="55A9D257" w14:textId="3F772A2F"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Program Oczyszczania Kraju z Azbestu na lata 2009 – 2032</w:t>
            </w:r>
          </w:p>
        </w:tc>
        <w:tc>
          <w:tcPr>
            <w:tcW w:w="932" w:type="pct"/>
            <w:vAlign w:val="center"/>
          </w:tcPr>
          <w:p w14:paraId="6EF748CA" w14:textId="32A70940"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39/2010 Rady Ministrów z dnia 15 marca 2010 r.</w:t>
            </w:r>
          </w:p>
        </w:tc>
        <w:tc>
          <w:tcPr>
            <w:tcW w:w="1620" w:type="pct"/>
            <w:vAlign w:val="center"/>
          </w:tcPr>
          <w:p w14:paraId="4D1AA66E"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Cele główne:</w:t>
            </w:r>
          </w:p>
          <w:p w14:paraId="126F9D0F" w14:textId="77777777" w:rsidR="009D66EE" w:rsidRPr="00307A58" w:rsidRDefault="009D66EE" w:rsidP="00307A58">
            <w:pPr>
              <w:numPr>
                <w:ilvl w:val="0"/>
                <w:numId w:val="104"/>
              </w:numPr>
              <w:spacing w:before="60" w:after="60"/>
              <w:ind w:left="357" w:hanging="357"/>
              <w:rPr>
                <w:rFonts w:ascii="Arial" w:hAnsi="Arial" w:cs="Arial"/>
                <w:sz w:val="15"/>
                <w:szCs w:val="15"/>
              </w:rPr>
            </w:pPr>
            <w:r w:rsidRPr="00307A58">
              <w:rPr>
                <w:rFonts w:ascii="Arial" w:hAnsi="Arial" w:cs="Arial"/>
                <w:sz w:val="15"/>
                <w:szCs w:val="15"/>
              </w:rPr>
              <w:t>usunięcie i unieszkodliwienie wyrobów zawierających azbest,</w:t>
            </w:r>
          </w:p>
          <w:p w14:paraId="57161D1E" w14:textId="77777777" w:rsidR="009D66EE" w:rsidRPr="00307A58" w:rsidRDefault="009D66EE" w:rsidP="00307A58">
            <w:pPr>
              <w:numPr>
                <w:ilvl w:val="0"/>
                <w:numId w:val="94"/>
              </w:numPr>
              <w:spacing w:before="60" w:after="60"/>
              <w:ind w:left="357" w:hanging="357"/>
              <w:rPr>
                <w:rFonts w:ascii="Arial" w:hAnsi="Arial" w:cs="Arial"/>
                <w:sz w:val="15"/>
                <w:szCs w:val="15"/>
              </w:rPr>
            </w:pPr>
            <w:r w:rsidRPr="00307A58">
              <w:rPr>
                <w:rFonts w:ascii="Arial" w:hAnsi="Arial" w:cs="Arial"/>
                <w:sz w:val="15"/>
                <w:szCs w:val="15"/>
              </w:rPr>
              <w:t>minimalizacja negatywnych skutków zdrowotnych spowodowanych obecnością azbestu na terytorium kraju,</w:t>
            </w:r>
          </w:p>
          <w:p w14:paraId="1FB070E2" w14:textId="1CDFF712" w:rsidR="009D66EE" w:rsidRPr="00307A58" w:rsidRDefault="009D66EE" w:rsidP="00307A58">
            <w:pPr>
              <w:numPr>
                <w:ilvl w:val="0"/>
                <w:numId w:val="94"/>
              </w:numPr>
              <w:spacing w:before="60" w:after="60"/>
              <w:ind w:left="357" w:hanging="357"/>
              <w:rPr>
                <w:rFonts w:ascii="Arial" w:hAnsi="Arial" w:cs="Arial"/>
                <w:sz w:val="15"/>
                <w:szCs w:val="15"/>
              </w:rPr>
            </w:pPr>
            <w:r w:rsidRPr="00307A58">
              <w:rPr>
                <w:rFonts w:ascii="Arial" w:hAnsi="Arial" w:cs="Arial"/>
                <w:sz w:val="15"/>
                <w:szCs w:val="15"/>
              </w:rPr>
              <w:t>likwidacja szkodliwego oddziaływania azbestu na środowisko.</w:t>
            </w:r>
          </w:p>
        </w:tc>
        <w:tc>
          <w:tcPr>
            <w:tcW w:w="1454" w:type="pct"/>
            <w:vAlign w:val="center"/>
          </w:tcPr>
          <w:p w14:paraId="1B06EDD5"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73DECBA2"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4536FC17"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6971CA1B"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4EE75F8C" w14:textId="0BC4A3BB" w:rsidR="009D66EE"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Kierunek interwencji:</w:t>
            </w:r>
            <w:r w:rsidRPr="00307A58">
              <w:rPr>
                <w:rFonts w:ascii="Arial" w:hAnsi="Arial" w:cs="Arial"/>
                <w:sz w:val="15"/>
                <w:szCs w:val="15"/>
              </w:rPr>
              <w:t xml:space="preserve"> Realizacja programu usuwania azbestu i wyrobów zawierających azbest;</w:t>
            </w:r>
          </w:p>
        </w:tc>
      </w:tr>
      <w:tr w:rsidR="00307A58" w:rsidRPr="00307A58" w14:paraId="1F37429C" w14:textId="77777777" w:rsidTr="002F0151">
        <w:trPr>
          <w:jc w:val="center"/>
        </w:trPr>
        <w:tc>
          <w:tcPr>
            <w:tcW w:w="994" w:type="pct"/>
            <w:vAlign w:val="center"/>
          </w:tcPr>
          <w:p w14:paraId="058090B2" w14:textId="5BF4CCDA"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Krajowy Program Zapobiegania Powstawaniu Odpadów</w:t>
            </w:r>
          </w:p>
        </w:tc>
        <w:tc>
          <w:tcPr>
            <w:tcW w:w="932" w:type="pct"/>
            <w:vAlign w:val="center"/>
          </w:tcPr>
          <w:p w14:paraId="303BA0B5" w14:textId="5E06095D"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Dyrektywa Parlamentu Europejskiego i Rady 2008/98/WE z dnia 19 listopada 2008 r. w sprawie odpadów oraz uchylającą niektóre dyrektywy</w:t>
            </w:r>
          </w:p>
        </w:tc>
        <w:tc>
          <w:tcPr>
            <w:tcW w:w="1620" w:type="pct"/>
            <w:vAlign w:val="center"/>
          </w:tcPr>
          <w:p w14:paraId="28A21525"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Cele:</w:t>
            </w:r>
          </w:p>
          <w:p w14:paraId="6D11F68B" w14:textId="77777777" w:rsidR="009D66EE" w:rsidRPr="00307A58" w:rsidRDefault="009D66EE" w:rsidP="00307A58">
            <w:pPr>
              <w:numPr>
                <w:ilvl w:val="0"/>
                <w:numId w:val="105"/>
              </w:numPr>
              <w:spacing w:before="60" w:after="60"/>
              <w:ind w:left="357" w:hanging="357"/>
              <w:rPr>
                <w:rFonts w:ascii="Arial" w:hAnsi="Arial" w:cs="Arial"/>
                <w:sz w:val="15"/>
                <w:szCs w:val="15"/>
              </w:rPr>
            </w:pPr>
            <w:r w:rsidRPr="00307A58">
              <w:rPr>
                <w:rFonts w:ascii="Arial" w:hAnsi="Arial" w:cs="Arial"/>
                <w:sz w:val="15"/>
                <w:szCs w:val="15"/>
              </w:rPr>
              <w:t>Rozwój zrównoważonej gospodarki opartej na efektywniejszym wykorzystaniu zasobów, poszanowaniu środowiska i osiągnięciu wyższej konkurencyjności, dzięki wykorzystaniu technologii o niższym zapotrzebowaniu na surowce i energię oraz umożliwiającej wykorzystanie surowców wtórnych i odnawialnych źródeł energii;</w:t>
            </w:r>
          </w:p>
          <w:p w14:paraId="4D211890" w14:textId="77777777" w:rsidR="009D66EE" w:rsidRPr="00307A58" w:rsidRDefault="009D66EE" w:rsidP="00307A58">
            <w:pPr>
              <w:numPr>
                <w:ilvl w:val="0"/>
                <w:numId w:val="105"/>
              </w:numPr>
              <w:spacing w:before="60" w:after="60"/>
              <w:ind w:left="357" w:hanging="357"/>
              <w:rPr>
                <w:rFonts w:ascii="Arial" w:hAnsi="Arial" w:cs="Arial"/>
                <w:sz w:val="15"/>
                <w:szCs w:val="15"/>
              </w:rPr>
            </w:pPr>
            <w:r w:rsidRPr="00307A58">
              <w:rPr>
                <w:rFonts w:ascii="Arial" w:hAnsi="Arial" w:cs="Arial"/>
                <w:sz w:val="15"/>
                <w:szCs w:val="15"/>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14:paraId="7A910163" w14:textId="09CE5F0C" w:rsidR="009D66EE" w:rsidRPr="00307A58" w:rsidRDefault="009D66EE" w:rsidP="00307A58">
            <w:pPr>
              <w:numPr>
                <w:ilvl w:val="0"/>
                <w:numId w:val="105"/>
              </w:numPr>
              <w:spacing w:before="60" w:after="60"/>
              <w:ind w:left="357" w:hanging="357"/>
              <w:rPr>
                <w:rFonts w:ascii="Arial" w:hAnsi="Arial" w:cs="Arial"/>
                <w:sz w:val="15"/>
                <w:szCs w:val="15"/>
              </w:rPr>
            </w:pPr>
            <w:r w:rsidRPr="00307A58">
              <w:rPr>
                <w:rFonts w:ascii="Arial" w:hAnsi="Arial" w:cs="Arial"/>
                <w:sz w:val="15"/>
                <w:szCs w:val="15"/>
              </w:rPr>
              <w:t>Zmniejszenie ilości zbieranych zmieszanych odpadów komunalnych.</w:t>
            </w:r>
          </w:p>
        </w:tc>
        <w:tc>
          <w:tcPr>
            <w:tcW w:w="1454" w:type="pct"/>
            <w:vAlign w:val="center"/>
          </w:tcPr>
          <w:p w14:paraId="11C9E3F9"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093B934A"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4D8E2A77"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61FFF3FD"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27EF37AA" w14:textId="39B9B9C2" w:rsidR="009D66EE"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tc>
      </w:tr>
      <w:tr w:rsidR="00307A58" w:rsidRPr="00307A58" w14:paraId="1AA84D9D" w14:textId="77777777" w:rsidTr="002F0151">
        <w:trPr>
          <w:jc w:val="center"/>
        </w:trPr>
        <w:tc>
          <w:tcPr>
            <w:tcW w:w="994" w:type="pct"/>
            <w:vAlign w:val="center"/>
          </w:tcPr>
          <w:p w14:paraId="07BB652B" w14:textId="29A1BBFE"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Aktualizacja „Krajowego Programu Oczyszczania Ścieków Komunalnych”</w:t>
            </w:r>
          </w:p>
        </w:tc>
        <w:tc>
          <w:tcPr>
            <w:tcW w:w="932" w:type="pct"/>
            <w:vAlign w:val="center"/>
          </w:tcPr>
          <w:p w14:paraId="3B24CE88" w14:textId="3FA212F3"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Rada Ministrów 5 maja 2022 r. przyjęła szóstą aktualizację KPOŚK.</w:t>
            </w:r>
          </w:p>
        </w:tc>
        <w:tc>
          <w:tcPr>
            <w:tcW w:w="1620" w:type="pct"/>
            <w:vAlign w:val="center"/>
          </w:tcPr>
          <w:p w14:paraId="0E13FBD2" w14:textId="47BDC905"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Celem Programu, przez realizację ujętych w nim inwestycji, jest ograniczenie zrzutów niedostatecznie oczyszczanych ścieków, a co za tym idzie – ochrona środowiska wodnego przed ich niekorzystnymi skutkami.</w:t>
            </w:r>
          </w:p>
        </w:tc>
        <w:tc>
          <w:tcPr>
            <w:tcW w:w="1454" w:type="pct"/>
            <w:vAlign w:val="center"/>
          </w:tcPr>
          <w:p w14:paraId="279A31A6"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2FB0548C" w14:textId="3F26F4C6" w:rsidR="009D66EE"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tc>
      </w:tr>
      <w:tr w:rsidR="00307A58" w:rsidRPr="00307A58" w14:paraId="27BDF4D6" w14:textId="77777777" w:rsidTr="002F0151">
        <w:trPr>
          <w:jc w:val="center"/>
        </w:trPr>
        <w:tc>
          <w:tcPr>
            <w:tcW w:w="994" w:type="pct"/>
            <w:vAlign w:val="center"/>
          </w:tcPr>
          <w:p w14:paraId="3FA02255" w14:textId="5EB567DD" w:rsidR="009D66EE" w:rsidRPr="00307A58" w:rsidRDefault="009D66EE"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Program wodno–środowiskowy kraju</w:t>
            </w:r>
          </w:p>
        </w:tc>
        <w:tc>
          <w:tcPr>
            <w:tcW w:w="932" w:type="pct"/>
            <w:vAlign w:val="center"/>
          </w:tcPr>
          <w:p w14:paraId="7D51E6F9" w14:textId="705E6465" w:rsidR="009D66EE" w:rsidRPr="00307A58" w:rsidRDefault="009D66EE" w:rsidP="00307A58">
            <w:pPr>
              <w:spacing w:before="60" w:after="60"/>
              <w:rPr>
                <w:rFonts w:ascii="Arial" w:eastAsiaTheme="minorHAnsi" w:hAnsi="Arial" w:cs="Arial"/>
                <w:sz w:val="15"/>
                <w:szCs w:val="15"/>
                <w:lang w:eastAsia="en-US"/>
              </w:rPr>
            </w:pPr>
            <w:r w:rsidRPr="00307A58">
              <w:rPr>
                <w:rFonts w:ascii="Arial" w:hAnsi="Arial" w:cs="Arial"/>
                <w:sz w:val="15"/>
                <w:szCs w:val="15"/>
              </w:rPr>
              <w:t>Artykuł 4 Dyrektywy 2000/60/WE Parlamentu Europejskiego i Rady z dnia 23 października 2000 r. (RDW)</w:t>
            </w:r>
          </w:p>
        </w:tc>
        <w:tc>
          <w:tcPr>
            <w:tcW w:w="1620" w:type="pct"/>
            <w:vAlign w:val="center"/>
          </w:tcPr>
          <w:p w14:paraId="703E7218" w14:textId="77777777" w:rsidR="009D66EE" w:rsidRPr="00307A58" w:rsidRDefault="009D66EE" w:rsidP="00307A58">
            <w:pPr>
              <w:spacing w:before="60" w:after="60"/>
              <w:rPr>
                <w:rFonts w:ascii="Arial" w:hAnsi="Arial" w:cs="Arial"/>
                <w:sz w:val="15"/>
                <w:szCs w:val="15"/>
              </w:rPr>
            </w:pPr>
            <w:r w:rsidRPr="00307A58">
              <w:rPr>
                <w:rFonts w:ascii="Arial" w:hAnsi="Arial" w:cs="Arial"/>
                <w:sz w:val="15"/>
                <w:szCs w:val="15"/>
              </w:rPr>
              <w:t>Cele Programu:</w:t>
            </w:r>
          </w:p>
          <w:p w14:paraId="26AC0938" w14:textId="77777777" w:rsidR="009D66EE" w:rsidRPr="00307A58" w:rsidRDefault="009D66EE" w:rsidP="00307A58">
            <w:pPr>
              <w:numPr>
                <w:ilvl w:val="0"/>
                <w:numId w:val="94"/>
              </w:numPr>
              <w:spacing w:before="60" w:after="60"/>
              <w:ind w:left="357"/>
              <w:rPr>
                <w:rFonts w:ascii="Arial" w:hAnsi="Arial" w:cs="Arial"/>
                <w:sz w:val="15"/>
                <w:szCs w:val="15"/>
              </w:rPr>
            </w:pPr>
            <w:r w:rsidRPr="00307A58">
              <w:rPr>
                <w:rFonts w:ascii="Arial" w:hAnsi="Arial" w:cs="Arial"/>
                <w:sz w:val="15"/>
                <w:szCs w:val="15"/>
              </w:rPr>
              <w:t>niepogarszanie stanu części wód,</w:t>
            </w:r>
          </w:p>
          <w:p w14:paraId="30EA5E9E" w14:textId="77777777" w:rsidR="009D66EE" w:rsidRPr="00307A58" w:rsidRDefault="009D66EE" w:rsidP="00307A58">
            <w:pPr>
              <w:numPr>
                <w:ilvl w:val="0"/>
                <w:numId w:val="94"/>
              </w:numPr>
              <w:spacing w:before="60" w:after="60"/>
              <w:ind w:left="357"/>
              <w:rPr>
                <w:rFonts w:ascii="Arial" w:hAnsi="Arial" w:cs="Arial"/>
                <w:sz w:val="15"/>
                <w:szCs w:val="15"/>
              </w:rPr>
            </w:pPr>
            <w:r w:rsidRPr="00307A58">
              <w:rPr>
                <w:rFonts w:ascii="Arial" w:hAnsi="Arial" w:cs="Arial"/>
                <w:sz w:val="15"/>
                <w:szCs w:val="15"/>
              </w:rPr>
              <w:t>osiągnięcie dobrego stan wód: dobry stan ekologiczny i chemiczny dla wód powierzchniowych, dobry stan chemiczny i ilościowy dla wód podziemnych,</w:t>
            </w:r>
          </w:p>
          <w:p w14:paraId="6F068009" w14:textId="77777777" w:rsidR="009D66EE" w:rsidRPr="00307A58" w:rsidRDefault="009D66EE" w:rsidP="00307A58">
            <w:pPr>
              <w:numPr>
                <w:ilvl w:val="0"/>
                <w:numId w:val="94"/>
              </w:numPr>
              <w:spacing w:before="60" w:after="60"/>
              <w:ind w:left="357"/>
              <w:rPr>
                <w:rFonts w:ascii="Arial" w:hAnsi="Arial" w:cs="Arial"/>
                <w:sz w:val="15"/>
                <w:szCs w:val="15"/>
              </w:rPr>
            </w:pPr>
            <w:r w:rsidRPr="00307A58">
              <w:rPr>
                <w:rFonts w:ascii="Arial" w:hAnsi="Arial" w:cs="Arial"/>
                <w:sz w:val="15"/>
                <w:szCs w:val="15"/>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4A16E554" w14:textId="2C8114C4" w:rsidR="009D66EE" w:rsidRPr="00307A58" w:rsidRDefault="009D66EE" w:rsidP="00307A58">
            <w:pPr>
              <w:numPr>
                <w:ilvl w:val="0"/>
                <w:numId w:val="94"/>
              </w:numPr>
              <w:spacing w:before="60" w:after="60"/>
              <w:ind w:left="357"/>
              <w:rPr>
                <w:rFonts w:ascii="Arial" w:hAnsi="Arial" w:cs="Arial"/>
                <w:sz w:val="15"/>
                <w:szCs w:val="15"/>
              </w:rPr>
            </w:pPr>
            <w:r w:rsidRPr="00307A58">
              <w:rPr>
                <w:rFonts w:ascii="Arial" w:hAnsi="Arial" w:cs="Arial"/>
                <w:sz w:val="15"/>
                <w:szCs w:val="15"/>
              </w:rPr>
              <w:lastRenderedPageBreak/>
              <w:t>zaprzestanie lub stopniowe wyeliminowanie zrzutu substancji priorytetowych do środowiska lub ograniczone zrzuty tych substancji.</w:t>
            </w:r>
          </w:p>
        </w:tc>
        <w:tc>
          <w:tcPr>
            <w:tcW w:w="1454" w:type="pct"/>
            <w:vAlign w:val="center"/>
          </w:tcPr>
          <w:p w14:paraId="62452F7C"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Racjonalizacja korzystania z wód:</w:t>
            </w:r>
          </w:p>
          <w:p w14:paraId="133B9AEA"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70B2C7F0"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15AD4697"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6B689F8E" w14:textId="35260F75" w:rsidR="009D66EE"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tc>
      </w:tr>
      <w:tr w:rsidR="00307A58" w:rsidRPr="00307A58" w14:paraId="0F1F19FC" w14:textId="77777777" w:rsidTr="002F0151">
        <w:trPr>
          <w:jc w:val="center"/>
        </w:trPr>
        <w:tc>
          <w:tcPr>
            <w:tcW w:w="994" w:type="pct"/>
            <w:vAlign w:val="center"/>
          </w:tcPr>
          <w:p w14:paraId="4C3617E6" w14:textId="78273E59"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Strategia rozwoju województwa mazowieckiego 2030+</w:t>
            </w:r>
          </w:p>
        </w:tc>
        <w:tc>
          <w:tcPr>
            <w:tcW w:w="932" w:type="pct"/>
            <w:vAlign w:val="center"/>
          </w:tcPr>
          <w:p w14:paraId="523FB562" w14:textId="546E1632"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Uchwała nr 72/22 Sejmiku Województwa Mazowieckiego z dnia 24 maja 2022 r.</w:t>
            </w:r>
          </w:p>
        </w:tc>
        <w:tc>
          <w:tcPr>
            <w:tcW w:w="1620" w:type="pct"/>
            <w:vAlign w:val="center"/>
          </w:tcPr>
          <w:p w14:paraId="1E566032" w14:textId="77777777" w:rsidR="00133906" w:rsidRPr="00307A58" w:rsidRDefault="00133906" w:rsidP="00307A58">
            <w:pPr>
              <w:spacing w:before="60" w:after="60"/>
              <w:rPr>
                <w:rStyle w:val="markedcontent"/>
                <w:rFonts w:ascii="Arial" w:hAnsi="Arial" w:cs="Arial"/>
                <w:sz w:val="15"/>
                <w:szCs w:val="15"/>
              </w:rPr>
            </w:pPr>
            <w:r w:rsidRPr="00307A58">
              <w:rPr>
                <w:rFonts w:ascii="Arial" w:eastAsiaTheme="minorHAnsi" w:hAnsi="Arial" w:cs="Arial"/>
                <w:sz w:val="15"/>
                <w:szCs w:val="15"/>
                <w:lang w:eastAsia="en-US"/>
              </w:rPr>
              <w:t xml:space="preserve">Cel główny: </w:t>
            </w:r>
            <w:r w:rsidRPr="00307A58">
              <w:rPr>
                <w:rStyle w:val="markedcontent"/>
                <w:rFonts w:ascii="Arial" w:hAnsi="Arial" w:cs="Arial"/>
                <w:sz w:val="15"/>
                <w:szCs w:val="15"/>
              </w:rPr>
              <w:t>Zapewnienie wysokiej jakości życia poprzez trwały i zrównoważony przestrzennie rozwój województwa, służący wzrostowi znaczenia regionu w Europie i na świecie, przy poszanowaniu zasobów środowiska.</w:t>
            </w:r>
          </w:p>
          <w:p w14:paraId="72B52472" w14:textId="77777777"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Obszar: Środowisko i energetyka.</w:t>
            </w:r>
          </w:p>
          <w:p w14:paraId="2A4411CA" w14:textId="77777777"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Kierunki interwencji:</w:t>
            </w:r>
          </w:p>
          <w:p w14:paraId="106B4D46" w14:textId="77777777" w:rsidR="00133906" w:rsidRPr="00307A58" w:rsidRDefault="00133906" w:rsidP="00307A58">
            <w:pPr>
              <w:pStyle w:val="Akapitzlist"/>
              <w:numPr>
                <w:ilvl w:val="0"/>
                <w:numId w:val="107"/>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Zapewnienie trwałego i zrównoważonego rozwoju oraz zachowanie wysokich walorów środowiska,</w:t>
            </w:r>
          </w:p>
          <w:p w14:paraId="7F803691" w14:textId="77777777" w:rsidR="00133906" w:rsidRPr="00307A58" w:rsidRDefault="00133906" w:rsidP="00307A58">
            <w:pPr>
              <w:pStyle w:val="Akapitzlist"/>
              <w:numPr>
                <w:ilvl w:val="0"/>
                <w:numId w:val="107"/>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Proekologiczna transformacja energetyki,</w:t>
            </w:r>
          </w:p>
          <w:p w14:paraId="74BA4518" w14:textId="77777777" w:rsidR="00133906" w:rsidRPr="00307A58" w:rsidRDefault="00133906" w:rsidP="00307A58">
            <w:pPr>
              <w:pStyle w:val="Akapitzlist"/>
              <w:numPr>
                <w:ilvl w:val="0"/>
                <w:numId w:val="107"/>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Przeciwdziałanie zagrożeniom naturalnym i adaptacja do zmian klimatu,</w:t>
            </w:r>
          </w:p>
          <w:p w14:paraId="0C4F46B4" w14:textId="77777777" w:rsidR="00133906" w:rsidRPr="00307A58" w:rsidRDefault="00133906" w:rsidP="00307A58">
            <w:pPr>
              <w:pStyle w:val="Akapitzlist"/>
              <w:numPr>
                <w:ilvl w:val="0"/>
                <w:numId w:val="107"/>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Poprawa jakości środowiska,</w:t>
            </w:r>
          </w:p>
          <w:p w14:paraId="711E60D7" w14:textId="64F45434" w:rsidR="00133906" w:rsidRPr="00307A58" w:rsidRDefault="00133906" w:rsidP="00307A58">
            <w:pPr>
              <w:pStyle w:val="Akapitzlist"/>
              <w:numPr>
                <w:ilvl w:val="0"/>
                <w:numId w:val="107"/>
              </w:numPr>
              <w:spacing w:before="60" w:after="60"/>
              <w:ind w:left="360"/>
              <w:contextualSpacing w:val="0"/>
              <w:rPr>
                <w:rFonts w:eastAsiaTheme="minorHAnsi" w:cs="Arial"/>
                <w:sz w:val="15"/>
                <w:szCs w:val="15"/>
                <w:lang w:eastAsia="en-US"/>
              </w:rPr>
            </w:pPr>
            <w:r w:rsidRPr="00307A58">
              <w:rPr>
                <w:rStyle w:val="markedcontent"/>
                <w:rFonts w:cs="Arial"/>
                <w:sz w:val="15"/>
                <w:szCs w:val="15"/>
              </w:rPr>
              <w:t>Podnoszenie efektywności energetycznej.</w:t>
            </w:r>
          </w:p>
        </w:tc>
        <w:tc>
          <w:tcPr>
            <w:tcW w:w="1454" w:type="pct"/>
            <w:vAlign w:val="center"/>
          </w:tcPr>
          <w:p w14:paraId="7DC0BEB0"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66605AF9"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198EF82C"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1CD3712D"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76A97FDF"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5F9B7483"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69D1B202"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CA6F090"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1B678521"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6D6AFB08"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3C2D5D04"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335626B7"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0B18002B"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32CB2240"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35EDC6AB"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7DEB6AA7"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4B679562"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5FDAAF3C"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63817A72"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79434599"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24D1E4C9"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Racjonalna gospodarka odpadami;</w:t>
            </w:r>
          </w:p>
          <w:p w14:paraId="2342C392"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535575A1"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108E872B"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46E442C1"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3DE1C08D" w14:textId="77777777" w:rsidR="00A64DA2"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18A4C44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35761C0E" w14:textId="5DB58B42" w:rsidR="00133906" w:rsidRPr="00307A58" w:rsidRDefault="00A64DA2"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7E0896F5" w14:textId="77777777" w:rsidTr="002F0151">
        <w:trPr>
          <w:jc w:val="center"/>
        </w:trPr>
        <w:tc>
          <w:tcPr>
            <w:tcW w:w="994" w:type="pct"/>
            <w:vAlign w:val="center"/>
          </w:tcPr>
          <w:p w14:paraId="1572D9AD" w14:textId="268E0612"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Plan zagospodarowania przestrzennego województwa mazowieckiego</w:t>
            </w:r>
          </w:p>
        </w:tc>
        <w:tc>
          <w:tcPr>
            <w:tcW w:w="932" w:type="pct"/>
            <w:vAlign w:val="center"/>
          </w:tcPr>
          <w:p w14:paraId="72157E76" w14:textId="5DCAF461"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Uchwała nr 22/18 Sejmiku Województwa Mazowieckiego z dnia 19 grudnia 2018 r.</w:t>
            </w:r>
          </w:p>
        </w:tc>
        <w:tc>
          <w:tcPr>
            <w:tcW w:w="1620" w:type="pct"/>
            <w:vAlign w:val="center"/>
          </w:tcPr>
          <w:p w14:paraId="3DA1730C" w14:textId="4E0E07C0" w:rsidR="00133906" w:rsidRPr="00307A58" w:rsidRDefault="00133906" w:rsidP="00307A58">
            <w:pPr>
              <w:spacing w:before="60" w:after="60"/>
              <w:rPr>
                <w:rFonts w:ascii="Arial" w:eastAsiaTheme="minorHAnsi" w:hAnsi="Arial" w:cs="Arial"/>
                <w:sz w:val="15"/>
                <w:szCs w:val="15"/>
                <w:lang w:eastAsia="en-US"/>
              </w:rPr>
            </w:pPr>
            <w:r w:rsidRPr="00307A58">
              <w:rPr>
                <w:rFonts w:ascii="Arial" w:hAnsi="Arial" w:cs="Arial"/>
                <w:sz w:val="15"/>
                <w:szCs w:val="15"/>
              </w:rPr>
              <w:t>Postulowane działania w zakresie ochrony środowiska i zasobów przyrody.</w:t>
            </w:r>
          </w:p>
        </w:tc>
        <w:tc>
          <w:tcPr>
            <w:tcW w:w="1454" w:type="pct"/>
            <w:vAlign w:val="center"/>
          </w:tcPr>
          <w:p w14:paraId="7E4B1C6A"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228E0100"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3CC92575"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0BAEC5C9"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4AE6600C"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02FF96C3"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2247679F"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85EFBC2"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1988D019"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30A41823"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223ED461"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5F6642A9"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0CAEFA0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75C768B3" w14:textId="3938411F" w:rsidR="00133906"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lastRenderedPageBreak/>
              <w:t>Kierunek interwencji: Ochrona i poprawa stanu zasobów przyrodniczych;</w:t>
            </w:r>
          </w:p>
        </w:tc>
      </w:tr>
      <w:tr w:rsidR="00307A58" w:rsidRPr="00307A58" w14:paraId="32A98987" w14:textId="77777777" w:rsidTr="002F0151">
        <w:trPr>
          <w:jc w:val="center"/>
        </w:trPr>
        <w:tc>
          <w:tcPr>
            <w:tcW w:w="994" w:type="pct"/>
            <w:vAlign w:val="center"/>
          </w:tcPr>
          <w:p w14:paraId="525D2EC5" w14:textId="06779899"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Program ochrony środowiska dla Województwa Mazowieckiego do 2022 r.</w:t>
            </w:r>
          </w:p>
        </w:tc>
        <w:tc>
          <w:tcPr>
            <w:tcW w:w="932" w:type="pct"/>
            <w:vAlign w:val="center"/>
          </w:tcPr>
          <w:p w14:paraId="5BD82836" w14:textId="2210BA97"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Uchwała nr 3/17 Sejmiku Województwa Mazowieckiego z dnia 24 stycznia 7.</w:t>
            </w:r>
          </w:p>
        </w:tc>
        <w:tc>
          <w:tcPr>
            <w:tcW w:w="1620" w:type="pct"/>
            <w:vAlign w:val="center"/>
          </w:tcPr>
          <w:p w14:paraId="76D3025A"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Ochrona klimatu i jakości powietrza (OP):</w:t>
            </w:r>
          </w:p>
          <w:p w14:paraId="180E2C30" w14:textId="77777777" w:rsidR="00133906" w:rsidRPr="00307A58" w:rsidRDefault="00133906" w:rsidP="00307A58">
            <w:pPr>
              <w:pStyle w:val="Akapitzlist"/>
              <w:numPr>
                <w:ilvl w:val="0"/>
                <w:numId w:val="108"/>
              </w:numPr>
              <w:spacing w:before="60" w:after="60"/>
              <w:ind w:left="360"/>
              <w:contextualSpacing w:val="0"/>
              <w:rPr>
                <w:rFonts w:cs="Arial"/>
                <w:sz w:val="15"/>
                <w:szCs w:val="15"/>
              </w:rPr>
            </w:pPr>
            <w:r w:rsidRPr="00307A58">
              <w:rPr>
                <w:rFonts w:cs="Arial"/>
                <w:sz w:val="15"/>
                <w:szCs w:val="15"/>
              </w:rPr>
              <w:t>OP.I. Poprawa jakości powietrza przy zapewnieniu bezpieczeństwa energetycznego w kontekście zmian klimatu;</w:t>
            </w:r>
          </w:p>
          <w:p w14:paraId="72C1D9B8" w14:textId="77777777" w:rsidR="00133906" w:rsidRPr="00307A58" w:rsidRDefault="00133906" w:rsidP="00307A58">
            <w:pPr>
              <w:pStyle w:val="Akapitzlist"/>
              <w:numPr>
                <w:ilvl w:val="0"/>
                <w:numId w:val="108"/>
              </w:numPr>
              <w:spacing w:before="60" w:after="60"/>
              <w:ind w:left="360"/>
              <w:contextualSpacing w:val="0"/>
              <w:rPr>
                <w:rFonts w:cs="Arial"/>
                <w:sz w:val="15"/>
                <w:szCs w:val="15"/>
              </w:rPr>
            </w:pPr>
            <w:r w:rsidRPr="00307A58">
              <w:rPr>
                <w:rFonts w:cs="Arial"/>
                <w:sz w:val="15"/>
                <w:szCs w:val="15"/>
              </w:rPr>
              <w:t>OP.II. Osiągnięcie poziomu celu długoterminowego dla ozonu;</w:t>
            </w:r>
          </w:p>
          <w:p w14:paraId="11CA4F19"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Zagrożenia hałasem (KA):</w:t>
            </w:r>
          </w:p>
          <w:p w14:paraId="19493140" w14:textId="77777777" w:rsidR="00133906" w:rsidRPr="00307A58" w:rsidRDefault="00133906" w:rsidP="00307A58">
            <w:pPr>
              <w:pStyle w:val="Akapitzlist"/>
              <w:numPr>
                <w:ilvl w:val="0"/>
                <w:numId w:val="109"/>
              </w:numPr>
              <w:spacing w:before="60" w:after="60"/>
              <w:ind w:left="360"/>
              <w:contextualSpacing w:val="0"/>
              <w:rPr>
                <w:rFonts w:cs="Arial"/>
                <w:sz w:val="15"/>
                <w:szCs w:val="15"/>
              </w:rPr>
            </w:pPr>
            <w:r w:rsidRPr="00307A58">
              <w:rPr>
                <w:rFonts w:cs="Arial"/>
                <w:sz w:val="15"/>
                <w:szCs w:val="15"/>
              </w:rPr>
              <w:t>KA.I. Ochrona przed hałasem;</w:t>
            </w:r>
          </w:p>
          <w:p w14:paraId="27F31C73"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Pola elektromagnetyczne (PEM):</w:t>
            </w:r>
          </w:p>
          <w:p w14:paraId="34972418"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PEM.I. Utrzymanie dotychczasowego stanu braku zagrożeń ponadnormatywnym promieniowaniem elektromagnetycznym;</w:t>
            </w:r>
          </w:p>
          <w:p w14:paraId="25508F07"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Gospodarowanie wodami (ZW):</w:t>
            </w:r>
          </w:p>
          <w:p w14:paraId="1E8BBF02"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ZW. I. Osiągnięcie dobrego stanu jednolitych części wód powierzchniowych i podziemnych;</w:t>
            </w:r>
          </w:p>
          <w:p w14:paraId="722B83CB"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ZW. II. Ochrona przed zjawiskami ekstremalnymi związanymi z wodą;</w:t>
            </w:r>
          </w:p>
          <w:p w14:paraId="0A6BFB4F"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Gospodarka wodno-ściekowa (GW):</w:t>
            </w:r>
          </w:p>
          <w:p w14:paraId="6B94C337"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GW. I. Prowadzenie racjonalnej gospodarki wodno-ściekowej;</w:t>
            </w:r>
          </w:p>
          <w:p w14:paraId="4511F3B1"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Zasoby geologiczne (ZG):</w:t>
            </w:r>
          </w:p>
          <w:p w14:paraId="5CBE978E"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ZG. I. Racjonalne gospodarowanie zasobami geologicznymi;</w:t>
            </w:r>
          </w:p>
          <w:p w14:paraId="16C8FCA7"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Gleby (GL):</w:t>
            </w:r>
          </w:p>
          <w:p w14:paraId="379152E2"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OGL. I. Ochrona gleb przed negatywnym oddziaływaniem antropogenicznym, erozją oraz niekorzystnymi zmianami klimatu;</w:t>
            </w:r>
          </w:p>
          <w:p w14:paraId="5D257520"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Gospodarka odpadami i zapobieganie powstawaniu odpadów (GO):</w:t>
            </w:r>
          </w:p>
          <w:p w14:paraId="010B4257"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GO. I. Gospodarowanie odpadami zgodnie z hierarchią sposobów postępowania z odpadami, uwzględniając zrównoważony rozwój województwa mazowieckiego;</w:t>
            </w:r>
          </w:p>
          <w:p w14:paraId="27FCC4CB"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Zasoby przyrodnicze (ZP):</w:t>
            </w:r>
          </w:p>
          <w:p w14:paraId="27167AA3"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ZP. I. Ochrona różnorodności biologicznej oraz krajobrazowej;</w:t>
            </w:r>
          </w:p>
          <w:p w14:paraId="246B8ADB"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lastRenderedPageBreak/>
              <w:t>ZP. II. Prowadzenie trwale zrównoważonej gospodarki leśnej;</w:t>
            </w:r>
          </w:p>
          <w:p w14:paraId="4CBAC844" w14:textId="77777777" w:rsidR="00133906" w:rsidRPr="00307A58" w:rsidRDefault="00133906" w:rsidP="00307A58">
            <w:pPr>
              <w:pStyle w:val="Akapitzlist"/>
              <w:numPr>
                <w:ilvl w:val="0"/>
                <w:numId w:val="110"/>
              </w:numPr>
              <w:spacing w:before="60" w:after="60"/>
              <w:ind w:left="360"/>
              <w:contextualSpacing w:val="0"/>
              <w:rPr>
                <w:rFonts w:cs="Arial"/>
                <w:sz w:val="15"/>
                <w:szCs w:val="15"/>
              </w:rPr>
            </w:pPr>
            <w:r w:rsidRPr="00307A58">
              <w:rPr>
                <w:rFonts w:cs="Arial"/>
                <w:sz w:val="15"/>
                <w:szCs w:val="15"/>
              </w:rPr>
              <w:t>ZP. III. Zwiększanie lesistości;</w:t>
            </w:r>
          </w:p>
          <w:p w14:paraId="34A1AC96"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Zagrożenia poważnymi awariami (PAP):</w:t>
            </w:r>
          </w:p>
          <w:p w14:paraId="0E8B87FF" w14:textId="3966CA6A" w:rsidR="00133906" w:rsidRPr="00307A58" w:rsidRDefault="00133906" w:rsidP="00307A58">
            <w:pPr>
              <w:pStyle w:val="Akapitzlist"/>
              <w:numPr>
                <w:ilvl w:val="0"/>
                <w:numId w:val="115"/>
              </w:numPr>
              <w:spacing w:before="60" w:after="60"/>
              <w:ind w:left="360"/>
              <w:contextualSpacing w:val="0"/>
              <w:rPr>
                <w:rFonts w:eastAsiaTheme="minorHAnsi" w:cs="Arial"/>
                <w:sz w:val="15"/>
                <w:szCs w:val="15"/>
                <w:lang w:eastAsia="en-US"/>
              </w:rPr>
            </w:pPr>
            <w:r w:rsidRPr="00307A58">
              <w:rPr>
                <w:rFonts w:cs="Arial"/>
                <w:sz w:val="15"/>
                <w:szCs w:val="15"/>
              </w:rPr>
              <w:t>PAP.I. Ograniczenie ryzyka wystąpienia poważnych awarii przemysłowych oraz minimalizacja ich skutków;</w:t>
            </w:r>
          </w:p>
        </w:tc>
        <w:tc>
          <w:tcPr>
            <w:tcW w:w="1454" w:type="pct"/>
            <w:vAlign w:val="center"/>
          </w:tcPr>
          <w:p w14:paraId="3E270446"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79DBCC3D"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00374610"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638777B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5F080E7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531F6D1A"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77A96D09"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39C8F65E"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6DA056FA"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3B35A510"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140A348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668EC19D"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0DA68D50"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4987F16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7F44F739"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13CD3AC0"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435380BC"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757E93D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13FAC6B9"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16A6676C"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08DA6744"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Racjonalna gospodarka odpadami;</w:t>
            </w:r>
          </w:p>
          <w:p w14:paraId="3DB844B0"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612FFB7D"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08CFC54D"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25D0DB1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5872AD98" w14:textId="77777777" w:rsidR="00A64DA2"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427A73B0"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19ECF617" w14:textId="1BF2672D" w:rsidR="00133906" w:rsidRPr="00307A58" w:rsidRDefault="00A64DA2"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4E787084" w14:textId="77777777" w:rsidTr="002F0151">
        <w:trPr>
          <w:jc w:val="center"/>
        </w:trPr>
        <w:tc>
          <w:tcPr>
            <w:tcW w:w="994" w:type="pct"/>
            <w:vAlign w:val="center"/>
          </w:tcPr>
          <w:p w14:paraId="65A867F4" w14:textId="12809454" w:rsidR="00133906" w:rsidRPr="00307A58" w:rsidRDefault="00133906" w:rsidP="00307A58">
            <w:pPr>
              <w:spacing w:before="60" w:after="60"/>
              <w:rPr>
                <w:rFonts w:ascii="Arial" w:eastAsiaTheme="minorHAnsi" w:hAnsi="Arial" w:cs="Arial"/>
                <w:sz w:val="15"/>
                <w:szCs w:val="15"/>
                <w:lang w:eastAsia="en-US"/>
              </w:rPr>
            </w:pPr>
            <w:r w:rsidRPr="00307A58">
              <w:rPr>
                <w:rStyle w:val="markedcontent"/>
                <w:rFonts w:ascii="Arial" w:hAnsi="Arial" w:cs="Arial"/>
                <w:sz w:val="15"/>
                <w:szCs w:val="15"/>
              </w:rPr>
              <w:lastRenderedPageBreak/>
              <w:t>Uchwała antysmogowa województwa mazowieckiego</w:t>
            </w:r>
          </w:p>
        </w:tc>
        <w:tc>
          <w:tcPr>
            <w:tcW w:w="932" w:type="pct"/>
            <w:vAlign w:val="center"/>
          </w:tcPr>
          <w:p w14:paraId="08A8F39B" w14:textId="12D86D50" w:rsidR="00133906" w:rsidRPr="00307A58" w:rsidRDefault="00133906"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162/17 Sejmiku Województwa Mazowieckiego z dnia 24 października 2017 r. zmieniona uchwałą nr 59/22 Sejmiku Województwa Mazowieckiego z dnia 26 kwietnia 2022 r.</w:t>
            </w:r>
          </w:p>
        </w:tc>
        <w:tc>
          <w:tcPr>
            <w:tcW w:w="1620" w:type="pct"/>
            <w:vAlign w:val="center"/>
          </w:tcPr>
          <w:p w14:paraId="13E652D5" w14:textId="77777777" w:rsidR="00133906" w:rsidRPr="00307A58" w:rsidRDefault="00133906" w:rsidP="00307A58">
            <w:pPr>
              <w:spacing w:before="60" w:after="60"/>
              <w:rPr>
                <w:rFonts w:ascii="Arial" w:hAnsi="Arial" w:cs="Arial"/>
                <w:sz w:val="15"/>
                <w:szCs w:val="15"/>
              </w:rPr>
            </w:pPr>
            <w:r w:rsidRPr="00307A58">
              <w:rPr>
                <w:rFonts w:ascii="Arial" w:hAnsi="Arial" w:cs="Arial"/>
                <w:sz w:val="15"/>
                <w:szCs w:val="15"/>
              </w:rPr>
              <w:t>Niniejsza uchwała wprowadza:</w:t>
            </w:r>
          </w:p>
          <w:p w14:paraId="060474C6" w14:textId="77777777" w:rsidR="00133906" w:rsidRPr="00307A58" w:rsidRDefault="00133906" w:rsidP="00307A58">
            <w:pPr>
              <w:pStyle w:val="Akapitzlist"/>
              <w:numPr>
                <w:ilvl w:val="0"/>
                <w:numId w:val="111"/>
              </w:numPr>
              <w:spacing w:before="60" w:after="60"/>
              <w:ind w:left="360"/>
              <w:contextualSpacing w:val="0"/>
              <w:rPr>
                <w:rFonts w:cs="Arial"/>
                <w:sz w:val="15"/>
                <w:szCs w:val="15"/>
              </w:rPr>
            </w:pPr>
            <w:r w:rsidRPr="00307A58">
              <w:rPr>
                <w:rFonts w:cs="Arial"/>
                <w:sz w:val="15"/>
                <w:szCs w:val="15"/>
              </w:rPr>
              <w:t>zakaz ogrzewania biomasą w budynkach będących w zasięgu sieci ciepłowniczej,</w:t>
            </w:r>
          </w:p>
          <w:p w14:paraId="740076AA" w14:textId="77777777" w:rsidR="00133906" w:rsidRPr="00307A58" w:rsidRDefault="00133906" w:rsidP="00307A58">
            <w:pPr>
              <w:pStyle w:val="Akapitzlist"/>
              <w:numPr>
                <w:ilvl w:val="0"/>
                <w:numId w:val="111"/>
              </w:numPr>
              <w:spacing w:before="60" w:after="60"/>
              <w:ind w:left="360"/>
              <w:contextualSpacing w:val="0"/>
              <w:rPr>
                <w:rFonts w:cs="Arial"/>
                <w:sz w:val="15"/>
                <w:szCs w:val="15"/>
              </w:rPr>
            </w:pPr>
            <w:r w:rsidRPr="00307A58">
              <w:rPr>
                <w:rFonts w:cs="Arial"/>
                <w:sz w:val="15"/>
                <w:szCs w:val="15"/>
              </w:rPr>
              <w:t>zakaz od 1 lipca 2018 r. spalania:</w:t>
            </w:r>
          </w:p>
          <w:p w14:paraId="50D55470" w14:textId="77777777" w:rsidR="00133906" w:rsidRPr="00307A58" w:rsidRDefault="00133906" w:rsidP="00307A58">
            <w:pPr>
              <w:pStyle w:val="Akapitzlist"/>
              <w:numPr>
                <w:ilvl w:val="0"/>
                <w:numId w:val="112"/>
              </w:numPr>
              <w:spacing w:before="60" w:after="60"/>
              <w:contextualSpacing w:val="0"/>
              <w:rPr>
                <w:rFonts w:cs="Arial"/>
                <w:sz w:val="15"/>
                <w:szCs w:val="15"/>
              </w:rPr>
            </w:pPr>
            <w:r w:rsidRPr="00307A58">
              <w:rPr>
                <w:rFonts w:cs="Arial"/>
                <w:sz w:val="15"/>
                <w:szCs w:val="15"/>
              </w:rPr>
              <w:t>mułu i flotokoncentratu,</w:t>
            </w:r>
          </w:p>
          <w:p w14:paraId="2315301F" w14:textId="77777777" w:rsidR="00133906" w:rsidRPr="00307A58" w:rsidRDefault="00133906" w:rsidP="00307A58">
            <w:pPr>
              <w:pStyle w:val="Akapitzlist"/>
              <w:numPr>
                <w:ilvl w:val="0"/>
                <w:numId w:val="112"/>
              </w:numPr>
              <w:spacing w:before="60" w:after="60"/>
              <w:contextualSpacing w:val="0"/>
              <w:rPr>
                <w:rFonts w:cs="Arial"/>
                <w:sz w:val="15"/>
                <w:szCs w:val="15"/>
              </w:rPr>
            </w:pPr>
            <w:r w:rsidRPr="00307A58">
              <w:rPr>
                <w:rFonts w:cs="Arial"/>
                <w:sz w:val="15"/>
                <w:szCs w:val="15"/>
              </w:rPr>
              <w:t>węgla brunatnego,</w:t>
            </w:r>
          </w:p>
          <w:p w14:paraId="7EE3CA28" w14:textId="77777777" w:rsidR="00133906" w:rsidRPr="00307A58" w:rsidRDefault="00133906" w:rsidP="00307A58">
            <w:pPr>
              <w:pStyle w:val="Akapitzlist"/>
              <w:numPr>
                <w:ilvl w:val="0"/>
                <w:numId w:val="112"/>
              </w:numPr>
              <w:spacing w:before="60" w:after="60"/>
              <w:contextualSpacing w:val="0"/>
              <w:rPr>
                <w:rFonts w:cs="Arial"/>
                <w:sz w:val="15"/>
                <w:szCs w:val="15"/>
              </w:rPr>
            </w:pPr>
            <w:r w:rsidRPr="00307A58">
              <w:rPr>
                <w:rFonts w:cs="Arial"/>
                <w:sz w:val="15"/>
                <w:szCs w:val="15"/>
              </w:rPr>
              <w:t>węgla kamiennego o uziarnieniu 0-3 mm,</w:t>
            </w:r>
          </w:p>
          <w:p w14:paraId="03CF69E1" w14:textId="77777777" w:rsidR="00133906" w:rsidRPr="00307A58" w:rsidRDefault="00133906" w:rsidP="00307A58">
            <w:pPr>
              <w:pStyle w:val="Akapitzlist"/>
              <w:numPr>
                <w:ilvl w:val="0"/>
                <w:numId w:val="112"/>
              </w:numPr>
              <w:spacing w:before="60" w:after="60"/>
              <w:contextualSpacing w:val="0"/>
              <w:rPr>
                <w:rFonts w:cs="Arial"/>
                <w:sz w:val="15"/>
                <w:szCs w:val="15"/>
              </w:rPr>
            </w:pPr>
            <w:r w:rsidRPr="00307A58">
              <w:rPr>
                <w:rFonts w:cs="Arial"/>
                <w:sz w:val="15"/>
                <w:szCs w:val="15"/>
              </w:rPr>
              <w:t>drewna o wilgotności powyżej 20%.</w:t>
            </w:r>
          </w:p>
          <w:p w14:paraId="471D8E44" w14:textId="77777777" w:rsidR="00133906" w:rsidRPr="00307A58" w:rsidRDefault="00133906" w:rsidP="00307A58">
            <w:pPr>
              <w:pStyle w:val="Akapitzlist"/>
              <w:numPr>
                <w:ilvl w:val="0"/>
                <w:numId w:val="113"/>
              </w:numPr>
              <w:spacing w:before="60" w:after="60"/>
              <w:ind w:left="360"/>
              <w:contextualSpacing w:val="0"/>
              <w:rPr>
                <w:rFonts w:cs="Arial"/>
                <w:sz w:val="15"/>
                <w:szCs w:val="15"/>
              </w:rPr>
            </w:pPr>
            <w:r w:rsidRPr="00307A58">
              <w:rPr>
                <w:rFonts w:cs="Arial"/>
                <w:sz w:val="15"/>
                <w:szCs w:val="15"/>
              </w:rPr>
              <w:t>zakaz od 1 stycznia 2023 r. używania kotłów niespełniających wymogów emisyjnych żadnej z klas normy PN-EN 303-5:2012 oraz pieców i kominków niespełniających kryteriów emisji ekoprojektu,</w:t>
            </w:r>
          </w:p>
          <w:p w14:paraId="53E7A304" w14:textId="77777777" w:rsidR="00133906" w:rsidRPr="00307A58" w:rsidRDefault="00133906" w:rsidP="00307A58">
            <w:pPr>
              <w:pStyle w:val="Akapitzlist"/>
              <w:numPr>
                <w:ilvl w:val="0"/>
                <w:numId w:val="113"/>
              </w:numPr>
              <w:spacing w:before="60" w:after="60"/>
              <w:ind w:left="360"/>
              <w:contextualSpacing w:val="0"/>
              <w:rPr>
                <w:rFonts w:cs="Arial"/>
                <w:sz w:val="15"/>
                <w:szCs w:val="15"/>
              </w:rPr>
            </w:pPr>
            <w:r w:rsidRPr="00307A58">
              <w:rPr>
                <w:rFonts w:cs="Arial"/>
                <w:sz w:val="15"/>
                <w:szCs w:val="15"/>
              </w:rPr>
              <w:t>zakaz od 1 października 2023 r. ogrzewania węglem w Warszawie,</w:t>
            </w:r>
          </w:p>
          <w:p w14:paraId="503C8F33" w14:textId="77777777" w:rsidR="00133906" w:rsidRPr="00307A58" w:rsidRDefault="00133906" w:rsidP="00307A58">
            <w:pPr>
              <w:pStyle w:val="Akapitzlist"/>
              <w:numPr>
                <w:ilvl w:val="0"/>
                <w:numId w:val="113"/>
              </w:numPr>
              <w:spacing w:before="60" w:after="60"/>
              <w:ind w:left="360"/>
              <w:contextualSpacing w:val="0"/>
              <w:rPr>
                <w:rFonts w:cs="Arial"/>
                <w:sz w:val="15"/>
                <w:szCs w:val="15"/>
              </w:rPr>
            </w:pPr>
            <w:r w:rsidRPr="00307A58">
              <w:rPr>
                <w:rFonts w:cs="Arial"/>
                <w:sz w:val="15"/>
                <w:szCs w:val="15"/>
              </w:rPr>
              <w:t>zakaz od 1 stycznia 2028 r. używania kotłów klas 3. i 4. wg normy PN-EN 303-5:2012,</w:t>
            </w:r>
          </w:p>
          <w:p w14:paraId="54962D5E" w14:textId="4BD5481E" w:rsidR="00133906" w:rsidRPr="00307A58" w:rsidRDefault="00133906" w:rsidP="00307A58">
            <w:pPr>
              <w:pStyle w:val="Akapitzlist"/>
              <w:numPr>
                <w:ilvl w:val="0"/>
                <w:numId w:val="113"/>
              </w:numPr>
              <w:spacing w:before="60" w:after="60"/>
              <w:ind w:left="360"/>
              <w:contextualSpacing w:val="0"/>
              <w:rPr>
                <w:rFonts w:cs="Arial"/>
                <w:sz w:val="15"/>
                <w:szCs w:val="15"/>
              </w:rPr>
            </w:pPr>
            <w:r w:rsidRPr="00307A58">
              <w:rPr>
                <w:rFonts w:cs="Arial"/>
                <w:sz w:val="15"/>
                <w:szCs w:val="15"/>
              </w:rPr>
              <w:t>zakaz od 1 stycznia 2028 r. ogrzewania węglem w powiatach ościennych Warszawy.</w:t>
            </w:r>
          </w:p>
        </w:tc>
        <w:tc>
          <w:tcPr>
            <w:tcW w:w="1454" w:type="pct"/>
            <w:vAlign w:val="center"/>
          </w:tcPr>
          <w:p w14:paraId="643955AB"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06987856"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224D2E58"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05F7BB2B"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0BD401E5"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2057417F" w14:textId="7A3DAF69" w:rsidR="00133906"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5F2DED31" w14:textId="77777777" w:rsidTr="002F0151">
        <w:trPr>
          <w:jc w:val="center"/>
        </w:trPr>
        <w:tc>
          <w:tcPr>
            <w:tcW w:w="994" w:type="pct"/>
            <w:vAlign w:val="center"/>
          </w:tcPr>
          <w:p w14:paraId="32FCA982" w14:textId="0BA7D02D" w:rsidR="00133906" w:rsidRPr="00307A58" w:rsidRDefault="00133906" w:rsidP="00307A58">
            <w:pPr>
              <w:spacing w:before="60" w:after="60"/>
              <w:rPr>
                <w:rFonts w:ascii="Arial" w:eastAsiaTheme="minorHAnsi" w:hAnsi="Arial" w:cs="Arial"/>
                <w:sz w:val="15"/>
                <w:szCs w:val="15"/>
                <w:lang w:eastAsia="en-US"/>
              </w:rPr>
            </w:pPr>
            <w:r w:rsidRPr="00307A58">
              <w:rPr>
                <w:rStyle w:val="ng-binding"/>
                <w:rFonts w:ascii="Arial" w:hAnsi="Arial" w:cs="Arial"/>
                <w:sz w:val="15"/>
                <w:szCs w:val="15"/>
              </w:rPr>
              <w:t xml:space="preserve">Program ochrony powietrza dla stref w województwie mazowieckim, w których zostały przekroczone </w:t>
            </w:r>
            <w:r w:rsidRPr="00307A58">
              <w:rPr>
                <w:rStyle w:val="ng-binding"/>
                <w:rFonts w:ascii="Arial" w:hAnsi="Arial" w:cs="Arial"/>
                <w:sz w:val="15"/>
                <w:szCs w:val="15"/>
              </w:rPr>
              <w:lastRenderedPageBreak/>
              <w:t>poziomy dopuszczalne i docelowe substancji w powietrzu</w:t>
            </w:r>
          </w:p>
        </w:tc>
        <w:tc>
          <w:tcPr>
            <w:tcW w:w="932" w:type="pct"/>
            <w:vAlign w:val="center"/>
          </w:tcPr>
          <w:p w14:paraId="21FFB0ED" w14:textId="0EA57537" w:rsidR="00133906" w:rsidRPr="00307A58" w:rsidRDefault="00133906" w:rsidP="00307A58">
            <w:pPr>
              <w:spacing w:before="60" w:after="60"/>
              <w:rPr>
                <w:rFonts w:ascii="Arial" w:eastAsiaTheme="minorHAnsi" w:hAnsi="Arial" w:cs="Arial"/>
                <w:sz w:val="15"/>
                <w:szCs w:val="15"/>
                <w:lang w:eastAsia="en-US"/>
              </w:rPr>
            </w:pPr>
            <w:r w:rsidRPr="00307A58">
              <w:rPr>
                <w:rStyle w:val="ng-binding"/>
                <w:rFonts w:ascii="Arial" w:hAnsi="Arial" w:cs="Arial"/>
                <w:sz w:val="15"/>
                <w:szCs w:val="15"/>
              </w:rPr>
              <w:lastRenderedPageBreak/>
              <w:t>Uchwała nr 115/20 Sejmiku Województwa Mazowieckiego z dnia 8 września 2020 r.</w:t>
            </w:r>
          </w:p>
        </w:tc>
        <w:tc>
          <w:tcPr>
            <w:tcW w:w="1620" w:type="pct"/>
            <w:vAlign w:val="center"/>
          </w:tcPr>
          <w:p w14:paraId="69333FA0" w14:textId="09531D3C" w:rsidR="00133906" w:rsidRPr="00307A58" w:rsidRDefault="00133906" w:rsidP="00307A58">
            <w:pPr>
              <w:spacing w:before="60" w:after="60"/>
              <w:rPr>
                <w:rFonts w:ascii="Arial" w:eastAsiaTheme="minorHAnsi" w:hAnsi="Arial" w:cs="Arial"/>
                <w:sz w:val="15"/>
                <w:szCs w:val="15"/>
                <w:lang w:eastAsia="en-US"/>
              </w:rPr>
            </w:pPr>
            <w:r w:rsidRPr="00307A58">
              <w:rPr>
                <w:rFonts w:ascii="Arial" w:hAnsi="Arial" w:cs="Arial"/>
                <w:sz w:val="15"/>
                <w:szCs w:val="15"/>
                <w:lang w:eastAsia="en-US"/>
              </w:rPr>
              <w:t xml:space="preserve">Głównym celem sporządzania i wdrażania Programów Ochrony Powietrza jest przywrócenie naruszonych standardów jakości powietrza, a przez to poprawa warunków życia mieszkańców, podwyższenie standardów cywilizacyjnych oraz lepsza jakość </w:t>
            </w:r>
            <w:r w:rsidRPr="00307A58">
              <w:rPr>
                <w:rFonts w:ascii="Arial" w:hAnsi="Arial" w:cs="Arial"/>
                <w:sz w:val="15"/>
                <w:szCs w:val="15"/>
                <w:lang w:eastAsia="en-US"/>
              </w:rPr>
              <w:lastRenderedPageBreak/>
              <w:t xml:space="preserve">życia w strefie. Programy Ochrony Powietrza wpływają na poprawę jakości powietrza i zwracają uwagę na przekroczenie poziomów dopuszczalnych różnych substancji w województwie. Dokumenty te wyznaczają zadania dla gmin, które uwzględniano także w założeniach realizacji </w:t>
            </w:r>
            <w:r w:rsidRPr="00307A58">
              <w:rPr>
                <w:rFonts w:ascii="Arial" w:hAnsi="Arial" w:cs="Arial"/>
                <w:iCs/>
                <w:sz w:val="15"/>
                <w:szCs w:val="15"/>
                <w:lang w:eastAsia="en-US"/>
              </w:rPr>
              <w:t xml:space="preserve">Programu Ochrony Środowiska dla </w:t>
            </w:r>
            <w:r w:rsidRPr="00307A58">
              <w:rPr>
                <w:rFonts w:ascii="Arial" w:hAnsi="Arial" w:cs="Arial"/>
                <w:sz w:val="15"/>
                <w:szCs w:val="15"/>
              </w:rPr>
              <w:t>Gminy Wieniawa.</w:t>
            </w:r>
          </w:p>
        </w:tc>
        <w:tc>
          <w:tcPr>
            <w:tcW w:w="1454" w:type="pct"/>
            <w:vAlign w:val="center"/>
          </w:tcPr>
          <w:p w14:paraId="2B7F4E4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4DEB9CE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62EEA427"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Ograniczenie emisji powierzchniowej zanieczyszczeń;</w:t>
            </w:r>
          </w:p>
          <w:p w14:paraId="781C5763"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72516E6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6E1CBA8F" w14:textId="3A568012" w:rsidR="00133906"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tc>
      </w:tr>
      <w:tr w:rsidR="00307A58" w:rsidRPr="00307A58" w14:paraId="44A90A40" w14:textId="77777777" w:rsidTr="002F0151">
        <w:trPr>
          <w:jc w:val="center"/>
        </w:trPr>
        <w:tc>
          <w:tcPr>
            <w:tcW w:w="994" w:type="pct"/>
            <w:vAlign w:val="center"/>
          </w:tcPr>
          <w:p w14:paraId="2152002C" w14:textId="4CA85F86" w:rsidR="00133906" w:rsidRPr="00307A58" w:rsidRDefault="0013390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Plan gospodarki odpadami województwa mazowieckiego 2024</w:t>
            </w:r>
          </w:p>
        </w:tc>
        <w:tc>
          <w:tcPr>
            <w:tcW w:w="932" w:type="pct"/>
            <w:vAlign w:val="center"/>
          </w:tcPr>
          <w:p w14:paraId="61DD6515" w14:textId="3C1C5D53" w:rsidR="00133906" w:rsidRPr="00307A58" w:rsidRDefault="00133906" w:rsidP="00307A58">
            <w:pPr>
              <w:spacing w:before="60" w:after="60"/>
              <w:rPr>
                <w:rFonts w:ascii="Arial" w:eastAsiaTheme="minorHAnsi" w:hAnsi="Arial" w:cs="Arial"/>
                <w:sz w:val="15"/>
                <w:szCs w:val="15"/>
                <w:lang w:eastAsia="en-US"/>
              </w:rPr>
            </w:pPr>
            <w:r w:rsidRPr="00307A58">
              <w:rPr>
                <w:rFonts w:ascii="Arial" w:hAnsi="Arial" w:cs="Arial"/>
                <w:sz w:val="15"/>
                <w:szCs w:val="15"/>
                <w:lang w:eastAsia="en-US"/>
              </w:rPr>
              <w:t>Uchwałą nr 3/19 Sejmiku Województwa Mazowieckiego z dnia 22 stycznia 2019 r.</w:t>
            </w:r>
          </w:p>
        </w:tc>
        <w:tc>
          <w:tcPr>
            <w:tcW w:w="1620" w:type="pct"/>
            <w:vAlign w:val="center"/>
          </w:tcPr>
          <w:p w14:paraId="273504E8" w14:textId="77777777" w:rsidR="00133906" w:rsidRPr="00307A58" w:rsidRDefault="00133906" w:rsidP="00307A58">
            <w:pPr>
              <w:spacing w:before="60" w:after="60"/>
              <w:rPr>
                <w:rFonts w:ascii="Arial" w:hAnsi="Arial" w:cs="Arial"/>
                <w:sz w:val="15"/>
                <w:szCs w:val="15"/>
                <w:lang w:eastAsia="en-US"/>
              </w:rPr>
            </w:pPr>
            <w:r w:rsidRPr="00307A58">
              <w:rPr>
                <w:rFonts w:ascii="Arial" w:hAnsi="Arial" w:cs="Arial"/>
                <w:sz w:val="15"/>
                <w:szCs w:val="15"/>
                <w:lang w:eastAsia="en-US"/>
              </w:rPr>
              <w:t>Głównym celem dokumentu jest wskazanie kierunków rozwoju polityki zarządzania gospodarką odpadami oraz osiągnięcie celów i wymagań założonych w polityce ochrony środowiska, w tym wynikających z prawa Unii Europejskiej.</w:t>
            </w:r>
          </w:p>
          <w:p w14:paraId="380A0442" w14:textId="77777777" w:rsidR="00133906" w:rsidRPr="00307A58" w:rsidRDefault="00133906" w:rsidP="00307A58">
            <w:pPr>
              <w:spacing w:before="60" w:after="60"/>
              <w:rPr>
                <w:rStyle w:val="markedcontent"/>
                <w:rFonts w:ascii="Arial" w:hAnsi="Arial" w:cs="Arial"/>
                <w:sz w:val="15"/>
                <w:szCs w:val="15"/>
              </w:rPr>
            </w:pPr>
            <w:r w:rsidRPr="00307A58">
              <w:rPr>
                <w:rStyle w:val="markedcontent"/>
                <w:rFonts w:ascii="Arial" w:hAnsi="Arial" w:cs="Arial"/>
                <w:sz w:val="15"/>
                <w:szCs w:val="15"/>
              </w:rPr>
              <w:t>Kierunkami działań w zakresie zapobiegania powstawaniu odpadów oraz kształtowania systemu gospodarki odpadami są:</w:t>
            </w:r>
          </w:p>
          <w:p w14:paraId="735238DB"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Realizacja badań w zakresie gospodarki odpadami komunalnymi, między innymi badania dotyczące analizy składu morfologicznego odpadów oraz właściwości fizycznych i chemicznych odpadów;</w:t>
            </w:r>
          </w:p>
          <w:p w14:paraId="345C2471"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Utrzymanie finansowania inwestycji, między innymi przez instrumenty finansowe, ukierunkowanych na modernizację instalacji przetwarzających odpady komunalne, w tym odpady ulegające biodegradacji selektywnie zebrane, tak aby mogły dostosować się i spełniać wysokie standardy ochrony środowiska;</w:t>
            </w:r>
          </w:p>
          <w:p w14:paraId="4DEED8B1"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Ograniczenie możliwości finansowania ze środków publicznych inwestycji z zakresu gospodarowania odpadami komunalnymi i pochodzącymi z ich przetworzenia – w przypadku wystąpienia zagrożenia możliwości osiągnięcia wyznaczonych celów do 2020 r. lub w przypadku wystąpienia nadwyżki mocy przerobowych instalacji w regionach gospodarki odpadami w stosunku do dostępnego strumienia odpadów;</w:t>
            </w:r>
          </w:p>
          <w:p w14:paraId="5EFBEFBE"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Organizowanie i prowadzenie działań edukacyjno-informacyjnych na szczeblu gminnym;</w:t>
            </w:r>
          </w:p>
          <w:p w14:paraId="02292604"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Obsługa systemu monitorowania gospodarki odpadami komunalnymi na poziomie województwa w oparciu o BDO;</w:t>
            </w:r>
          </w:p>
          <w:p w14:paraId="7FA420B2"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Wdrożenie rozwiązań pozwalających na należyte monitorowanie i kontrolę postępowania z frakcją odpadów komunalnych wysortowywaną ze strumienia zmieszanych odpadów komunalnych i nieprzeznaczoną do składowania (frakcja 19 12 12);</w:t>
            </w:r>
          </w:p>
          <w:p w14:paraId="5687442D"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lastRenderedPageBreak/>
              <w:t>Realizacja działań na rzecz należytego zbilansowania funkcjonowania systemu gospodarki odpadami komunalnymi w świetle obowiązującego zakazu składowania określonych frakcji odpadów komunalnych i pochodzących z przetwarzania odpadów komunalnych, w tym odpadów o zawartości ogólnego węgla organicznego powyżej 5% s. m., od 1 stycznia 2016 r.;</w:t>
            </w:r>
          </w:p>
          <w:p w14:paraId="1E4F5854"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Określenie procentowej różnicy pomiędzy stawkami opłat za odpady zbierane w sposób selektywny a odpadami zbieranymi w sposób nieselektywny, tak aby stanowiła ona zachętę do selektywnego zbierania odpadów;</w:t>
            </w:r>
          </w:p>
          <w:p w14:paraId="64FC4A28"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Podział na regiony gospodarki odpadami komunalnymi wraz ze wskazaniem gmin wchodzących w skład każdego regionu, tak aby prawidłowo wykorzystać moce przerobowe instalacji, z uwzględnieniem aspektów ekologicznych i ekonomicznych;</w:t>
            </w:r>
          </w:p>
          <w:p w14:paraId="7BB07095" w14:textId="77777777" w:rsidR="00133906" w:rsidRPr="00307A58" w:rsidRDefault="00133906" w:rsidP="00307A58">
            <w:pPr>
              <w:pStyle w:val="Akapitzlist"/>
              <w:numPr>
                <w:ilvl w:val="0"/>
                <w:numId w:val="114"/>
              </w:numPr>
              <w:spacing w:before="60" w:after="60"/>
              <w:ind w:left="360"/>
              <w:contextualSpacing w:val="0"/>
              <w:rPr>
                <w:rStyle w:val="markedcontent"/>
                <w:rFonts w:eastAsiaTheme="minorHAnsi" w:cs="Arial"/>
                <w:sz w:val="15"/>
                <w:szCs w:val="15"/>
                <w:lang w:eastAsia="en-US"/>
              </w:rPr>
            </w:pPr>
            <w:r w:rsidRPr="00307A58">
              <w:rPr>
                <w:rStyle w:val="markedcontent"/>
                <w:rFonts w:cs="Arial"/>
                <w:sz w:val="15"/>
                <w:szCs w:val="15"/>
              </w:rPr>
              <w:t>Prowadzenie przez gminy gospodarki odpadami komunalnymi w ramach systemu regionów gospodarki odpadami komunalnymi i w oparciu o RIPOK;</w:t>
            </w:r>
          </w:p>
          <w:p w14:paraId="057BD350" w14:textId="73757257" w:rsidR="00133906" w:rsidRPr="00307A58" w:rsidRDefault="00133906" w:rsidP="00307A58">
            <w:pPr>
              <w:pStyle w:val="Akapitzlist"/>
              <w:numPr>
                <w:ilvl w:val="0"/>
                <w:numId w:val="114"/>
              </w:numPr>
              <w:spacing w:before="60" w:after="60"/>
              <w:ind w:left="360"/>
              <w:contextualSpacing w:val="0"/>
              <w:rPr>
                <w:rFonts w:eastAsiaTheme="minorHAnsi" w:cs="Arial"/>
                <w:sz w:val="15"/>
                <w:szCs w:val="15"/>
                <w:lang w:eastAsia="en-US"/>
              </w:rPr>
            </w:pPr>
            <w:r w:rsidRPr="00307A58">
              <w:rPr>
                <w:rStyle w:val="markedcontent"/>
                <w:rFonts w:cs="Arial"/>
                <w:sz w:val="15"/>
                <w:szCs w:val="15"/>
              </w:rPr>
              <w:t>Wdrażanie przez przedsiębiorców BAT;</w:t>
            </w:r>
          </w:p>
        </w:tc>
        <w:tc>
          <w:tcPr>
            <w:tcW w:w="1454" w:type="pct"/>
            <w:vAlign w:val="center"/>
          </w:tcPr>
          <w:p w14:paraId="5AF0E47B"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Budowa systemu gospodarki odpadami zgodnego z wymaganiami KPGO:</w:t>
            </w:r>
          </w:p>
          <w:p w14:paraId="667A2B95"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77E6D85B"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6E07041B"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7A666120" w14:textId="131320E2" w:rsidR="00133906"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tc>
      </w:tr>
      <w:tr w:rsidR="00307A58" w:rsidRPr="00307A58" w14:paraId="29A4EBE2" w14:textId="77777777" w:rsidTr="002F0151">
        <w:trPr>
          <w:jc w:val="center"/>
        </w:trPr>
        <w:tc>
          <w:tcPr>
            <w:tcW w:w="994" w:type="pct"/>
            <w:vAlign w:val="center"/>
          </w:tcPr>
          <w:p w14:paraId="2AE123B9" w14:textId="6EFF4290" w:rsidR="007B4DEC" w:rsidRPr="00307A58" w:rsidRDefault="007B4DEC"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 xml:space="preserve">Strategia </w:t>
            </w:r>
            <w:r w:rsidR="009F2404" w:rsidRPr="00307A58">
              <w:rPr>
                <w:rFonts w:ascii="Arial" w:eastAsiaTheme="minorHAnsi" w:hAnsi="Arial" w:cs="Arial"/>
                <w:sz w:val="15"/>
                <w:szCs w:val="15"/>
                <w:lang w:eastAsia="en-US"/>
              </w:rPr>
              <w:t>Rozwoju Lokalnego Powiatu Przysuskiego na lata 2016-2022</w:t>
            </w:r>
          </w:p>
        </w:tc>
        <w:tc>
          <w:tcPr>
            <w:tcW w:w="932" w:type="pct"/>
            <w:vAlign w:val="center"/>
          </w:tcPr>
          <w:p w14:paraId="1A24494D" w14:textId="7D71462A" w:rsidR="007B4DEC" w:rsidRPr="00307A58" w:rsidRDefault="009F2404"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Uchwała nr IX/80/2015 Rady Powiatu w Przysusze z dnia 23 grudnia 2015 roku</w:t>
            </w:r>
          </w:p>
        </w:tc>
        <w:tc>
          <w:tcPr>
            <w:tcW w:w="1620" w:type="pct"/>
            <w:vAlign w:val="center"/>
          </w:tcPr>
          <w:p w14:paraId="1ACD946C" w14:textId="77777777" w:rsidR="007B4DEC" w:rsidRPr="00307A58" w:rsidRDefault="00A251C4"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strategiczny 1. Planowanie przestrzenne i infrastruktura wspierające rozwój gospodarczy i podwyższająca jakość życia mieszkańców:</w:t>
            </w:r>
          </w:p>
          <w:p w14:paraId="4739333D" w14:textId="57931883" w:rsidR="00A251C4" w:rsidRPr="00307A58" w:rsidRDefault="00A251C4" w:rsidP="00307A58">
            <w:pPr>
              <w:pStyle w:val="Akapitzlist"/>
              <w:numPr>
                <w:ilvl w:val="0"/>
                <w:numId w:val="117"/>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1.2 Powiat zmeliorowany i skanalizowany, posiadający działające zbiorniki retencyjne,</w:t>
            </w:r>
          </w:p>
          <w:p w14:paraId="38C4BC12" w14:textId="77777777" w:rsidR="00A251C4" w:rsidRPr="00307A58" w:rsidRDefault="00A251C4" w:rsidP="00307A58">
            <w:pPr>
              <w:pStyle w:val="Akapitzlist"/>
              <w:numPr>
                <w:ilvl w:val="0"/>
                <w:numId w:val="117"/>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1.5 Sprawny system transportu drogowego w sieci krajowej, wojewódzkiej i powiatowej,</w:t>
            </w:r>
          </w:p>
          <w:p w14:paraId="3EF01D1D" w14:textId="77777777" w:rsidR="00A251C4" w:rsidRPr="00307A58" w:rsidRDefault="00A251C4" w:rsidP="00307A58">
            <w:pPr>
              <w:pStyle w:val="Akapitzlist"/>
              <w:numPr>
                <w:ilvl w:val="0"/>
                <w:numId w:val="117"/>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1.7 Zutylizowanie azbestu z zabudowań gospodarczych na wsi,</w:t>
            </w:r>
          </w:p>
          <w:p w14:paraId="0104A9E8" w14:textId="77777777" w:rsidR="00A251C4" w:rsidRPr="00307A58" w:rsidRDefault="00A251C4"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strategiczny 2. Ochrona oraz wykorzystanie walorów przyrodniczych i kulturowych Powiatu:</w:t>
            </w:r>
          </w:p>
          <w:p w14:paraId="6E494B30" w14:textId="77777777" w:rsidR="00A251C4" w:rsidRPr="00307A58" w:rsidRDefault="00A251C4" w:rsidP="00307A58">
            <w:pPr>
              <w:pStyle w:val="Akapitzlist"/>
              <w:numPr>
                <w:ilvl w:val="0"/>
                <w:numId w:val="118"/>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2.1. Ożywione tereny leśne Powiatu,</w:t>
            </w:r>
          </w:p>
          <w:p w14:paraId="1FA282D0" w14:textId="1C4D95D7" w:rsidR="00A251C4" w:rsidRPr="00307A58" w:rsidRDefault="00A251C4" w:rsidP="00307A58">
            <w:pPr>
              <w:pStyle w:val="Akapitzlist"/>
              <w:numPr>
                <w:ilvl w:val="0"/>
                <w:numId w:val="118"/>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2.2. Osiągnięcie podstawowych standardów UE w zakresie czystości wód powierzchniowych i podziemnych,</w:t>
            </w:r>
          </w:p>
          <w:p w14:paraId="4BA85362" w14:textId="77777777" w:rsidR="00A251C4" w:rsidRPr="00307A58" w:rsidRDefault="00A251C4" w:rsidP="00307A58">
            <w:pPr>
              <w:pStyle w:val="Akapitzlist"/>
              <w:numPr>
                <w:ilvl w:val="0"/>
                <w:numId w:val="118"/>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2.4. Poprawiony stan środowiska przyrodniczego w tym szaty roślinnej i świata zwierzęcego,</w:t>
            </w:r>
          </w:p>
          <w:p w14:paraId="0A532DAA" w14:textId="77777777" w:rsidR="00A251C4" w:rsidRPr="00307A58" w:rsidRDefault="00A251C4" w:rsidP="00307A58">
            <w:pPr>
              <w:pStyle w:val="Akapitzlist"/>
              <w:numPr>
                <w:ilvl w:val="0"/>
                <w:numId w:val="118"/>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2.5. Cieki i zbiorniki wodne Powiatu ekologicznie bezpiecznym miejscem rekreacji i turystyki,</w:t>
            </w:r>
          </w:p>
          <w:p w14:paraId="7D1CC152" w14:textId="29732CB5" w:rsidR="00A251C4" w:rsidRPr="00307A58" w:rsidRDefault="00A251C4" w:rsidP="00307A58">
            <w:pPr>
              <w:pStyle w:val="Akapitzlist"/>
              <w:numPr>
                <w:ilvl w:val="0"/>
                <w:numId w:val="118"/>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2.6. Ochrona powietrza i rozwiązanie problemu zadymienia.</w:t>
            </w:r>
          </w:p>
        </w:tc>
        <w:tc>
          <w:tcPr>
            <w:tcW w:w="1454" w:type="pct"/>
            <w:vAlign w:val="center"/>
          </w:tcPr>
          <w:p w14:paraId="272EEC56"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4E2D7350"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40AD9642"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5E6A45C8"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2E03E166"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65EAD46D"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7CE459A6"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5F501F67"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41C16B53"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343F1DFA"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746DDCF4"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35C27461"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Prowadzenie racjonalnej gospodarki wodno-ściekowej:</w:t>
            </w:r>
          </w:p>
          <w:p w14:paraId="7FF76AE7"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30B50E1B"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2CEAEDDD"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4BB3F8C6"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525B9454"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1E563089"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6B90BF53"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53316963" w14:textId="56F24306" w:rsidR="007B4DEC"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tc>
      </w:tr>
      <w:tr w:rsidR="00307A58" w:rsidRPr="00307A58" w14:paraId="61771D45" w14:textId="77777777" w:rsidTr="002F0151">
        <w:trPr>
          <w:jc w:val="center"/>
        </w:trPr>
        <w:tc>
          <w:tcPr>
            <w:tcW w:w="994" w:type="pct"/>
            <w:vAlign w:val="center"/>
          </w:tcPr>
          <w:p w14:paraId="4502EB63" w14:textId="5EFBBD1F" w:rsidR="007B4DEC" w:rsidRPr="00307A58" w:rsidRDefault="007B4DEC"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 xml:space="preserve">Program ochrony środowiska dla powiatu </w:t>
            </w:r>
            <w:r w:rsidR="00E80A9E" w:rsidRPr="00307A58">
              <w:rPr>
                <w:rFonts w:ascii="Arial" w:eastAsiaTheme="minorHAnsi" w:hAnsi="Arial" w:cs="Arial"/>
                <w:sz w:val="15"/>
                <w:szCs w:val="15"/>
                <w:lang w:eastAsia="en-US"/>
              </w:rPr>
              <w:t>przysuskiego na lata 2020-2025 z perspektywą do roku 2028.</w:t>
            </w:r>
          </w:p>
        </w:tc>
        <w:tc>
          <w:tcPr>
            <w:tcW w:w="932" w:type="pct"/>
            <w:vAlign w:val="center"/>
          </w:tcPr>
          <w:p w14:paraId="1C0CFFE5" w14:textId="49096FDD" w:rsidR="007B4DEC" w:rsidRPr="00307A58" w:rsidRDefault="00B10656" w:rsidP="00307A58">
            <w:pPr>
              <w:spacing w:before="60" w:after="60"/>
              <w:rPr>
                <w:rFonts w:ascii="Arial" w:eastAsiaTheme="minorHAnsi" w:hAnsi="Arial" w:cs="Arial"/>
                <w:sz w:val="15"/>
                <w:szCs w:val="15"/>
                <w:lang w:eastAsia="en-US"/>
              </w:rPr>
            </w:pPr>
            <w:r w:rsidRPr="00307A58">
              <w:rPr>
                <w:rFonts w:ascii="Arial" w:hAnsi="Arial" w:cs="Arial"/>
                <w:sz w:val="15"/>
                <w:szCs w:val="15"/>
              </w:rPr>
              <w:t>Uchwała nr XIII/118/2020 Rady Powiatu w Przysusze z dnia 29 października 2020 r.</w:t>
            </w:r>
          </w:p>
        </w:tc>
        <w:tc>
          <w:tcPr>
            <w:tcW w:w="1620" w:type="pct"/>
            <w:vAlign w:val="center"/>
          </w:tcPr>
          <w:p w14:paraId="4A80CD04" w14:textId="2A4F6960"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Ochrona klimatu i jakości powietrza (OP):</w:t>
            </w:r>
          </w:p>
          <w:p w14:paraId="0D105800" w14:textId="20121B29"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OP.I. Poprawa jakości powietrza przy zapewnieniu bezpieczeństwa energetycznego w kontekście zmian klimatu,</w:t>
            </w:r>
          </w:p>
          <w:p w14:paraId="3B856F05" w14:textId="4491809D"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OP.II. Osiągnięcie poziomu celu długoterminowego dla ozonu;</w:t>
            </w:r>
          </w:p>
          <w:p w14:paraId="2E8BD5A5" w14:textId="6057E661"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Zagrożenia hałasem (KA):</w:t>
            </w:r>
          </w:p>
          <w:p w14:paraId="2DF8B524" w14:textId="70AABC57"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KA.I. Ochrona przed hałasem;</w:t>
            </w:r>
          </w:p>
          <w:p w14:paraId="76C38A93" w14:textId="56CDBCFF"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Pola elektromagnetyczne (PEM):</w:t>
            </w:r>
          </w:p>
          <w:p w14:paraId="356EA66B" w14:textId="1804759F"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PEM.I. Utrzymanie dotychczasowego stanu braku zagrożeń ponadnormatywnym promieniowaniem elektromagnetycznym;</w:t>
            </w:r>
          </w:p>
          <w:p w14:paraId="22F83EBD" w14:textId="256650DB"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Gospodarowanie wodami (ZW):</w:t>
            </w:r>
          </w:p>
          <w:p w14:paraId="2738472C" w14:textId="55A1AE2F"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ZW. I. Osiągnięcie dobrego stanu jednolitych części wód powierzchniowych i podziemnych,</w:t>
            </w:r>
          </w:p>
          <w:p w14:paraId="539A5B76" w14:textId="509DD532"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ZW. II. Ochrona przed zjawiskami ekstremalnymi związanymi z wodą;</w:t>
            </w:r>
          </w:p>
          <w:p w14:paraId="3E70DDD1" w14:textId="13645669"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Gospodarka wodno-ściekowa (GW):</w:t>
            </w:r>
          </w:p>
          <w:p w14:paraId="4FC673A4" w14:textId="3615515C"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GW. I. Prowadzenie racjonalnej gospodarki wodno-ściekowej;</w:t>
            </w:r>
          </w:p>
          <w:p w14:paraId="58AB9D4C" w14:textId="1BAB4D5E"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lastRenderedPageBreak/>
              <w:t>Zasoby geologiczne (ZG):</w:t>
            </w:r>
          </w:p>
          <w:p w14:paraId="3A2B0FC8" w14:textId="0A7FAC04"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ZG. I. Racjonalne gospodarowanie zasobami geologicznymi;</w:t>
            </w:r>
          </w:p>
          <w:p w14:paraId="41CEEDE1" w14:textId="4E339FA1"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Gleby (GL):</w:t>
            </w:r>
          </w:p>
          <w:p w14:paraId="50C5D001" w14:textId="3C7BA4A7"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OGL. I. Ochrona gleb przed negatywnym oddziaływaniem antropogenicznym, erozją oraz niekorzystnymi zmianami klimatu;</w:t>
            </w:r>
          </w:p>
          <w:p w14:paraId="5CE3CDB2" w14:textId="20D280BF"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Gospodarka odpadami i zapobieganie powstawaniu odpadów (GO):</w:t>
            </w:r>
          </w:p>
          <w:p w14:paraId="370700B4" w14:textId="34F1D770"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GO. I. Gospodarowanie odpadami zgodnie z hierarchią sposobów postępowania z odpadami, uwzględniając zrównoważony rozwój województwa mazowieckiego;</w:t>
            </w:r>
          </w:p>
          <w:p w14:paraId="5E5F14A5" w14:textId="210DC9D2"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Zasoby przyrodnicze (ZP):</w:t>
            </w:r>
          </w:p>
          <w:p w14:paraId="1400B123" w14:textId="618DB5B7"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ZP. I. Ochrona różnorodności biologicznej oraz krajobrazowej,</w:t>
            </w:r>
          </w:p>
          <w:p w14:paraId="6AB144D1" w14:textId="34F1673D"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ZP. II. Prowadzenie trwale zrównoważonej gospodarki leśnej,</w:t>
            </w:r>
          </w:p>
          <w:p w14:paraId="2A14D6F2" w14:textId="57368EFC" w:rsidR="00E80A9E" w:rsidRPr="00307A58" w:rsidRDefault="00E80A9E" w:rsidP="00307A58">
            <w:pPr>
              <w:pStyle w:val="Akapitzlist"/>
              <w:numPr>
                <w:ilvl w:val="0"/>
                <w:numId w:val="116"/>
              </w:numPr>
              <w:spacing w:before="60" w:after="60"/>
              <w:ind w:left="360"/>
              <w:contextualSpacing w:val="0"/>
              <w:rPr>
                <w:rStyle w:val="markedcontent"/>
                <w:rFonts w:cs="Arial"/>
                <w:sz w:val="15"/>
                <w:szCs w:val="15"/>
              </w:rPr>
            </w:pPr>
            <w:r w:rsidRPr="00307A58">
              <w:rPr>
                <w:rStyle w:val="markedcontent"/>
                <w:rFonts w:cs="Arial"/>
                <w:sz w:val="15"/>
                <w:szCs w:val="15"/>
              </w:rPr>
              <w:t>ZP. III. Zwiększanie lesistości;</w:t>
            </w:r>
          </w:p>
          <w:p w14:paraId="71D9615E" w14:textId="36602DF6" w:rsidR="00E80A9E" w:rsidRPr="00307A58" w:rsidRDefault="00E80A9E" w:rsidP="00307A58">
            <w:pPr>
              <w:spacing w:before="60" w:after="60"/>
              <w:rPr>
                <w:rStyle w:val="markedcontent"/>
                <w:rFonts w:ascii="Arial" w:hAnsi="Arial" w:cs="Arial"/>
                <w:sz w:val="15"/>
                <w:szCs w:val="15"/>
              </w:rPr>
            </w:pPr>
            <w:r w:rsidRPr="00307A58">
              <w:rPr>
                <w:rStyle w:val="markedcontent"/>
                <w:rFonts w:ascii="Arial" w:hAnsi="Arial" w:cs="Arial"/>
                <w:sz w:val="15"/>
                <w:szCs w:val="15"/>
              </w:rPr>
              <w:t>Zagrożenia poważnymi awariami (PAP):</w:t>
            </w:r>
          </w:p>
          <w:p w14:paraId="39C1C03F" w14:textId="3386627B" w:rsidR="007B4DEC" w:rsidRPr="00307A58" w:rsidRDefault="00E80A9E" w:rsidP="00307A58">
            <w:pPr>
              <w:pStyle w:val="Akapitzlist"/>
              <w:numPr>
                <w:ilvl w:val="0"/>
                <w:numId w:val="116"/>
              </w:numPr>
              <w:spacing w:before="60" w:after="60"/>
              <w:ind w:left="360"/>
              <w:contextualSpacing w:val="0"/>
              <w:rPr>
                <w:rFonts w:eastAsiaTheme="minorHAnsi" w:cs="Arial"/>
                <w:sz w:val="15"/>
                <w:szCs w:val="15"/>
                <w:lang w:eastAsia="en-US"/>
              </w:rPr>
            </w:pPr>
            <w:r w:rsidRPr="00307A58">
              <w:rPr>
                <w:rStyle w:val="markedcontent"/>
                <w:rFonts w:cs="Arial"/>
                <w:sz w:val="15"/>
                <w:szCs w:val="15"/>
              </w:rPr>
              <w:t>PAP.I. Ograniczenie ryzyka wystąpienia poważnych awarii przemysłowych oraz minimalizacja ich skutków.</w:t>
            </w:r>
          </w:p>
        </w:tc>
        <w:tc>
          <w:tcPr>
            <w:tcW w:w="1454" w:type="pct"/>
            <w:vAlign w:val="center"/>
          </w:tcPr>
          <w:p w14:paraId="4B6C40FE"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1306276B"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6E22F0DC"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4D7F229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215E6EF2"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ED2F1F6"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3D993F1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3B16FFB8"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7C5D1AEB"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1ADEAADA"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6B4D1BE0"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08334070"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313BB712"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Zrównoważone gospodarowanie wodami;</w:t>
            </w:r>
          </w:p>
          <w:p w14:paraId="5AEAF1B9"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02482B4A"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25B16AA2"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22549DE6"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233A5141"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0F4BF625" w14:textId="77777777" w:rsidR="00A64DA2" w:rsidRPr="00307A58" w:rsidRDefault="00A64DA2"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702EA083"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47D0AED6"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2BD01B4A"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69B3ADA9"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2D1A2D0C"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603EFA7A"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6B1C0158" w14:textId="77777777" w:rsidR="00A64DA2"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2C6C83CE"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58F8F25F" w14:textId="6FEA66EF" w:rsidR="007B4DEC" w:rsidRPr="00307A58" w:rsidRDefault="00A64DA2"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r w:rsidR="00307A58" w:rsidRPr="00307A58" w14:paraId="43198669" w14:textId="77777777" w:rsidTr="002F0151">
        <w:trPr>
          <w:jc w:val="center"/>
        </w:trPr>
        <w:tc>
          <w:tcPr>
            <w:tcW w:w="994" w:type="pct"/>
            <w:vAlign w:val="center"/>
          </w:tcPr>
          <w:p w14:paraId="3E265937" w14:textId="702F3F2E" w:rsidR="007B4DEC" w:rsidRPr="00307A58" w:rsidRDefault="007258DA"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S</w:t>
            </w:r>
            <w:r w:rsidR="007B4DEC" w:rsidRPr="00307A58">
              <w:rPr>
                <w:rFonts w:ascii="Arial" w:eastAsiaTheme="minorHAnsi" w:hAnsi="Arial" w:cs="Arial"/>
                <w:sz w:val="15"/>
                <w:szCs w:val="15"/>
                <w:lang w:eastAsia="en-US"/>
              </w:rPr>
              <w:t xml:space="preserve">trategia </w:t>
            </w:r>
            <w:r w:rsidRPr="00307A58">
              <w:rPr>
                <w:rFonts w:ascii="Arial" w:eastAsiaTheme="minorHAnsi" w:hAnsi="Arial" w:cs="Arial"/>
                <w:sz w:val="15"/>
                <w:szCs w:val="15"/>
                <w:lang w:eastAsia="en-US"/>
              </w:rPr>
              <w:t>R</w:t>
            </w:r>
            <w:r w:rsidR="007B4DEC" w:rsidRPr="00307A58">
              <w:rPr>
                <w:rFonts w:ascii="Arial" w:eastAsiaTheme="minorHAnsi" w:hAnsi="Arial" w:cs="Arial"/>
                <w:sz w:val="15"/>
                <w:szCs w:val="15"/>
                <w:lang w:eastAsia="en-US"/>
              </w:rPr>
              <w:t xml:space="preserve">ozwoju </w:t>
            </w:r>
            <w:r w:rsidRPr="00307A58">
              <w:rPr>
                <w:rFonts w:ascii="Arial" w:eastAsiaTheme="minorHAnsi" w:hAnsi="Arial" w:cs="Arial"/>
                <w:sz w:val="15"/>
                <w:szCs w:val="15"/>
                <w:lang w:eastAsia="en-US"/>
              </w:rPr>
              <w:t>Gminy Wieniawa na lata 2018-2032</w:t>
            </w:r>
          </w:p>
        </w:tc>
        <w:tc>
          <w:tcPr>
            <w:tcW w:w="932" w:type="pct"/>
            <w:vAlign w:val="center"/>
          </w:tcPr>
          <w:p w14:paraId="603964F3" w14:textId="6B43F84E" w:rsidR="007B4DEC" w:rsidRPr="00307A58" w:rsidRDefault="007258DA"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Uchwała nr XL.336.2018 Rady Gminy w Wieniawie z dnia 24 kwietnia 2018 r.</w:t>
            </w:r>
          </w:p>
        </w:tc>
        <w:tc>
          <w:tcPr>
            <w:tcW w:w="1620" w:type="pct"/>
            <w:vAlign w:val="center"/>
          </w:tcPr>
          <w:p w14:paraId="622B5C59" w14:textId="77777777" w:rsidR="007B4DEC" w:rsidRPr="00307A58" w:rsidRDefault="00D74A30"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Obszar I: Infrastruktura techniczna w Gminie.</w:t>
            </w:r>
          </w:p>
          <w:p w14:paraId="01A1D58E" w14:textId="74817D07" w:rsidR="00D74A30" w:rsidRPr="00307A58" w:rsidRDefault="00D74A30"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strategiczny I. Rozwój i modernizacja infrastruktury technicznej</w:t>
            </w:r>
            <w:r w:rsidR="008F373E" w:rsidRPr="00307A58">
              <w:rPr>
                <w:rFonts w:ascii="Arial" w:eastAsiaTheme="minorHAnsi" w:hAnsi="Arial" w:cs="Arial"/>
                <w:sz w:val="15"/>
                <w:szCs w:val="15"/>
                <w:lang w:eastAsia="en-US"/>
              </w:rPr>
              <w:t>:</w:t>
            </w:r>
          </w:p>
          <w:p w14:paraId="4673164E" w14:textId="54489B53" w:rsidR="002B53E7" w:rsidRPr="00307A58" w:rsidRDefault="002B53E7" w:rsidP="00307A58">
            <w:pPr>
              <w:pStyle w:val="Akapitzlist"/>
              <w:numPr>
                <w:ilvl w:val="0"/>
                <w:numId w:val="116"/>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1.1. Zwiększenie stopnia skanalizowania gminy,</w:t>
            </w:r>
          </w:p>
          <w:p w14:paraId="007B9A0B" w14:textId="11C3D813" w:rsidR="002B53E7" w:rsidRPr="00307A58" w:rsidRDefault="002B53E7" w:rsidP="00307A58">
            <w:pPr>
              <w:pStyle w:val="Akapitzlist"/>
              <w:numPr>
                <w:ilvl w:val="0"/>
                <w:numId w:val="116"/>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1.2. Poprawa jakości wody pitnej i dywersyfikacja dostaw wody,</w:t>
            </w:r>
          </w:p>
          <w:p w14:paraId="21451371" w14:textId="60E9A0C8" w:rsidR="002B53E7" w:rsidRPr="00307A58" w:rsidRDefault="002B53E7" w:rsidP="00307A58">
            <w:pPr>
              <w:pStyle w:val="Akapitzlist"/>
              <w:numPr>
                <w:ilvl w:val="0"/>
                <w:numId w:val="116"/>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1.3. Rozbudowa infrastruktury drogowej</w:t>
            </w:r>
            <w:r w:rsidR="00A64DA2" w:rsidRPr="00307A58">
              <w:rPr>
                <w:rFonts w:eastAsiaTheme="minorHAnsi" w:cs="Arial"/>
                <w:sz w:val="15"/>
                <w:szCs w:val="15"/>
                <w:lang w:eastAsia="en-US"/>
              </w:rPr>
              <w:t>.</w:t>
            </w:r>
          </w:p>
          <w:p w14:paraId="755196D0" w14:textId="77777777" w:rsidR="00D74A30" w:rsidRPr="00307A58" w:rsidRDefault="00D74A30"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Obszar II. Środowisko i ład przestrzenny w Gminie.</w:t>
            </w:r>
          </w:p>
          <w:p w14:paraId="6EB1C833" w14:textId="594B05CA" w:rsidR="00D74A30" w:rsidRPr="00307A58" w:rsidRDefault="00D74A30"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Cel strategiczny II. Wysoka jakość środowiska naturalnego</w:t>
            </w:r>
            <w:r w:rsidR="008F373E" w:rsidRPr="00307A58">
              <w:rPr>
                <w:rFonts w:ascii="Arial" w:eastAsiaTheme="minorHAnsi" w:hAnsi="Arial" w:cs="Arial"/>
                <w:sz w:val="15"/>
                <w:szCs w:val="15"/>
                <w:lang w:eastAsia="en-US"/>
              </w:rPr>
              <w:t>:</w:t>
            </w:r>
          </w:p>
          <w:p w14:paraId="0E9F0669" w14:textId="6F7873E4" w:rsidR="002B53E7" w:rsidRPr="00307A58" w:rsidRDefault="002B53E7" w:rsidP="00307A58">
            <w:pPr>
              <w:pStyle w:val="Akapitzlist"/>
              <w:numPr>
                <w:ilvl w:val="0"/>
                <w:numId w:val="119"/>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2.1. Efektywny system gospodarowania odpadami komunalnymi,</w:t>
            </w:r>
          </w:p>
          <w:p w14:paraId="6C6FE34C" w14:textId="77777777" w:rsidR="002B53E7" w:rsidRPr="00307A58" w:rsidRDefault="002B53E7" w:rsidP="00307A58">
            <w:pPr>
              <w:pStyle w:val="Akapitzlist"/>
              <w:numPr>
                <w:ilvl w:val="0"/>
                <w:numId w:val="119"/>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2.2. Implementacja zachowań proekologicznych wśród społeczności lokalnej,</w:t>
            </w:r>
          </w:p>
          <w:p w14:paraId="583F16FD" w14:textId="77777777" w:rsidR="002B53E7" w:rsidRPr="00307A58" w:rsidRDefault="002B53E7" w:rsidP="00307A58">
            <w:pPr>
              <w:pStyle w:val="Akapitzlist"/>
              <w:numPr>
                <w:ilvl w:val="0"/>
                <w:numId w:val="119"/>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2.3. Redukcja zanieczyszczeń powietrza, ograniczenie niskiej emisji i wspieranie energooszczędności,</w:t>
            </w:r>
          </w:p>
          <w:p w14:paraId="60DDD611" w14:textId="77777777" w:rsidR="002B53E7" w:rsidRPr="00307A58" w:rsidRDefault="002B53E7" w:rsidP="00307A58">
            <w:pPr>
              <w:pStyle w:val="Akapitzlist"/>
              <w:numPr>
                <w:ilvl w:val="0"/>
                <w:numId w:val="119"/>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2.4. Gospodarka zbiornikami wodnymi,</w:t>
            </w:r>
          </w:p>
          <w:p w14:paraId="14E2B38B" w14:textId="3B8C4365" w:rsidR="002B53E7" w:rsidRPr="00307A58" w:rsidRDefault="002B53E7" w:rsidP="00307A58">
            <w:pPr>
              <w:pStyle w:val="Akapitzlist"/>
              <w:numPr>
                <w:ilvl w:val="0"/>
                <w:numId w:val="119"/>
              </w:numPr>
              <w:spacing w:before="60" w:after="60"/>
              <w:ind w:left="360"/>
              <w:contextualSpacing w:val="0"/>
              <w:rPr>
                <w:rFonts w:eastAsiaTheme="minorHAnsi" w:cs="Arial"/>
                <w:sz w:val="15"/>
                <w:szCs w:val="15"/>
                <w:lang w:eastAsia="en-US"/>
              </w:rPr>
            </w:pPr>
            <w:r w:rsidRPr="00307A58">
              <w:rPr>
                <w:rFonts w:eastAsiaTheme="minorHAnsi" w:cs="Arial"/>
                <w:sz w:val="15"/>
                <w:szCs w:val="15"/>
                <w:lang w:eastAsia="en-US"/>
              </w:rPr>
              <w:t>2.5. Zagospodarowanie przestrzenne.</w:t>
            </w:r>
          </w:p>
        </w:tc>
        <w:tc>
          <w:tcPr>
            <w:tcW w:w="1454" w:type="pct"/>
            <w:vAlign w:val="center"/>
          </w:tcPr>
          <w:p w14:paraId="0E7BD23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lastRenderedPageBreak/>
              <w:t>Cel: Poprawa jakości powietrza atmosferycznego:</w:t>
            </w:r>
          </w:p>
          <w:p w14:paraId="3F3C5754"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08EF1912"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57A17C10"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69215850"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lastRenderedPageBreak/>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F45E17C" w14:textId="77777777" w:rsidR="00A64DA2" w:rsidRPr="00307A58" w:rsidRDefault="00A64DA2"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76E82584"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Poprawa klimatu akustycznego:</w:t>
            </w:r>
          </w:p>
          <w:p w14:paraId="42F42021"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0E475F8D"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6329634F"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45D3CBA7"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6938AC78"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3E3D5987" w14:textId="77777777" w:rsidR="00A64DA2" w:rsidRPr="00307A58" w:rsidRDefault="00A64DA2"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178416AA"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41663CC4"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0A361036"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57189566"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65284338" w14:textId="77777777" w:rsidR="00A64DA2" w:rsidRPr="00307A58" w:rsidRDefault="00A64DA2"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54A79B07" w14:textId="77777777" w:rsidR="00A64DA2" w:rsidRPr="00307A58" w:rsidRDefault="00A64DA2"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580E993C" w14:textId="6EA284FE" w:rsidR="007B4DEC" w:rsidRPr="00307A58" w:rsidRDefault="00A64DA2"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tc>
      </w:tr>
      <w:tr w:rsidR="00307A58" w:rsidRPr="00307A58" w14:paraId="77039A38" w14:textId="77777777" w:rsidTr="002F0151">
        <w:trPr>
          <w:jc w:val="center"/>
        </w:trPr>
        <w:tc>
          <w:tcPr>
            <w:tcW w:w="994" w:type="pct"/>
            <w:vAlign w:val="center"/>
          </w:tcPr>
          <w:p w14:paraId="1EB9057C" w14:textId="72CB7F34" w:rsidR="007B4DEC" w:rsidRPr="00307A58" w:rsidRDefault="007B4DEC"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 xml:space="preserve">Program usuwania </w:t>
            </w:r>
            <w:r w:rsidR="00E614E6" w:rsidRPr="00307A58">
              <w:rPr>
                <w:rFonts w:ascii="Arial" w:eastAsiaTheme="minorHAnsi" w:hAnsi="Arial" w:cs="Arial"/>
                <w:sz w:val="15"/>
                <w:szCs w:val="15"/>
                <w:lang w:eastAsia="en-US"/>
              </w:rPr>
              <w:t>wyrobów zawierających azbest dla Gminy Wieniawa na lata 2013-2032</w:t>
            </w:r>
          </w:p>
        </w:tc>
        <w:tc>
          <w:tcPr>
            <w:tcW w:w="932" w:type="pct"/>
            <w:vAlign w:val="center"/>
          </w:tcPr>
          <w:p w14:paraId="3B141F11" w14:textId="7EA3ED0D" w:rsidR="007B4DEC" w:rsidRPr="00307A58" w:rsidRDefault="00E614E6"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 xml:space="preserve">Uchwała nr </w:t>
            </w:r>
            <w:r w:rsidRPr="00307A58">
              <w:rPr>
                <w:rFonts w:ascii="Arial" w:hAnsi="Arial" w:cs="Arial"/>
                <w:sz w:val="15"/>
                <w:szCs w:val="15"/>
              </w:rPr>
              <w:t>XIV.105.2015 Rady Gminy Wieniawa z dnia 15 grudnia 2015 r.</w:t>
            </w:r>
          </w:p>
        </w:tc>
        <w:tc>
          <w:tcPr>
            <w:tcW w:w="1620" w:type="pct"/>
            <w:vAlign w:val="center"/>
          </w:tcPr>
          <w:p w14:paraId="0DF8B1C9" w14:textId="68C7B17A" w:rsidR="007B4DEC" w:rsidRPr="00307A58" w:rsidRDefault="00FD28B1" w:rsidP="00307A58">
            <w:pPr>
              <w:spacing w:before="60" w:after="60"/>
              <w:rPr>
                <w:rFonts w:ascii="Arial" w:eastAsiaTheme="minorHAnsi" w:hAnsi="Arial" w:cs="Arial"/>
                <w:sz w:val="15"/>
                <w:szCs w:val="15"/>
                <w:lang w:eastAsia="en-US"/>
              </w:rPr>
            </w:pPr>
            <w:r w:rsidRPr="00307A58">
              <w:rPr>
                <w:rFonts w:ascii="Arial" w:eastAsia="TimesNewRoman" w:hAnsi="Arial" w:cs="Arial"/>
                <w:sz w:val="15"/>
                <w:szCs w:val="15"/>
              </w:rPr>
              <w:t>Dokument szczegółowo definiuje problem azbestu na terenie gminy, przybliża jego zagrożenia oraz podaje propozycje jego rozwiązania. Nadrzędnym celem jest usunięcie azbestu i wyrobów zawierających azbest z terenu gminy Wieniawa do roku 2032.</w:t>
            </w:r>
          </w:p>
        </w:tc>
        <w:tc>
          <w:tcPr>
            <w:tcW w:w="1454" w:type="pct"/>
            <w:vAlign w:val="center"/>
          </w:tcPr>
          <w:p w14:paraId="129FD47B"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18A71B99"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Racjonalna gospodarka odpadami;</w:t>
            </w:r>
          </w:p>
          <w:p w14:paraId="5DDA76CD"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210C757C"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18C920FF" w14:textId="27195E67" w:rsidR="007B4DEC"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Kierunek interwencji:</w:t>
            </w:r>
            <w:r w:rsidRPr="00307A58">
              <w:rPr>
                <w:rFonts w:ascii="Arial" w:hAnsi="Arial" w:cs="Arial"/>
                <w:sz w:val="15"/>
                <w:szCs w:val="15"/>
              </w:rPr>
              <w:t xml:space="preserve"> Realizacja programu usuwania azbestu i wyrobów zawierających azbest;</w:t>
            </w:r>
          </w:p>
        </w:tc>
      </w:tr>
      <w:tr w:rsidR="00307A58" w:rsidRPr="00307A58" w14:paraId="7AD2218B" w14:textId="77777777" w:rsidTr="002F0151">
        <w:trPr>
          <w:jc w:val="center"/>
        </w:trPr>
        <w:tc>
          <w:tcPr>
            <w:tcW w:w="994" w:type="pct"/>
            <w:vAlign w:val="center"/>
          </w:tcPr>
          <w:p w14:paraId="3397D8D5" w14:textId="10C6642A" w:rsidR="007B4DEC" w:rsidRPr="00307A58" w:rsidRDefault="007B4DEC"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lastRenderedPageBreak/>
              <w:t xml:space="preserve">Studium uwarunkowań i kierunków zagospodarowania przestrzennego </w:t>
            </w:r>
            <w:r w:rsidR="00A6236D" w:rsidRPr="00307A58">
              <w:rPr>
                <w:rFonts w:ascii="Arial" w:eastAsiaTheme="minorHAnsi" w:hAnsi="Arial" w:cs="Arial"/>
                <w:sz w:val="15"/>
                <w:szCs w:val="15"/>
                <w:lang w:eastAsia="en-US"/>
              </w:rPr>
              <w:t>Gminy Wieniawa</w:t>
            </w:r>
          </w:p>
        </w:tc>
        <w:tc>
          <w:tcPr>
            <w:tcW w:w="932" w:type="pct"/>
            <w:vAlign w:val="center"/>
          </w:tcPr>
          <w:p w14:paraId="63663EA4" w14:textId="5E1EFF08" w:rsidR="007B4DEC" w:rsidRPr="00307A58" w:rsidRDefault="00A6236D" w:rsidP="00307A58">
            <w:pPr>
              <w:spacing w:before="60" w:after="60"/>
              <w:rPr>
                <w:rFonts w:ascii="Arial" w:eastAsiaTheme="minorHAnsi" w:hAnsi="Arial" w:cs="Arial"/>
                <w:sz w:val="15"/>
                <w:szCs w:val="15"/>
                <w:lang w:eastAsia="en-US"/>
              </w:rPr>
            </w:pPr>
            <w:r w:rsidRPr="00307A58">
              <w:rPr>
                <w:rFonts w:ascii="Arial" w:eastAsiaTheme="minorHAnsi" w:hAnsi="Arial" w:cs="Arial"/>
                <w:sz w:val="15"/>
                <w:szCs w:val="15"/>
                <w:lang w:eastAsia="en-US"/>
              </w:rPr>
              <w:t xml:space="preserve">Uchwała nr </w:t>
            </w:r>
            <w:r w:rsidRPr="00307A58">
              <w:rPr>
                <w:rFonts w:ascii="Arial" w:hAnsi="Arial" w:cs="Arial"/>
                <w:sz w:val="15"/>
                <w:szCs w:val="15"/>
              </w:rPr>
              <w:t>XIV/132/2000 Rady Gminy Wieniawa z dnia 28 lutego 2000 r.</w:t>
            </w:r>
          </w:p>
        </w:tc>
        <w:tc>
          <w:tcPr>
            <w:tcW w:w="1620" w:type="pct"/>
            <w:vAlign w:val="center"/>
          </w:tcPr>
          <w:p w14:paraId="647DFC8E" w14:textId="5D1E4DEB" w:rsidR="007B4DEC" w:rsidRPr="00307A58" w:rsidRDefault="00FD28B1" w:rsidP="00307A58">
            <w:pPr>
              <w:spacing w:before="60" w:after="60"/>
              <w:rPr>
                <w:rFonts w:ascii="Arial" w:eastAsiaTheme="minorHAnsi" w:hAnsi="Arial" w:cs="Arial"/>
                <w:sz w:val="15"/>
                <w:szCs w:val="15"/>
                <w:lang w:eastAsia="en-US"/>
              </w:rPr>
            </w:pPr>
            <w:r w:rsidRPr="00307A58">
              <w:rPr>
                <w:rFonts w:ascii="Arial" w:hAnsi="Arial" w:cs="Arial"/>
                <w:sz w:val="15"/>
                <w:szCs w:val="15"/>
              </w:rPr>
              <w:t>Kierunki dotyczące rozwoju i zagospodarowania przestrzennego gminy, w szczególności z zakresu ochrony środowiska przyrodniczego.</w:t>
            </w:r>
          </w:p>
        </w:tc>
        <w:tc>
          <w:tcPr>
            <w:tcW w:w="1454" w:type="pct"/>
            <w:vAlign w:val="center"/>
          </w:tcPr>
          <w:p w14:paraId="68B50B9C"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Poprawa jakości powietrza atmosferycznego:</w:t>
            </w:r>
          </w:p>
          <w:p w14:paraId="048B5277" w14:textId="77777777" w:rsidR="00C674A9" w:rsidRPr="00307A58" w:rsidRDefault="00C674A9"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efektywności energetycznej;</w:t>
            </w:r>
          </w:p>
          <w:p w14:paraId="6FE75D32" w14:textId="77777777" w:rsidR="00C674A9" w:rsidRPr="00307A58" w:rsidRDefault="00C674A9"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powierzchniowej zanieczyszczeń;</w:t>
            </w:r>
          </w:p>
          <w:p w14:paraId="19EF2953" w14:textId="77777777" w:rsidR="00C674A9" w:rsidRPr="00307A58" w:rsidRDefault="00C674A9"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liniowej zanieczyszczeń;</w:t>
            </w:r>
          </w:p>
          <w:p w14:paraId="071106D5" w14:textId="77777777" w:rsidR="00C674A9" w:rsidRPr="00307A58" w:rsidRDefault="00C674A9"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eastAsiaTheme="minorHAnsi" w:hAnsi="Arial" w:cs="Arial"/>
                <w:sz w:val="15"/>
                <w:szCs w:val="15"/>
                <w:lang w:eastAsia="en-US"/>
              </w:rPr>
              <w:t xml:space="preserve"> </w:t>
            </w:r>
            <w:r w:rsidRPr="00307A58">
              <w:rPr>
                <w:rFonts w:ascii="Arial" w:hAnsi="Arial" w:cs="Arial"/>
                <w:sz w:val="15"/>
                <w:szCs w:val="15"/>
              </w:rPr>
              <w:t>Wzrost świadomości społecznej w zakresie poprawy jakości powietrza</w:t>
            </w:r>
            <w:r w:rsidRPr="00307A58">
              <w:rPr>
                <w:rFonts w:ascii="Arial" w:eastAsiaTheme="minorHAnsi" w:hAnsi="Arial" w:cs="Arial"/>
                <w:sz w:val="15"/>
                <w:szCs w:val="15"/>
                <w:lang w:eastAsia="en-US"/>
              </w:rPr>
              <w:t>;</w:t>
            </w:r>
          </w:p>
          <w:p w14:paraId="333FDD44" w14:textId="77777777" w:rsidR="00C674A9" w:rsidRPr="00307A58" w:rsidRDefault="00C674A9" w:rsidP="00307A58">
            <w:pPr>
              <w:numPr>
                <w:ilvl w:val="0"/>
                <w:numId w:val="120"/>
              </w:numPr>
              <w:spacing w:before="60" w:after="60"/>
              <w:ind w:left="360"/>
              <w:rPr>
                <w:rFonts w:ascii="Arial"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Wzrost wykorzystania OZE;</w:t>
            </w:r>
          </w:p>
          <w:p w14:paraId="341842E9"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Poprawa klimatu akustycznego:</w:t>
            </w:r>
          </w:p>
          <w:p w14:paraId="21CBA9E1" w14:textId="77777777" w:rsidR="00C674A9" w:rsidRPr="00307A58" w:rsidRDefault="00C674A9"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Ograniczenie emisji hałasu komunikacyjnego;</w:t>
            </w:r>
          </w:p>
          <w:p w14:paraId="1D40F049"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Zachowanie poziomów pól elektromagnetycznych poniżej dopuszczalnych norm:</w:t>
            </w:r>
          </w:p>
          <w:p w14:paraId="5F4EE84D" w14:textId="77777777" w:rsidR="00C674A9" w:rsidRPr="00307A58" w:rsidRDefault="00C674A9"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Ograniczenie szkodliwego oddziaływania pól elektromagnetycznych;</w:t>
            </w:r>
          </w:p>
          <w:p w14:paraId="7132AC42"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Racjonalizacja korzystania z wód:</w:t>
            </w:r>
          </w:p>
          <w:p w14:paraId="40075B75" w14:textId="77777777" w:rsidR="00C674A9" w:rsidRPr="00307A58" w:rsidRDefault="00C674A9"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Przeciwdziałanie podtopieniom i powodziom;</w:t>
            </w:r>
          </w:p>
          <w:p w14:paraId="754C7E87" w14:textId="77777777" w:rsidR="00C674A9" w:rsidRPr="00307A58" w:rsidRDefault="00C674A9"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Zrównoważone gospodarowanie wodami;</w:t>
            </w:r>
          </w:p>
          <w:p w14:paraId="129EF7E2"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Prowadzenie racjonalnej gospodarki wodno-ściekowej:</w:t>
            </w:r>
          </w:p>
          <w:p w14:paraId="77984FDF" w14:textId="77777777" w:rsidR="00C674A9" w:rsidRPr="00307A58" w:rsidRDefault="00C674A9" w:rsidP="00307A58">
            <w:pPr>
              <w:numPr>
                <w:ilvl w:val="0"/>
                <w:numId w:val="121"/>
              </w:numPr>
              <w:spacing w:before="60" w:after="60"/>
              <w:ind w:left="360"/>
              <w:rPr>
                <w:rFonts w:ascii="Arial" w:hAnsi="Arial" w:cs="Arial"/>
                <w:sz w:val="15"/>
                <w:szCs w:val="15"/>
              </w:rPr>
            </w:pPr>
            <w:r w:rsidRPr="00307A58">
              <w:rPr>
                <w:rFonts w:ascii="Arial" w:eastAsia="Calibri" w:hAnsi="Arial" w:cs="Arial"/>
                <w:sz w:val="15"/>
                <w:szCs w:val="15"/>
              </w:rPr>
              <w:t xml:space="preserve">Kierunek interwencji: </w:t>
            </w:r>
            <w:r w:rsidRPr="00307A58">
              <w:rPr>
                <w:rFonts w:ascii="Arial" w:hAnsi="Arial" w:cs="Arial"/>
                <w:sz w:val="15"/>
                <w:szCs w:val="15"/>
              </w:rPr>
              <w:t>Poprawa infrastruktury wodno-ściekowej;</w:t>
            </w:r>
          </w:p>
          <w:p w14:paraId="293D15C0"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Ochrona zasobów złóż kopalin:</w:t>
            </w:r>
          </w:p>
          <w:p w14:paraId="2778246B" w14:textId="77777777" w:rsidR="00C674A9" w:rsidRPr="00307A58" w:rsidRDefault="00C674A9"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Racjonalne i efektywne gospodarowanie zasobami kopalin;</w:t>
            </w:r>
          </w:p>
          <w:p w14:paraId="4719E327"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Ochrona przed degradacją gleb:</w:t>
            </w:r>
          </w:p>
          <w:p w14:paraId="472C378B" w14:textId="77777777" w:rsidR="00C674A9" w:rsidRPr="00307A58" w:rsidRDefault="00C674A9" w:rsidP="00307A58">
            <w:pPr>
              <w:pStyle w:val="Akapitzlist"/>
              <w:numPr>
                <w:ilvl w:val="0"/>
                <w:numId w:val="123"/>
              </w:numPr>
              <w:spacing w:before="60" w:after="60"/>
              <w:ind w:left="360"/>
              <w:contextualSpacing w:val="0"/>
              <w:rPr>
                <w:rFonts w:cs="Arial"/>
                <w:sz w:val="15"/>
                <w:szCs w:val="15"/>
              </w:rPr>
            </w:pPr>
            <w:r w:rsidRPr="00307A58">
              <w:rPr>
                <w:rFonts w:cs="Arial"/>
                <w:sz w:val="15"/>
                <w:szCs w:val="15"/>
              </w:rPr>
              <w:t>Kierunek interwencji: Zapobieganie degradacji powierzchni ziemi;</w:t>
            </w:r>
          </w:p>
          <w:p w14:paraId="065BAA50"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Budowa systemu gospodarki odpadami zgodnego z wymaganiami KPGO:</w:t>
            </w:r>
          </w:p>
          <w:p w14:paraId="05A1783D"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lastRenderedPageBreak/>
              <w:t xml:space="preserve">Kierunek interwencji: </w:t>
            </w:r>
            <w:r w:rsidRPr="00307A58">
              <w:rPr>
                <w:rFonts w:ascii="Arial" w:hAnsi="Arial" w:cs="Arial"/>
                <w:sz w:val="15"/>
                <w:szCs w:val="15"/>
              </w:rPr>
              <w:t>Racjonalna gospodarka odpadami;</w:t>
            </w:r>
          </w:p>
          <w:p w14:paraId="1E8E5FFA"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Doskonalenie systemu gospodarowania odpadami;</w:t>
            </w:r>
          </w:p>
          <w:p w14:paraId="5704CCEA"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Poprawa świadomości ekologicznej w zakresie gospodarowania odpadami;</w:t>
            </w:r>
          </w:p>
          <w:p w14:paraId="6E3617B4" w14:textId="77777777" w:rsidR="00C674A9" w:rsidRPr="00307A58" w:rsidRDefault="00C674A9" w:rsidP="00307A58">
            <w:pPr>
              <w:numPr>
                <w:ilvl w:val="0"/>
                <w:numId w:val="92"/>
              </w:numPr>
              <w:spacing w:before="60" w:after="60"/>
              <w:ind w:left="357" w:hanging="357"/>
              <w:rPr>
                <w:rFonts w:ascii="Arial" w:eastAsia="Calibri" w:hAnsi="Arial" w:cs="Arial"/>
                <w:sz w:val="15"/>
                <w:szCs w:val="15"/>
              </w:rPr>
            </w:pPr>
            <w:r w:rsidRPr="00307A58">
              <w:rPr>
                <w:rFonts w:ascii="Arial" w:eastAsia="Calibri" w:hAnsi="Arial" w:cs="Arial"/>
                <w:sz w:val="15"/>
                <w:szCs w:val="15"/>
              </w:rPr>
              <w:t>Kierunek interwencji:</w:t>
            </w:r>
            <w:r w:rsidRPr="00307A58">
              <w:rPr>
                <w:rFonts w:ascii="Arial" w:hAnsi="Arial" w:cs="Arial"/>
                <w:sz w:val="15"/>
                <w:szCs w:val="15"/>
              </w:rPr>
              <w:t xml:space="preserve"> Realizacja programu usuwania azbestu i wyrobów zawierających azbest;</w:t>
            </w:r>
          </w:p>
          <w:p w14:paraId="2C384768"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Zachowanie walorów i zasobów przyrodniczych:</w:t>
            </w:r>
          </w:p>
          <w:p w14:paraId="061833BB" w14:textId="77777777" w:rsidR="00C674A9" w:rsidRPr="00307A58" w:rsidRDefault="00C674A9" w:rsidP="00307A58">
            <w:pPr>
              <w:pStyle w:val="Akapitzlist"/>
              <w:numPr>
                <w:ilvl w:val="0"/>
                <w:numId w:val="92"/>
              </w:numPr>
              <w:spacing w:before="60" w:after="60"/>
              <w:ind w:left="360"/>
              <w:contextualSpacing w:val="0"/>
              <w:rPr>
                <w:rFonts w:cs="Arial"/>
                <w:sz w:val="15"/>
                <w:szCs w:val="15"/>
              </w:rPr>
            </w:pPr>
            <w:r w:rsidRPr="00307A58">
              <w:rPr>
                <w:rFonts w:cs="Arial"/>
                <w:sz w:val="15"/>
                <w:szCs w:val="15"/>
              </w:rPr>
              <w:t>Kierunek interwencji: Ochrona i poprawa stanu zasobów przyrodniczych;</w:t>
            </w:r>
          </w:p>
          <w:p w14:paraId="69854354" w14:textId="77777777" w:rsidR="00C674A9" w:rsidRPr="00307A58" w:rsidRDefault="00C674A9" w:rsidP="00307A58">
            <w:pPr>
              <w:spacing w:before="60" w:after="60"/>
              <w:rPr>
                <w:rFonts w:ascii="Arial" w:hAnsi="Arial" w:cs="Arial"/>
                <w:sz w:val="15"/>
                <w:szCs w:val="15"/>
              </w:rPr>
            </w:pPr>
            <w:r w:rsidRPr="00307A58">
              <w:rPr>
                <w:rFonts w:ascii="Arial" w:hAnsi="Arial" w:cs="Arial"/>
                <w:sz w:val="15"/>
                <w:szCs w:val="15"/>
              </w:rPr>
              <w:t>Cel: Ochrona przed poważnymi awariami i zagrożeniami naturalnymi:</w:t>
            </w:r>
          </w:p>
          <w:p w14:paraId="504ED1C4" w14:textId="1C63DD65" w:rsidR="007B4DEC" w:rsidRPr="00307A58" w:rsidRDefault="00C674A9" w:rsidP="00307A58">
            <w:pPr>
              <w:pStyle w:val="Akapitzlist"/>
              <w:numPr>
                <w:ilvl w:val="0"/>
                <w:numId w:val="122"/>
              </w:numPr>
              <w:spacing w:before="60" w:after="60"/>
              <w:ind w:left="360"/>
              <w:contextualSpacing w:val="0"/>
              <w:rPr>
                <w:rFonts w:cs="Arial"/>
                <w:sz w:val="15"/>
                <w:szCs w:val="15"/>
              </w:rPr>
            </w:pPr>
            <w:r w:rsidRPr="00307A58">
              <w:rPr>
                <w:rFonts w:cs="Arial"/>
                <w:sz w:val="15"/>
                <w:szCs w:val="15"/>
              </w:rPr>
              <w:t>Kierunek interwencji: Zmniejszenie zagrożenia oraz minimalizacja skutków w przypadku wystąpienia awarii;</w:t>
            </w:r>
          </w:p>
        </w:tc>
      </w:tr>
    </w:tbl>
    <w:p w14:paraId="3C0CE3BA" w14:textId="77777777" w:rsidR="00E63F4F" w:rsidRPr="00EE6B40" w:rsidRDefault="006F7345" w:rsidP="00EE6B40">
      <w:pPr>
        <w:keepNext/>
        <w:spacing w:before="120" w:after="120"/>
        <w:jc w:val="right"/>
        <w:rPr>
          <w:rFonts w:ascii="Arial" w:hAnsi="Arial" w:cs="Arial"/>
          <w:iCs/>
          <w:sz w:val="18"/>
          <w:szCs w:val="18"/>
        </w:rPr>
      </w:pPr>
      <w:r w:rsidRPr="00EE6B40">
        <w:rPr>
          <w:rFonts w:ascii="Arial" w:hAnsi="Arial" w:cs="Arial"/>
          <w:iCs/>
          <w:sz w:val="18"/>
          <w:szCs w:val="18"/>
        </w:rPr>
        <w:lastRenderedPageBreak/>
        <w:t>Źródło: Opracowanie własne</w:t>
      </w:r>
    </w:p>
    <w:p w14:paraId="41C76307" w14:textId="77777777" w:rsidR="00EC4C8A" w:rsidRPr="00EE6B40" w:rsidRDefault="00EC4C8A" w:rsidP="00EC4C8A">
      <w:pPr>
        <w:keepNext/>
        <w:spacing w:before="120" w:after="120"/>
        <w:rPr>
          <w:rFonts w:ascii="Arial" w:hAnsi="Arial" w:cs="Arial"/>
          <w:iCs/>
          <w:sz w:val="18"/>
          <w:szCs w:val="18"/>
        </w:rPr>
      </w:pPr>
    </w:p>
    <w:p w14:paraId="2D1BE2E6" w14:textId="2006D934" w:rsidR="00EC4C8A" w:rsidRPr="00EE6B40" w:rsidRDefault="00EC4C8A" w:rsidP="006F7345">
      <w:pPr>
        <w:keepNext/>
        <w:spacing w:before="120" w:after="120"/>
        <w:jc w:val="right"/>
        <w:rPr>
          <w:rFonts w:ascii="Arial" w:hAnsi="Arial" w:cs="Arial"/>
          <w:iCs/>
          <w:sz w:val="18"/>
          <w:szCs w:val="18"/>
        </w:rPr>
        <w:sectPr w:rsidR="00EC4C8A" w:rsidRPr="00EE6B40" w:rsidSect="00E63F4F">
          <w:pgSz w:w="16838" w:h="11906" w:orient="landscape"/>
          <w:pgMar w:top="1418" w:right="1418" w:bottom="1418" w:left="1418" w:header="709" w:footer="709" w:gutter="0"/>
          <w:cols w:space="708"/>
          <w:docGrid w:linePitch="360"/>
        </w:sectPr>
      </w:pPr>
    </w:p>
    <w:p w14:paraId="50D4A142" w14:textId="0724881A" w:rsidR="00E90B70" w:rsidRPr="0070043E" w:rsidRDefault="00281EF4" w:rsidP="00281EF4">
      <w:pPr>
        <w:pStyle w:val="Nagwek1"/>
        <w:rPr>
          <w:rFonts w:cs="Arial"/>
        </w:rPr>
      </w:pPr>
      <w:bookmarkStart w:id="437" w:name="_Toc116294691"/>
      <w:r w:rsidRPr="0070043E">
        <w:rPr>
          <w:rFonts w:cs="Arial"/>
        </w:rPr>
        <w:lastRenderedPageBreak/>
        <w:t>7</w:t>
      </w:r>
      <w:r w:rsidR="00E90B70" w:rsidRPr="0070043E">
        <w:rPr>
          <w:rFonts w:cs="Arial"/>
        </w:rPr>
        <w:t>. Streszczenie w języku niespecjalistycznym</w:t>
      </w:r>
      <w:bookmarkEnd w:id="431"/>
      <w:bookmarkEnd w:id="432"/>
      <w:bookmarkEnd w:id="433"/>
      <w:bookmarkEnd w:id="437"/>
    </w:p>
    <w:p w14:paraId="579D1C18" w14:textId="77777777" w:rsidR="00D12DA7" w:rsidRPr="00D12DA7" w:rsidRDefault="00D12DA7" w:rsidP="0070043E">
      <w:pPr>
        <w:pStyle w:val="Bezodstpw"/>
        <w:rPr>
          <w:rFonts w:cs="Arial"/>
          <w:szCs w:val="22"/>
        </w:rPr>
      </w:pPr>
      <w:r w:rsidRPr="0070043E">
        <w:rPr>
          <w:rFonts w:cs="Arial"/>
          <w:szCs w:val="22"/>
        </w:rPr>
        <w:t xml:space="preserve">Opracowanie gminnego Programu ochrony środowiska wynika z ustawy Prawo ochrony środowiska </w:t>
      </w:r>
      <w:r w:rsidRPr="00D12DA7">
        <w:rPr>
          <w:rFonts w:cs="Arial"/>
          <w:szCs w:val="22"/>
        </w:rPr>
        <w:t>z dnia 27 kwietnia 2001 r. (Dz.U. z 2021 r. poz. 1973 ze zm.). Niniejszy Program zgodny jest z powyższą ustawą oraz innymi dokumentami na szczeblu krajowym, wojewódzkim i powiatowym, w których poruszana jest szeroko rozumiana problematyka ochrony środowiska.</w:t>
      </w:r>
    </w:p>
    <w:p w14:paraId="414BA6E0" w14:textId="2A130C98" w:rsidR="00D12DA7" w:rsidRDefault="00D12DA7" w:rsidP="0070043E">
      <w:pPr>
        <w:pStyle w:val="Bezodstpw"/>
        <w:rPr>
          <w:rFonts w:cs="Arial"/>
          <w:szCs w:val="22"/>
        </w:rPr>
      </w:pPr>
      <w:r w:rsidRPr="00D12DA7">
        <w:rPr>
          <w:rFonts w:cs="Arial"/>
          <w:szCs w:val="22"/>
        </w:rPr>
        <w:t>Program Ochrony Środowiska jest dokumentem strategicznym, odnoszącym się do aspektów środowiskowych. Dokument ten określa i systematyzuje działania środowiskowe, niezbędne do poprawy jakości życia i stanu środowiska na terenie gminy oraz przyczynia się do zapewniania jej zrównoważonego rozwoju.</w:t>
      </w:r>
    </w:p>
    <w:p w14:paraId="37D6E96D" w14:textId="196B190F" w:rsidR="00333A4A" w:rsidRPr="003233E2" w:rsidRDefault="00333A4A" w:rsidP="0070043E">
      <w:pPr>
        <w:pStyle w:val="Bezodstpw"/>
        <w:rPr>
          <w:rFonts w:cs="Arial"/>
          <w:szCs w:val="22"/>
        </w:rPr>
      </w:pPr>
      <w:r w:rsidRPr="00962F66">
        <w:rPr>
          <w:rFonts w:cs="Arial"/>
          <w:szCs w:val="22"/>
        </w:rPr>
        <w:t>Gmina Wieniawa jest gminą wiejską położoną w południowo-zachodniej części województwa mazowieckiego, w powiecie przysuskim</w:t>
      </w:r>
      <w:r>
        <w:rPr>
          <w:rFonts w:cs="Arial"/>
          <w:szCs w:val="22"/>
        </w:rPr>
        <w:t>, w odległości około 25 km na zachód od Radomia</w:t>
      </w:r>
      <w:r w:rsidR="003233E2">
        <w:rPr>
          <w:rFonts w:cs="Arial"/>
          <w:szCs w:val="22"/>
        </w:rPr>
        <w:t xml:space="preserve">, zamieszkaną </w:t>
      </w:r>
      <w:r w:rsidR="003233E2" w:rsidRPr="003233E2">
        <w:rPr>
          <w:rFonts w:cs="Arial"/>
          <w:szCs w:val="22"/>
        </w:rPr>
        <w:t>przez 5 190 osób. Powierzchnia gminy wynosi 104 km</w:t>
      </w:r>
      <w:r w:rsidR="003233E2" w:rsidRPr="003233E2">
        <w:rPr>
          <w:rFonts w:cs="Arial"/>
          <w:szCs w:val="22"/>
          <w:vertAlign w:val="superscript"/>
        </w:rPr>
        <w:t>2</w:t>
      </w:r>
      <w:r w:rsidR="003233E2" w:rsidRPr="003233E2">
        <w:rPr>
          <w:rFonts w:cs="Arial"/>
          <w:szCs w:val="22"/>
        </w:rPr>
        <w:t>.</w:t>
      </w:r>
    </w:p>
    <w:p w14:paraId="567C8804" w14:textId="38D689FF" w:rsidR="00D12DA7" w:rsidRPr="003233E2" w:rsidRDefault="00D12DA7" w:rsidP="00D12DA7">
      <w:pPr>
        <w:pStyle w:val="Bezodstpw"/>
        <w:rPr>
          <w:rFonts w:cs="Arial"/>
        </w:rPr>
      </w:pPr>
      <w:r w:rsidRPr="003233E2">
        <w:rPr>
          <w:rFonts w:cs="Arial"/>
        </w:rPr>
        <w:t xml:space="preserve">Stan zaopatrzenia gminy w infrastrukturę kanalizacyjną i wodociągową jest </w:t>
      </w:r>
      <w:r w:rsidR="003233E2" w:rsidRPr="003233E2">
        <w:rPr>
          <w:rFonts w:cs="Arial"/>
        </w:rPr>
        <w:t>nie</w:t>
      </w:r>
      <w:r w:rsidRPr="003233E2">
        <w:rPr>
          <w:rFonts w:cs="Arial"/>
        </w:rPr>
        <w:t xml:space="preserve">wystarczający. Do sieci kanalizacyjnej podłączonych jest około </w:t>
      </w:r>
      <w:r w:rsidR="003233E2" w:rsidRPr="003233E2">
        <w:rPr>
          <w:rFonts w:cs="Arial"/>
        </w:rPr>
        <w:t>26,5</w:t>
      </w:r>
      <w:r w:rsidRPr="003233E2">
        <w:rPr>
          <w:rFonts w:cs="Arial"/>
        </w:rPr>
        <w:t xml:space="preserve">% mieszkańców gminy. Pozostali korzystają z przydomowych oczyszczalni ścieków i zbiorników bezodpływowych. Natomiast do sieci wodociągowej podłączonych jest około </w:t>
      </w:r>
      <w:r w:rsidR="003233E2" w:rsidRPr="003233E2">
        <w:rPr>
          <w:rFonts w:cs="Arial"/>
        </w:rPr>
        <w:t>80,4</w:t>
      </w:r>
      <w:r w:rsidRPr="003233E2">
        <w:rPr>
          <w:rFonts w:cs="Arial"/>
        </w:rPr>
        <w:t xml:space="preserve">% mieszkańców. Sieć dróg jest dobrze rozwinięta, dzięki czemu mieszkańcy, jak i turyści mogą korzystać z dogodnych połączeń komunikacyjnych. Podstawę sieci komunikacyjnej stanowi droga krajowa nr </w:t>
      </w:r>
      <w:r w:rsidR="003233E2" w:rsidRPr="003233E2">
        <w:rPr>
          <w:rFonts w:cs="Arial"/>
        </w:rPr>
        <w:t>12</w:t>
      </w:r>
      <w:r w:rsidRPr="003233E2">
        <w:rPr>
          <w:rFonts w:cs="Arial"/>
        </w:rPr>
        <w:t xml:space="preserve">. Na terenie </w:t>
      </w:r>
      <w:r w:rsidR="00BC699F">
        <w:rPr>
          <w:rFonts w:cs="Arial"/>
          <w:szCs w:val="22"/>
        </w:rPr>
        <w:t>tym</w:t>
      </w:r>
      <w:r w:rsidR="00BC699F" w:rsidRPr="003233E2">
        <w:rPr>
          <w:rFonts w:cs="Arial"/>
        </w:rPr>
        <w:t xml:space="preserve"> </w:t>
      </w:r>
      <w:r w:rsidR="003233E2" w:rsidRPr="003233E2">
        <w:rPr>
          <w:rFonts w:cs="Arial"/>
        </w:rPr>
        <w:t xml:space="preserve">nie </w:t>
      </w:r>
      <w:r w:rsidRPr="003233E2">
        <w:rPr>
          <w:rFonts w:cs="Arial"/>
        </w:rPr>
        <w:t>funkcjonuje sieć gazownicz</w:t>
      </w:r>
      <w:r w:rsidR="003233E2" w:rsidRPr="003233E2">
        <w:rPr>
          <w:rFonts w:cs="Arial"/>
        </w:rPr>
        <w:t>a ani ciepłownicza</w:t>
      </w:r>
      <w:r w:rsidRPr="003233E2">
        <w:rPr>
          <w:rFonts w:cs="Arial"/>
        </w:rPr>
        <w:t xml:space="preserve">. </w:t>
      </w:r>
      <w:r w:rsidR="003233E2" w:rsidRPr="003233E2">
        <w:rPr>
          <w:rFonts w:cs="Arial"/>
        </w:rPr>
        <w:t>B</w:t>
      </w:r>
      <w:r w:rsidRPr="003233E2">
        <w:rPr>
          <w:rFonts w:cs="Arial"/>
        </w:rPr>
        <w:t>udynki ogrzewane są z</w:t>
      </w:r>
      <w:r w:rsidR="003233E2">
        <w:rPr>
          <w:rFonts w:cs="Arial"/>
        </w:rPr>
        <w:t> </w:t>
      </w:r>
      <w:r w:rsidRPr="003233E2">
        <w:rPr>
          <w:rFonts w:cs="Arial"/>
        </w:rPr>
        <w:t>indywidualnych kotłowni zasilanych głównie węglem</w:t>
      </w:r>
      <w:r w:rsidR="003233E2" w:rsidRPr="003233E2">
        <w:rPr>
          <w:rFonts w:cs="Arial"/>
        </w:rPr>
        <w:t xml:space="preserve"> kamienny</w:t>
      </w:r>
      <w:r w:rsidR="001F203E">
        <w:rPr>
          <w:rFonts w:cs="Arial"/>
        </w:rPr>
        <w:t>m</w:t>
      </w:r>
      <w:r w:rsidRPr="003233E2">
        <w:rPr>
          <w:rFonts w:cs="Arial"/>
        </w:rPr>
        <w:t xml:space="preserve">, </w:t>
      </w:r>
      <w:r w:rsidR="003233E2" w:rsidRPr="003233E2">
        <w:rPr>
          <w:rFonts w:cs="Arial"/>
        </w:rPr>
        <w:t xml:space="preserve">biomasą i </w:t>
      </w:r>
      <w:r w:rsidRPr="003233E2">
        <w:rPr>
          <w:rFonts w:cs="Arial"/>
        </w:rPr>
        <w:t xml:space="preserve">gazem. Cały obszar </w:t>
      </w:r>
      <w:r w:rsidRPr="003233E2">
        <w:rPr>
          <w:rFonts w:cs="Arial"/>
          <w:szCs w:val="22"/>
        </w:rPr>
        <w:t>gminy</w:t>
      </w:r>
      <w:r w:rsidRPr="003233E2">
        <w:rPr>
          <w:rFonts w:cs="Arial"/>
        </w:rPr>
        <w:t xml:space="preserve"> jest zelektryfikowany.</w:t>
      </w:r>
    </w:p>
    <w:p w14:paraId="3CF9AC67" w14:textId="62B85453" w:rsidR="00D12DA7" w:rsidRPr="003233E2" w:rsidRDefault="00D12DA7" w:rsidP="00D12DA7">
      <w:pPr>
        <w:pStyle w:val="Bezodstpw"/>
        <w:rPr>
          <w:rFonts w:cs="Arial"/>
          <w:szCs w:val="22"/>
        </w:rPr>
      </w:pPr>
      <w:r w:rsidRPr="003233E2">
        <w:rPr>
          <w:rFonts w:cs="Arial"/>
          <w:szCs w:val="22"/>
        </w:rPr>
        <w:t>Na obszarze gminy znajduj</w:t>
      </w:r>
      <w:r w:rsidR="003233E2" w:rsidRPr="003233E2">
        <w:rPr>
          <w:rFonts w:cs="Arial"/>
          <w:szCs w:val="22"/>
        </w:rPr>
        <w:t>e</w:t>
      </w:r>
      <w:r w:rsidRPr="003233E2">
        <w:rPr>
          <w:rFonts w:cs="Arial"/>
          <w:szCs w:val="22"/>
        </w:rPr>
        <w:t xml:space="preserve"> się:</w:t>
      </w:r>
    </w:p>
    <w:p w14:paraId="08F7EA67" w14:textId="77777777" w:rsidR="003233E2" w:rsidRPr="003233E2" w:rsidRDefault="003233E2" w:rsidP="003233E2">
      <w:pPr>
        <w:pStyle w:val="NormalnyWeb"/>
        <w:numPr>
          <w:ilvl w:val="0"/>
          <w:numId w:val="78"/>
        </w:numPr>
        <w:spacing w:before="0" w:beforeAutospacing="0" w:after="0" w:afterAutospacing="0" w:line="360" w:lineRule="auto"/>
        <w:ind w:left="357" w:hanging="357"/>
        <w:jc w:val="both"/>
        <w:rPr>
          <w:rFonts w:ascii="Arial" w:hAnsi="Arial" w:cs="Arial"/>
          <w:sz w:val="22"/>
          <w:szCs w:val="22"/>
        </w:rPr>
      </w:pPr>
      <w:r w:rsidRPr="003233E2">
        <w:rPr>
          <w:rFonts w:ascii="Arial" w:hAnsi="Arial" w:cs="Arial"/>
          <w:sz w:val="22"/>
          <w:szCs w:val="22"/>
        </w:rPr>
        <w:t>8 pomników przyrody,</w:t>
      </w:r>
    </w:p>
    <w:p w14:paraId="29E830CF" w14:textId="77777777" w:rsidR="003233E2" w:rsidRPr="00FC0C10" w:rsidRDefault="003233E2" w:rsidP="003233E2">
      <w:pPr>
        <w:pStyle w:val="NormalnyWeb"/>
        <w:numPr>
          <w:ilvl w:val="0"/>
          <w:numId w:val="78"/>
        </w:numPr>
        <w:spacing w:before="0" w:beforeAutospacing="0" w:after="0" w:afterAutospacing="0" w:line="360" w:lineRule="auto"/>
        <w:ind w:left="357" w:hanging="357"/>
        <w:jc w:val="both"/>
        <w:rPr>
          <w:rFonts w:ascii="Arial" w:hAnsi="Arial" w:cs="Arial"/>
          <w:sz w:val="22"/>
          <w:szCs w:val="22"/>
        </w:rPr>
      </w:pPr>
      <w:r w:rsidRPr="00203A5B">
        <w:rPr>
          <w:rFonts w:ascii="Arial" w:hAnsi="Arial" w:cs="Arial"/>
          <w:sz w:val="22"/>
          <w:szCs w:val="22"/>
        </w:rPr>
        <w:t xml:space="preserve">2 użytki </w:t>
      </w:r>
      <w:r w:rsidRPr="00FC0C10">
        <w:rPr>
          <w:rFonts w:ascii="Arial" w:hAnsi="Arial" w:cs="Arial"/>
          <w:sz w:val="22"/>
          <w:szCs w:val="22"/>
        </w:rPr>
        <w:t>ekologiczne (użytek 146 i użytek 147).</w:t>
      </w:r>
    </w:p>
    <w:p w14:paraId="2266A984" w14:textId="07C7C0F2" w:rsidR="00D12DA7" w:rsidRPr="00FC0C10" w:rsidRDefault="00D12DA7" w:rsidP="00D12DA7">
      <w:pPr>
        <w:spacing w:before="120" w:after="120" w:line="360" w:lineRule="auto"/>
        <w:jc w:val="both"/>
        <w:rPr>
          <w:rFonts w:ascii="Arial" w:hAnsi="Arial" w:cs="Arial"/>
          <w:sz w:val="22"/>
          <w:szCs w:val="22"/>
        </w:rPr>
      </w:pPr>
      <w:r w:rsidRPr="00FC0C10">
        <w:rPr>
          <w:rFonts w:ascii="Arial" w:hAnsi="Arial" w:cs="Arial"/>
          <w:sz w:val="22"/>
          <w:szCs w:val="22"/>
        </w:rPr>
        <w:t>Stan powietrza atmosferycznego</w:t>
      </w:r>
      <w:r w:rsidR="00FC0C10" w:rsidRPr="00FC0C10">
        <w:rPr>
          <w:rFonts w:ascii="Arial" w:hAnsi="Arial" w:cs="Arial"/>
          <w:sz w:val="22"/>
          <w:szCs w:val="22"/>
        </w:rPr>
        <w:t xml:space="preserve"> oraz</w:t>
      </w:r>
      <w:r w:rsidRPr="00FC0C10">
        <w:rPr>
          <w:rFonts w:ascii="Arial" w:hAnsi="Arial" w:cs="Arial"/>
          <w:sz w:val="22"/>
          <w:szCs w:val="22"/>
        </w:rPr>
        <w:t xml:space="preserve"> stan wód powierzchniowych i podziemnych poddawane są regularnym badaniom. </w:t>
      </w:r>
    </w:p>
    <w:p w14:paraId="12473C0F" w14:textId="0FBE833E" w:rsidR="007D4A01" w:rsidRDefault="007D4A01" w:rsidP="007D4A01">
      <w:pPr>
        <w:pStyle w:val="Bezodstpw"/>
        <w:ind w:right="0"/>
      </w:pPr>
      <w:r w:rsidRPr="00FC0C10">
        <w:rPr>
          <w:szCs w:val="22"/>
        </w:rPr>
        <w:t>W ocenie jakości powietrza za rok 2021 na terenie gminy Wieniawa nie stwierdzono przekroczeń poziomów</w:t>
      </w:r>
      <w:r w:rsidRPr="003C0EA2">
        <w:rPr>
          <w:szCs w:val="22"/>
        </w:rPr>
        <w:t xml:space="preserve"> dopuszczalnych i docelowych zanieczyszczeń ze względu na ochronę zdrowia ludzi</w:t>
      </w:r>
      <w:r w:rsidR="001F203E">
        <w:rPr>
          <w:szCs w:val="22"/>
        </w:rPr>
        <w:t>,</w:t>
      </w:r>
      <w:r w:rsidRPr="003C0EA2">
        <w:rPr>
          <w:szCs w:val="22"/>
        </w:rPr>
        <w:t xml:space="preserve"> a także ze względu na ochronę roślin.</w:t>
      </w:r>
    </w:p>
    <w:p w14:paraId="59A4C564" w14:textId="21389F93" w:rsidR="00FC0C10" w:rsidRPr="005A5CA7" w:rsidRDefault="00FC0C10" w:rsidP="00FC0C10">
      <w:pPr>
        <w:pStyle w:val="Bezodstpw"/>
        <w:rPr>
          <w:rFonts w:cs="Arial"/>
          <w:szCs w:val="22"/>
        </w:rPr>
      </w:pPr>
      <w:r>
        <w:rPr>
          <w:szCs w:val="22"/>
        </w:rPr>
        <w:t xml:space="preserve">Na terenie gminy Wieniawa w ostatnich latach nie prowadzono pomiarów hałasu ani pól </w:t>
      </w:r>
      <w:r w:rsidRPr="005E7AAC">
        <w:rPr>
          <w:szCs w:val="22"/>
        </w:rPr>
        <w:t xml:space="preserve">elektromagnetycznych </w:t>
      </w:r>
      <w:r>
        <w:rPr>
          <w:szCs w:val="22"/>
        </w:rPr>
        <w:t xml:space="preserve">w ramach </w:t>
      </w:r>
      <w:r w:rsidRPr="005A5CA7">
        <w:rPr>
          <w:szCs w:val="22"/>
        </w:rPr>
        <w:t>Państwowego Monitoringu Środowiska.</w:t>
      </w:r>
    </w:p>
    <w:p w14:paraId="2E0CDC4E" w14:textId="4F22033F" w:rsidR="00D12DA7" w:rsidRPr="00FC0C10" w:rsidRDefault="00FC0C10" w:rsidP="00FC0C10">
      <w:pPr>
        <w:pStyle w:val="Bezodstpw"/>
        <w:rPr>
          <w:rFonts w:cs="Arial"/>
          <w:szCs w:val="22"/>
        </w:rPr>
      </w:pPr>
      <w:r w:rsidRPr="00FC0C10">
        <w:rPr>
          <w:rFonts w:cs="Arial"/>
          <w:szCs w:val="22"/>
        </w:rPr>
        <w:lastRenderedPageBreak/>
        <w:t xml:space="preserve">Przeprowadzono </w:t>
      </w:r>
      <w:r w:rsidR="00D12DA7" w:rsidRPr="00FC0C10">
        <w:rPr>
          <w:rFonts w:cs="Arial"/>
          <w:szCs w:val="22"/>
        </w:rPr>
        <w:t xml:space="preserve">natomiast badania poziomu natężenia pola elektrycznego w otoczeniu </w:t>
      </w:r>
      <w:r w:rsidRPr="00FC0C10">
        <w:rPr>
          <w:rFonts w:cs="Arial"/>
          <w:szCs w:val="22"/>
        </w:rPr>
        <w:t>niektórych stacji bazowych na terenie gminy</w:t>
      </w:r>
      <w:r w:rsidR="00D12DA7" w:rsidRPr="00FC0C10">
        <w:rPr>
          <w:rFonts w:cs="Arial"/>
          <w:szCs w:val="22"/>
        </w:rPr>
        <w:t>. Wykazały one dotrzymanie dopuszczalnych poziomów pól elektromagnetycznych w środowisku.</w:t>
      </w:r>
    </w:p>
    <w:p w14:paraId="3E6C6697" w14:textId="4C148180" w:rsidR="00D12DA7" w:rsidRPr="00FC0C10" w:rsidRDefault="00D12DA7" w:rsidP="00FC0C10">
      <w:pPr>
        <w:spacing w:before="120" w:after="120" w:line="360" w:lineRule="auto"/>
        <w:jc w:val="both"/>
        <w:rPr>
          <w:rFonts w:ascii="Arial" w:hAnsi="Arial" w:cs="Arial"/>
          <w:color w:val="000000"/>
          <w:sz w:val="22"/>
          <w:szCs w:val="22"/>
        </w:rPr>
      </w:pPr>
      <w:r w:rsidRPr="00FC0C10">
        <w:rPr>
          <w:rFonts w:ascii="Arial" w:hAnsi="Arial" w:cs="Arial"/>
          <w:sz w:val="22"/>
          <w:szCs w:val="22"/>
        </w:rPr>
        <w:t xml:space="preserve">Ogólna ocena stanu wód wykazała, że </w:t>
      </w:r>
      <w:r w:rsidR="002E4195">
        <w:rPr>
          <w:rFonts w:ascii="Arial" w:hAnsi="Arial" w:cs="Arial"/>
          <w:sz w:val="22"/>
          <w:szCs w:val="22"/>
        </w:rPr>
        <w:t>jednolite części wód powierzchniowych</w:t>
      </w:r>
      <w:r w:rsidRPr="00FC0C10">
        <w:rPr>
          <w:rFonts w:ascii="Arial" w:hAnsi="Arial" w:cs="Arial"/>
          <w:sz w:val="22"/>
          <w:szCs w:val="22"/>
        </w:rPr>
        <w:t xml:space="preserve"> w obszarze których leży gmina </w:t>
      </w:r>
      <w:r w:rsidR="00FC0C10" w:rsidRPr="00FC0C10">
        <w:rPr>
          <w:rFonts w:ascii="Arial" w:hAnsi="Arial" w:cs="Arial"/>
          <w:sz w:val="22"/>
          <w:szCs w:val="22"/>
        </w:rPr>
        <w:t>Wieniawa</w:t>
      </w:r>
      <w:r w:rsidRPr="00FC0C10">
        <w:rPr>
          <w:rFonts w:ascii="Arial" w:hAnsi="Arial" w:cs="Arial"/>
          <w:sz w:val="22"/>
          <w:szCs w:val="22"/>
        </w:rPr>
        <w:t>, odznaczają się złym stanem wód</w:t>
      </w:r>
      <w:r w:rsidRPr="00FC0C10">
        <w:rPr>
          <w:rFonts w:ascii="Arial" w:hAnsi="Arial" w:cs="Arial"/>
          <w:color w:val="000000"/>
          <w:sz w:val="22"/>
          <w:szCs w:val="22"/>
        </w:rPr>
        <w:t>.</w:t>
      </w:r>
    </w:p>
    <w:p w14:paraId="5FA888EB" w14:textId="1978C9F1" w:rsidR="00D12DA7" w:rsidRPr="00404DBC" w:rsidRDefault="00D12DA7" w:rsidP="00FC0C10">
      <w:pPr>
        <w:tabs>
          <w:tab w:val="left" w:pos="1038"/>
        </w:tabs>
        <w:spacing w:before="120" w:after="120" w:line="360" w:lineRule="auto"/>
        <w:jc w:val="both"/>
        <w:rPr>
          <w:rFonts w:ascii="Arial" w:hAnsi="Arial" w:cs="Arial"/>
          <w:sz w:val="22"/>
          <w:szCs w:val="22"/>
        </w:rPr>
      </w:pPr>
      <w:r w:rsidRPr="00FC0C10">
        <w:rPr>
          <w:rFonts w:ascii="Arial" w:hAnsi="Arial" w:cs="Arial"/>
          <w:sz w:val="22"/>
          <w:szCs w:val="22"/>
        </w:rPr>
        <w:t xml:space="preserve">Według Map zagrożenia powodziowego i map ryzyka powodziowego, dostępnych na stronie internetowej Informatycznego Systemu Osłony Kraju, na terenie gminy </w:t>
      </w:r>
      <w:r w:rsidR="00FC0C10" w:rsidRPr="00FC0C10">
        <w:rPr>
          <w:rFonts w:ascii="Arial" w:hAnsi="Arial" w:cs="Arial"/>
          <w:sz w:val="22"/>
          <w:szCs w:val="22"/>
        </w:rPr>
        <w:t>Wieniawa</w:t>
      </w:r>
      <w:r w:rsidRPr="00FC0C10">
        <w:rPr>
          <w:rFonts w:ascii="Arial" w:hAnsi="Arial" w:cs="Arial"/>
          <w:sz w:val="22"/>
          <w:szCs w:val="22"/>
        </w:rPr>
        <w:t xml:space="preserve"> występuje obszar szczególnego zagrożenia powodzią od rzek. </w:t>
      </w:r>
      <w:r w:rsidR="00FC0C10" w:rsidRPr="00FC0C10">
        <w:rPr>
          <w:rFonts w:ascii="Arial" w:hAnsi="Arial" w:cs="Arial"/>
          <w:sz w:val="22"/>
          <w:szCs w:val="22"/>
        </w:rPr>
        <w:t xml:space="preserve">Obszarami szczególnego zagrożenia powodziowego na </w:t>
      </w:r>
      <w:r w:rsidR="00BC699F">
        <w:rPr>
          <w:rFonts w:ascii="Arial" w:hAnsi="Arial" w:cs="Arial"/>
          <w:sz w:val="22"/>
          <w:szCs w:val="22"/>
        </w:rPr>
        <w:t xml:space="preserve">tym </w:t>
      </w:r>
      <w:r w:rsidR="00FC0C10" w:rsidRPr="00FC0C10">
        <w:rPr>
          <w:rFonts w:ascii="Arial" w:hAnsi="Arial" w:cs="Arial"/>
          <w:sz w:val="22"/>
          <w:szCs w:val="22"/>
        </w:rPr>
        <w:t>terenie są obszary i tereny zalewowe wzdłuż rzeki Radomki. Najbardziej zagrożonym terenem są obszary zamieszkałe i</w:t>
      </w:r>
      <w:r w:rsidR="00D6378B">
        <w:rPr>
          <w:rFonts w:ascii="Arial" w:hAnsi="Arial" w:cs="Arial"/>
          <w:sz w:val="22"/>
          <w:szCs w:val="22"/>
        </w:rPr>
        <w:t xml:space="preserve"> </w:t>
      </w:r>
      <w:r w:rsidR="00FC0C10" w:rsidRPr="00FC0C10">
        <w:rPr>
          <w:rFonts w:ascii="Arial" w:hAnsi="Arial" w:cs="Arial"/>
          <w:sz w:val="22"/>
          <w:szCs w:val="22"/>
        </w:rPr>
        <w:t xml:space="preserve">zurbanizowane, które bezpośrednio sąsiadują </w:t>
      </w:r>
      <w:r w:rsidR="00FC0C10" w:rsidRPr="00404DBC">
        <w:rPr>
          <w:rFonts w:ascii="Arial" w:hAnsi="Arial" w:cs="Arial"/>
          <w:sz w:val="22"/>
          <w:szCs w:val="22"/>
        </w:rPr>
        <w:t>z obszarami szczególnego zagrożenia powodzią</w:t>
      </w:r>
      <w:r w:rsidRPr="00404DBC">
        <w:rPr>
          <w:rFonts w:ascii="Arial" w:hAnsi="Arial" w:cs="Arial"/>
          <w:sz w:val="22"/>
          <w:szCs w:val="22"/>
        </w:rPr>
        <w:t>.</w:t>
      </w:r>
    </w:p>
    <w:p w14:paraId="1FB4884E" w14:textId="2678CA7D" w:rsidR="00D12DA7" w:rsidRPr="00404DBC" w:rsidRDefault="00D12DA7" w:rsidP="00FC0C10">
      <w:pPr>
        <w:spacing w:before="120" w:after="120" w:line="360" w:lineRule="auto"/>
        <w:jc w:val="both"/>
        <w:rPr>
          <w:rFonts w:ascii="Arial" w:hAnsi="Arial" w:cs="Arial"/>
          <w:sz w:val="22"/>
          <w:szCs w:val="22"/>
          <w:lang w:eastAsia="x-none"/>
        </w:rPr>
      </w:pPr>
      <w:r w:rsidRPr="00404DBC">
        <w:rPr>
          <w:rFonts w:ascii="Arial" w:hAnsi="Arial" w:cs="Arial"/>
          <w:sz w:val="22"/>
          <w:szCs w:val="22"/>
          <w:lang w:eastAsia="x-none"/>
        </w:rPr>
        <w:t xml:space="preserve">Kompleksowa ocena stanu (chemicznego i ilościowego) </w:t>
      </w:r>
      <w:r w:rsidR="001014FE">
        <w:rPr>
          <w:rFonts w:ascii="Arial" w:hAnsi="Arial" w:cs="Arial"/>
          <w:sz w:val="22"/>
          <w:szCs w:val="22"/>
          <w:lang w:eastAsia="x-none"/>
        </w:rPr>
        <w:t>jednolitych części wód podziemnych</w:t>
      </w:r>
      <w:r w:rsidR="001014FE" w:rsidRPr="00404DBC">
        <w:rPr>
          <w:rFonts w:ascii="Arial" w:hAnsi="Arial" w:cs="Arial"/>
          <w:sz w:val="22"/>
          <w:szCs w:val="22"/>
          <w:lang w:eastAsia="x-none"/>
        </w:rPr>
        <w:t xml:space="preserve"> </w:t>
      </w:r>
      <w:r w:rsidRPr="00404DBC">
        <w:rPr>
          <w:rFonts w:ascii="Arial" w:hAnsi="Arial" w:cs="Arial"/>
          <w:sz w:val="22"/>
          <w:szCs w:val="22"/>
          <w:lang w:eastAsia="x-none"/>
        </w:rPr>
        <w:t xml:space="preserve">badanych w ramach monitoringu diagnostycznego w roku 2019, wykazała stan ogólny dobry </w:t>
      </w:r>
      <w:r w:rsidR="001014FE">
        <w:rPr>
          <w:rFonts w:ascii="Arial" w:hAnsi="Arial" w:cs="Arial"/>
          <w:sz w:val="22"/>
          <w:szCs w:val="22"/>
          <w:lang w:eastAsia="x-none"/>
        </w:rPr>
        <w:t>jednolitych części wód podziemnych</w:t>
      </w:r>
      <w:r w:rsidR="001014FE" w:rsidRPr="00404DBC">
        <w:rPr>
          <w:rFonts w:ascii="Arial" w:hAnsi="Arial" w:cs="Arial"/>
          <w:sz w:val="22"/>
          <w:szCs w:val="22"/>
          <w:lang w:eastAsia="x-none"/>
        </w:rPr>
        <w:t xml:space="preserve"> </w:t>
      </w:r>
      <w:r w:rsidRPr="00404DBC">
        <w:rPr>
          <w:rFonts w:ascii="Arial" w:hAnsi="Arial" w:cs="Arial"/>
          <w:sz w:val="22"/>
          <w:szCs w:val="22"/>
          <w:lang w:eastAsia="x-none"/>
        </w:rPr>
        <w:t xml:space="preserve">nr </w:t>
      </w:r>
      <w:r w:rsidR="00FC0C10" w:rsidRPr="00404DBC">
        <w:rPr>
          <w:rFonts w:ascii="Arial" w:hAnsi="Arial" w:cs="Arial"/>
          <w:sz w:val="22"/>
          <w:szCs w:val="22"/>
          <w:lang w:eastAsia="x-none"/>
        </w:rPr>
        <w:t>74 i 86</w:t>
      </w:r>
      <w:r w:rsidRPr="00404DBC">
        <w:rPr>
          <w:rFonts w:ascii="Arial" w:hAnsi="Arial" w:cs="Arial"/>
          <w:sz w:val="22"/>
          <w:szCs w:val="22"/>
          <w:lang w:eastAsia="x-none"/>
        </w:rPr>
        <w:t>.</w:t>
      </w:r>
    </w:p>
    <w:p w14:paraId="7D149851" w14:textId="38E00B70" w:rsidR="00404DBC" w:rsidRPr="00404DBC" w:rsidRDefault="00404DBC" w:rsidP="00FC0C10">
      <w:pPr>
        <w:spacing w:before="120" w:after="120" w:line="360" w:lineRule="auto"/>
        <w:jc w:val="both"/>
        <w:rPr>
          <w:rFonts w:ascii="Arial" w:hAnsi="Arial" w:cs="Arial"/>
          <w:sz w:val="22"/>
          <w:szCs w:val="22"/>
        </w:rPr>
      </w:pPr>
      <w:r w:rsidRPr="00404DBC">
        <w:rPr>
          <w:rFonts w:ascii="Arial" w:hAnsi="Arial" w:cs="Arial"/>
          <w:sz w:val="22"/>
          <w:szCs w:val="22"/>
        </w:rPr>
        <w:t>Na terenie gminy Wieniawa nie jest zlokalizowany żaden stały punkt pomiarowo-kontrolny, w związku z czym gmina nie jest objęta monitoringiem chemizmu gleb ornych realizowanych w ramach obowiązującego Państwowego Monitoringu Środowiska.</w:t>
      </w:r>
    </w:p>
    <w:p w14:paraId="3B0E0C20" w14:textId="77777777" w:rsidR="00D12DA7" w:rsidRPr="00B3444C" w:rsidRDefault="00D12DA7" w:rsidP="00D12DA7">
      <w:pPr>
        <w:spacing w:before="120" w:after="120" w:line="360" w:lineRule="auto"/>
        <w:jc w:val="both"/>
        <w:rPr>
          <w:rFonts w:ascii="Arial" w:hAnsi="Arial" w:cs="Arial"/>
          <w:sz w:val="22"/>
          <w:szCs w:val="22"/>
        </w:rPr>
      </w:pPr>
      <w:r w:rsidRPr="00404DBC">
        <w:rPr>
          <w:rFonts w:ascii="Arial" w:hAnsi="Arial" w:cs="Arial"/>
          <w:sz w:val="22"/>
          <w:szCs w:val="22"/>
        </w:rPr>
        <w:t xml:space="preserve">W Programie przeanalizowano 10 obszarów interwencji, do których należą: ochrona klimatu i jakości powietrza, zagrożenia hałasem, pola elektromagnetyczne, gospodarowania </w:t>
      </w:r>
      <w:r w:rsidRPr="00B3444C">
        <w:rPr>
          <w:rFonts w:ascii="Arial" w:hAnsi="Arial" w:cs="Arial"/>
          <w:sz w:val="22"/>
          <w:szCs w:val="22"/>
        </w:rPr>
        <w:t>wodami, gospodarka wodno – ściekowa, zasoby geologiczne, gleby, gospodarka odpadami i zapobieganie powstawaniu odpadów, zasoby przyrodnicze oraz zagrożenia poważanymi awariami.</w:t>
      </w:r>
    </w:p>
    <w:p w14:paraId="24F402AA" w14:textId="77777777" w:rsidR="00D12DA7" w:rsidRPr="004F0163" w:rsidRDefault="00D12DA7" w:rsidP="00D12DA7">
      <w:pPr>
        <w:pStyle w:val="Bezodstpw"/>
        <w:rPr>
          <w:rFonts w:cs="Arial"/>
        </w:rPr>
      </w:pPr>
      <w:r w:rsidRPr="004F0163">
        <w:rPr>
          <w:rFonts w:cs="Arial"/>
        </w:rPr>
        <w:t>Następnie w ramach poszczególnych obszarów interwencji wyznaczono kierunki interwencji i zadania, które zostały zaprezentowane w formie tabelarycznej. Harmonogram planowanych działań obejmuje głównie zadania własne samorządu, ale także jednostek organizacyjnych i podmiotów działających na terenie gminy.</w:t>
      </w:r>
    </w:p>
    <w:p w14:paraId="401701D5" w14:textId="423E9A7C" w:rsidR="00D12DA7" w:rsidRPr="004D03BD" w:rsidRDefault="00D12DA7" w:rsidP="00D12DA7">
      <w:pPr>
        <w:pStyle w:val="Bezodstpw"/>
        <w:rPr>
          <w:rFonts w:cs="Arial"/>
        </w:rPr>
      </w:pPr>
      <w:r w:rsidRPr="004F0163">
        <w:rPr>
          <w:rFonts w:cs="Arial"/>
        </w:rPr>
        <w:t xml:space="preserve">Wdrażanie Programu odbywać się będzie przez stałe monitorowanie uzyskiwanych efektów z realizacji planowanych działań. Organ wykonawczy Gminy </w:t>
      </w:r>
      <w:r w:rsidR="004F0163" w:rsidRPr="004F0163">
        <w:rPr>
          <w:rFonts w:cs="Arial"/>
        </w:rPr>
        <w:t>Wieniawa</w:t>
      </w:r>
      <w:r w:rsidRPr="004F0163">
        <w:rPr>
          <w:rFonts w:cs="Arial"/>
        </w:rPr>
        <w:t xml:space="preserve"> odpowiedzialny będzie za sporządzenie i przedstawienie Radzie </w:t>
      </w:r>
      <w:r w:rsidR="004F0163" w:rsidRPr="004F0163">
        <w:rPr>
          <w:rFonts w:cs="Arial"/>
        </w:rPr>
        <w:t>Gminy Wieniawa</w:t>
      </w:r>
      <w:r w:rsidRPr="004F0163">
        <w:rPr>
          <w:rFonts w:cs="Arial"/>
        </w:rPr>
        <w:t xml:space="preserve"> raportu z wykonania Programu, co 2 lata. Monitoring będzie obejmował także bieżące kontrolowanie postępu w zakresie wykonania przedsięwzięć zdefiniowanych w przedmiotowym Programie.</w:t>
      </w:r>
    </w:p>
    <w:p w14:paraId="7B6130E3" w14:textId="77777777" w:rsidR="00E90B70" w:rsidRPr="00F606BE" w:rsidRDefault="00E90B70" w:rsidP="00E90B70">
      <w:pPr>
        <w:pStyle w:val="Bezodstpw"/>
        <w:rPr>
          <w:rFonts w:cs="Arial"/>
          <w:color w:val="0070C0"/>
        </w:rPr>
      </w:pPr>
    </w:p>
    <w:p w14:paraId="5A9D7544" w14:textId="77777777" w:rsidR="00E90B70" w:rsidRPr="00F606BE" w:rsidRDefault="00E90B70" w:rsidP="00E90B70">
      <w:pPr>
        <w:pStyle w:val="Nagwek1"/>
        <w:rPr>
          <w:rFonts w:cs="Arial"/>
          <w:color w:val="0070C0"/>
        </w:rPr>
        <w:sectPr w:rsidR="00E90B70" w:rsidRPr="00F606BE" w:rsidSect="00F3513A">
          <w:pgSz w:w="11906" w:h="16838"/>
          <w:pgMar w:top="1418" w:right="1418" w:bottom="1418" w:left="1418" w:header="709" w:footer="709" w:gutter="0"/>
          <w:cols w:space="708"/>
          <w:docGrid w:linePitch="360"/>
        </w:sectPr>
      </w:pPr>
      <w:bookmarkStart w:id="438" w:name="_Toc5053159"/>
      <w:bookmarkStart w:id="439" w:name="_Toc8653330"/>
    </w:p>
    <w:p w14:paraId="65A894D5" w14:textId="32C314F7" w:rsidR="00E90B70" w:rsidRPr="008005D1" w:rsidRDefault="00E90B70" w:rsidP="00E90B70">
      <w:pPr>
        <w:pStyle w:val="Nagwek1"/>
        <w:rPr>
          <w:rFonts w:cs="Arial"/>
        </w:rPr>
      </w:pPr>
      <w:bookmarkStart w:id="440" w:name="_Toc38541029"/>
      <w:bookmarkStart w:id="441" w:name="_Toc116294692"/>
      <w:r w:rsidRPr="008005D1">
        <w:rPr>
          <w:rFonts w:cs="Arial"/>
        </w:rPr>
        <w:lastRenderedPageBreak/>
        <w:t>Spis tabel</w:t>
      </w:r>
      <w:bookmarkEnd w:id="438"/>
      <w:bookmarkEnd w:id="439"/>
      <w:bookmarkEnd w:id="440"/>
      <w:r w:rsidR="008005D1" w:rsidRPr="008005D1">
        <w:rPr>
          <w:rFonts w:cs="Arial"/>
        </w:rPr>
        <w:t xml:space="preserve"> i</w:t>
      </w:r>
      <w:r w:rsidR="004245ED" w:rsidRPr="008005D1">
        <w:rPr>
          <w:rFonts w:cs="Arial"/>
        </w:rPr>
        <w:t xml:space="preserve"> rysunków</w:t>
      </w:r>
      <w:bookmarkEnd w:id="441"/>
    </w:p>
    <w:p w14:paraId="60EE8F87" w14:textId="52CDB2F7" w:rsidR="00AD4A44" w:rsidRPr="00AD4A44" w:rsidRDefault="00A4547F" w:rsidP="00AD4A44">
      <w:pPr>
        <w:pStyle w:val="Spisilustracji"/>
        <w:tabs>
          <w:tab w:val="right" w:leader="dot" w:pos="9062"/>
        </w:tabs>
        <w:jc w:val="both"/>
        <w:rPr>
          <w:rFonts w:ascii="Arial" w:eastAsiaTheme="minorEastAsia" w:hAnsi="Arial" w:cs="Arial"/>
          <w:noProof/>
          <w:sz w:val="20"/>
          <w:szCs w:val="20"/>
        </w:rPr>
      </w:pPr>
      <w:r w:rsidRPr="00AD4A44">
        <w:rPr>
          <w:rFonts w:ascii="Arial" w:hAnsi="Arial" w:cs="Arial"/>
          <w:color w:val="0070C0"/>
          <w:sz w:val="20"/>
          <w:szCs w:val="20"/>
        </w:rPr>
        <w:fldChar w:fldCharType="begin"/>
      </w:r>
      <w:r w:rsidR="00E90B70" w:rsidRPr="00AD4A44">
        <w:rPr>
          <w:rFonts w:ascii="Arial" w:hAnsi="Arial" w:cs="Arial"/>
          <w:color w:val="0070C0"/>
          <w:sz w:val="20"/>
          <w:szCs w:val="20"/>
        </w:rPr>
        <w:instrText xml:space="preserve"> TOC \h \z \c "Tabela" </w:instrText>
      </w:r>
      <w:r w:rsidRPr="00AD4A44">
        <w:rPr>
          <w:rFonts w:ascii="Arial" w:hAnsi="Arial" w:cs="Arial"/>
          <w:color w:val="0070C0"/>
          <w:sz w:val="20"/>
          <w:szCs w:val="20"/>
        </w:rPr>
        <w:fldChar w:fldCharType="separate"/>
      </w:r>
      <w:hyperlink w:anchor="_Toc116294693" w:history="1">
        <w:r w:rsidR="00AD4A44" w:rsidRPr="00AD4A44">
          <w:rPr>
            <w:rStyle w:val="Hipercze"/>
            <w:rFonts w:ascii="Arial" w:hAnsi="Arial" w:cs="Arial"/>
            <w:noProof/>
            <w:sz w:val="20"/>
            <w:szCs w:val="20"/>
          </w:rPr>
          <w:t>Tabela 1. Opis działań zrealizowanych przez Gminę Wieniawa w ostatnich latach, które miały pozytywny wpływ na stan środowiska</w:t>
        </w:r>
        <w:r w:rsidR="00AD4A44" w:rsidRPr="00AD4A44">
          <w:rPr>
            <w:rFonts w:ascii="Arial" w:hAnsi="Arial" w:cs="Arial"/>
            <w:noProof/>
            <w:webHidden/>
            <w:sz w:val="20"/>
            <w:szCs w:val="20"/>
          </w:rPr>
          <w:tab/>
        </w:r>
        <w:r w:rsidR="00AD4A44" w:rsidRPr="00AD4A44">
          <w:rPr>
            <w:rFonts w:ascii="Arial" w:hAnsi="Arial" w:cs="Arial"/>
            <w:noProof/>
            <w:webHidden/>
            <w:sz w:val="20"/>
            <w:szCs w:val="20"/>
          </w:rPr>
          <w:fldChar w:fldCharType="begin"/>
        </w:r>
        <w:r w:rsidR="00AD4A44" w:rsidRPr="00AD4A44">
          <w:rPr>
            <w:rFonts w:ascii="Arial" w:hAnsi="Arial" w:cs="Arial"/>
            <w:noProof/>
            <w:webHidden/>
            <w:sz w:val="20"/>
            <w:szCs w:val="20"/>
          </w:rPr>
          <w:instrText xml:space="preserve"> PAGEREF _Toc116294693 \h </w:instrText>
        </w:r>
        <w:r w:rsidR="00AD4A44" w:rsidRPr="00AD4A44">
          <w:rPr>
            <w:rFonts w:ascii="Arial" w:hAnsi="Arial" w:cs="Arial"/>
            <w:noProof/>
            <w:webHidden/>
            <w:sz w:val="20"/>
            <w:szCs w:val="20"/>
          </w:rPr>
        </w:r>
        <w:r w:rsidR="00AD4A44" w:rsidRPr="00AD4A44">
          <w:rPr>
            <w:rFonts w:ascii="Arial" w:hAnsi="Arial" w:cs="Arial"/>
            <w:noProof/>
            <w:webHidden/>
            <w:sz w:val="20"/>
            <w:szCs w:val="20"/>
          </w:rPr>
          <w:fldChar w:fldCharType="separate"/>
        </w:r>
        <w:r w:rsidR="00BF2A4A">
          <w:rPr>
            <w:rFonts w:ascii="Arial" w:hAnsi="Arial" w:cs="Arial"/>
            <w:noProof/>
            <w:webHidden/>
            <w:sz w:val="20"/>
            <w:szCs w:val="20"/>
          </w:rPr>
          <w:t>8</w:t>
        </w:r>
        <w:r w:rsidR="00AD4A44" w:rsidRPr="00AD4A44">
          <w:rPr>
            <w:rFonts w:ascii="Arial" w:hAnsi="Arial" w:cs="Arial"/>
            <w:noProof/>
            <w:webHidden/>
            <w:sz w:val="20"/>
            <w:szCs w:val="20"/>
          </w:rPr>
          <w:fldChar w:fldCharType="end"/>
        </w:r>
      </w:hyperlink>
    </w:p>
    <w:p w14:paraId="3B052B40" w14:textId="0FBC8BF1"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4" w:history="1">
        <w:r w:rsidRPr="00AD4A44">
          <w:rPr>
            <w:rStyle w:val="Hipercze"/>
            <w:rFonts w:ascii="Arial" w:hAnsi="Arial" w:cs="Arial"/>
            <w:bCs/>
            <w:noProof/>
            <w:sz w:val="20"/>
            <w:szCs w:val="20"/>
          </w:rPr>
          <w:t>Tabela 2. Położenie gminy Wieniawa wg regionalizacji fizycznogeograficznej Polski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_Toc116294694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13</w:t>
        </w:r>
        <w:r w:rsidRPr="00AD4A44">
          <w:rPr>
            <w:rFonts w:ascii="Arial" w:hAnsi="Arial" w:cs="Arial"/>
            <w:noProof/>
            <w:webHidden/>
            <w:sz w:val="20"/>
            <w:szCs w:val="20"/>
          </w:rPr>
          <w:fldChar w:fldCharType="end"/>
        </w:r>
      </w:hyperlink>
    </w:p>
    <w:p w14:paraId="5058FDBB" w14:textId="7C587B2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5" w:history="1">
        <w:r w:rsidRPr="00AD4A44">
          <w:rPr>
            <w:rStyle w:val="Hipercze"/>
            <w:rFonts w:ascii="Arial" w:hAnsi="Arial" w:cs="Arial"/>
            <w:noProof/>
            <w:sz w:val="20"/>
            <w:szCs w:val="20"/>
          </w:rPr>
          <w:t>Tabela 3. Wynikowe klasy strefy mazowieckiej dla poszczególnych zanieczyszczeń uzyskane w ocenie rocznej za rok 2021 dokonanej z uwzględnieniem kryteriów ustanowionych w celu ochrony zdrowia ludzi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_Toc116294695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18</w:t>
        </w:r>
        <w:r w:rsidRPr="00AD4A44">
          <w:rPr>
            <w:rFonts w:ascii="Arial" w:hAnsi="Arial" w:cs="Arial"/>
            <w:noProof/>
            <w:webHidden/>
            <w:sz w:val="20"/>
            <w:szCs w:val="20"/>
          </w:rPr>
          <w:fldChar w:fldCharType="end"/>
        </w:r>
      </w:hyperlink>
    </w:p>
    <w:p w14:paraId="010AD3B7" w14:textId="693EEF88"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6" w:history="1">
        <w:r w:rsidRPr="00AD4A44">
          <w:rPr>
            <w:rStyle w:val="Hipercze"/>
            <w:rFonts w:ascii="Arial" w:hAnsi="Arial" w:cs="Arial"/>
            <w:noProof/>
            <w:sz w:val="20"/>
            <w:szCs w:val="20"/>
          </w:rPr>
          <w:t>Tabela 4. Wynikowe klasy strefy mazowieckiej dla poszczególnych zanieczyszczeń uzyskane w ocenie rocznej za rok 2021 dokonanej z uwzględnieniem kryteriów ustanowionych w celu ochrony roślin</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_Toc116294696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18</w:t>
        </w:r>
        <w:r w:rsidRPr="00AD4A44">
          <w:rPr>
            <w:rFonts w:ascii="Arial" w:hAnsi="Arial" w:cs="Arial"/>
            <w:noProof/>
            <w:webHidden/>
            <w:sz w:val="20"/>
            <w:szCs w:val="20"/>
          </w:rPr>
          <w:fldChar w:fldCharType="end"/>
        </w:r>
      </w:hyperlink>
    </w:p>
    <w:p w14:paraId="1768D2B9" w14:textId="547E76BB"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7" w:history="1">
        <w:r w:rsidRPr="00AD4A44">
          <w:rPr>
            <w:rStyle w:val="Hipercze"/>
            <w:rFonts w:ascii="Arial" w:hAnsi="Arial" w:cs="Arial"/>
            <w:noProof/>
            <w:sz w:val="20"/>
            <w:szCs w:val="20"/>
          </w:rPr>
          <w:t>Tabela 5. Analiza SWOT dla obszaru interwencji: Ochrona klimatu i jakości powietrza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_Toc116294697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26</w:t>
        </w:r>
        <w:r w:rsidRPr="00AD4A44">
          <w:rPr>
            <w:rFonts w:ascii="Arial" w:hAnsi="Arial" w:cs="Arial"/>
            <w:noProof/>
            <w:webHidden/>
            <w:sz w:val="20"/>
            <w:szCs w:val="20"/>
          </w:rPr>
          <w:fldChar w:fldCharType="end"/>
        </w:r>
      </w:hyperlink>
    </w:p>
    <w:p w14:paraId="2B68C260" w14:textId="4A4F320A"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8" w:history="1">
        <w:r w:rsidRPr="00AD4A44">
          <w:rPr>
            <w:rStyle w:val="Hipercze"/>
            <w:rFonts w:ascii="Arial" w:hAnsi="Arial" w:cs="Arial"/>
            <w:noProof/>
            <w:sz w:val="20"/>
            <w:szCs w:val="20"/>
          </w:rPr>
          <w:t>Tabela 6. Analiza SWOT dla obszaru interwencji: Zagrożenia hałasem</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_Toc116294698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27</w:t>
        </w:r>
        <w:r w:rsidRPr="00AD4A44">
          <w:rPr>
            <w:rFonts w:ascii="Arial" w:hAnsi="Arial" w:cs="Arial"/>
            <w:noProof/>
            <w:webHidden/>
            <w:sz w:val="20"/>
            <w:szCs w:val="20"/>
          </w:rPr>
          <w:fldChar w:fldCharType="end"/>
        </w:r>
      </w:hyperlink>
    </w:p>
    <w:p w14:paraId="6CF5A092" w14:textId="2E1C70B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699" w:history="1">
        <w:r w:rsidRPr="00AD4A44">
          <w:rPr>
            <w:rStyle w:val="Hipercze"/>
            <w:rFonts w:ascii="Arial" w:hAnsi="Arial" w:cs="Arial"/>
            <w:bCs/>
            <w:noProof/>
            <w:sz w:val="20"/>
            <w:szCs w:val="20"/>
          </w:rPr>
          <w:t>Tabela 7. Analiza SWOT dla obszaru interwencji: Pola elektromagnetyczne</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_Toc116294699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28</w:t>
        </w:r>
        <w:r w:rsidRPr="00AD4A44">
          <w:rPr>
            <w:rFonts w:ascii="Arial" w:hAnsi="Arial" w:cs="Arial"/>
            <w:noProof/>
            <w:webHidden/>
            <w:sz w:val="20"/>
            <w:szCs w:val="20"/>
          </w:rPr>
          <w:fldChar w:fldCharType="end"/>
        </w:r>
      </w:hyperlink>
    </w:p>
    <w:p w14:paraId="261DF25F" w14:textId="2AD99B6F"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0" w:history="1">
        <w:r w:rsidRPr="00AD4A44">
          <w:rPr>
            <w:rStyle w:val="Hipercze"/>
            <w:rFonts w:ascii="Arial" w:hAnsi="Arial" w:cs="Arial"/>
            <w:noProof/>
            <w:sz w:val="20"/>
            <w:szCs w:val="20"/>
          </w:rPr>
          <w:t>Tabela 8. Charakterystyka jednolitych części wód powierzchniowych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_Toc116294700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32</w:t>
        </w:r>
        <w:r w:rsidRPr="00AD4A44">
          <w:rPr>
            <w:rFonts w:ascii="Arial" w:hAnsi="Arial" w:cs="Arial"/>
            <w:noProof/>
            <w:webHidden/>
            <w:sz w:val="20"/>
            <w:szCs w:val="20"/>
          </w:rPr>
          <w:fldChar w:fldCharType="end"/>
        </w:r>
      </w:hyperlink>
    </w:p>
    <w:p w14:paraId="65E7E2FA" w14:textId="462D3F6C"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1" w:history="1">
        <w:r w:rsidRPr="00AD4A44">
          <w:rPr>
            <w:rStyle w:val="Hipercze"/>
            <w:rFonts w:ascii="Arial" w:hAnsi="Arial" w:cs="Arial"/>
            <w:noProof/>
            <w:sz w:val="20"/>
            <w:szCs w:val="20"/>
          </w:rPr>
          <w:t xml:space="preserve">Tabela 9. Wyniki oceny badanych w ostatnich latach jednolitych części wód powierzchniowych, </w:t>
        </w:r>
        <w:r w:rsidRPr="00AD4A44">
          <w:rPr>
            <w:rStyle w:val="Hipercze"/>
            <w:rFonts w:ascii="Arial" w:hAnsi="Arial" w:cs="Arial"/>
            <w:noProof/>
            <w:sz w:val="20"/>
            <w:szCs w:val="20"/>
            <w:lang w:eastAsia="x-none"/>
          </w:rPr>
          <w:t xml:space="preserve">których zlewnie położone są na </w:t>
        </w:r>
        <w:r w:rsidRPr="00AD4A44">
          <w:rPr>
            <w:rStyle w:val="Hipercze"/>
            <w:rFonts w:ascii="Arial" w:hAnsi="Arial" w:cs="Arial"/>
            <w:noProof/>
            <w:sz w:val="20"/>
            <w:szCs w:val="20"/>
          </w:rPr>
          <w:t>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_Toc116294701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33</w:t>
        </w:r>
        <w:r w:rsidRPr="00AD4A44">
          <w:rPr>
            <w:rFonts w:ascii="Arial" w:hAnsi="Arial" w:cs="Arial"/>
            <w:noProof/>
            <w:webHidden/>
            <w:sz w:val="20"/>
            <w:szCs w:val="20"/>
          </w:rPr>
          <w:fldChar w:fldCharType="end"/>
        </w:r>
      </w:hyperlink>
    </w:p>
    <w:p w14:paraId="0BFB8111" w14:textId="455A6DD1"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2" w:history="1">
        <w:r w:rsidRPr="00AD4A44">
          <w:rPr>
            <w:rStyle w:val="Hipercze"/>
            <w:rFonts w:ascii="Arial" w:hAnsi="Arial" w:cs="Arial"/>
            <w:noProof/>
            <w:sz w:val="20"/>
            <w:szCs w:val="20"/>
          </w:rPr>
          <w:t>Tabela 10. Ocena stanu JCWPd nr 74 i 86 w 2019 r.</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_Toc116294702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36</w:t>
        </w:r>
        <w:r w:rsidRPr="00AD4A44">
          <w:rPr>
            <w:rFonts w:ascii="Arial" w:hAnsi="Arial" w:cs="Arial"/>
            <w:noProof/>
            <w:webHidden/>
            <w:sz w:val="20"/>
            <w:szCs w:val="20"/>
          </w:rPr>
          <w:fldChar w:fldCharType="end"/>
        </w:r>
      </w:hyperlink>
    </w:p>
    <w:p w14:paraId="4A932066" w14:textId="1216249F"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3" w:history="1">
        <w:r w:rsidRPr="00AD4A44">
          <w:rPr>
            <w:rStyle w:val="Hipercze"/>
            <w:rFonts w:ascii="Arial" w:hAnsi="Arial" w:cs="Arial"/>
            <w:noProof/>
            <w:sz w:val="20"/>
            <w:szCs w:val="20"/>
          </w:rPr>
          <w:t>Tabela 11. Analiza SWOT dla obszarów interwencji: Gospodarowanie wodami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_Toc116294703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38</w:t>
        </w:r>
        <w:r w:rsidRPr="00AD4A44">
          <w:rPr>
            <w:rFonts w:ascii="Arial" w:hAnsi="Arial" w:cs="Arial"/>
            <w:noProof/>
            <w:webHidden/>
            <w:sz w:val="20"/>
            <w:szCs w:val="20"/>
          </w:rPr>
          <w:fldChar w:fldCharType="end"/>
        </w:r>
      </w:hyperlink>
    </w:p>
    <w:p w14:paraId="094EBDE1" w14:textId="4A0DD3D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4" w:history="1">
        <w:r w:rsidRPr="00AD4A44">
          <w:rPr>
            <w:rStyle w:val="Hipercze"/>
            <w:rFonts w:ascii="Arial" w:hAnsi="Arial" w:cs="Arial"/>
            <w:noProof/>
            <w:sz w:val="20"/>
            <w:szCs w:val="20"/>
          </w:rPr>
          <w:t xml:space="preserve">Tabela 12. Infrastruktura wodociągowa </w:t>
        </w:r>
        <w:r w:rsidRPr="00AD4A44">
          <w:rPr>
            <w:rStyle w:val="Hipercze"/>
            <w:rFonts w:ascii="Arial" w:hAnsi="Arial" w:cs="Arial"/>
            <w:noProof/>
            <w:sz w:val="20"/>
            <w:szCs w:val="20"/>
            <w:lang w:eastAsia="x-none"/>
          </w:rPr>
          <w:t>gminy Wieniawa</w:t>
        </w:r>
        <w:r w:rsidRPr="00AD4A44">
          <w:rPr>
            <w:rStyle w:val="Hipercze"/>
            <w:rFonts w:ascii="Arial" w:hAnsi="Arial" w:cs="Arial"/>
            <w:noProof/>
            <w:sz w:val="20"/>
            <w:szCs w:val="20"/>
          </w:rPr>
          <w:t xml:space="preserve"> w latach 2017-2021</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_Toc116294704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39</w:t>
        </w:r>
        <w:r w:rsidRPr="00AD4A44">
          <w:rPr>
            <w:rFonts w:ascii="Arial" w:hAnsi="Arial" w:cs="Arial"/>
            <w:noProof/>
            <w:webHidden/>
            <w:sz w:val="20"/>
            <w:szCs w:val="20"/>
          </w:rPr>
          <w:fldChar w:fldCharType="end"/>
        </w:r>
      </w:hyperlink>
    </w:p>
    <w:p w14:paraId="2CD70588" w14:textId="68D35403"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5" w:history="1">
        <w:r w:rsidRPr="00AD4A44">
          <w:rPr>
            <w:rStyle w:val="Hipercze"/>
            <w:rFonts w:ascii="Arial" w:hAnsi="Arial" w:cs="Arial"/>
            <w:noProof/>
            <w:sz w:val="20"/>
            <w:szCs w:val="20"/>
          </w:rPr>
          <w:t>Tabela 13. Infrastruktura kanalizacyjna gminy Wieniawa w latach 2017-2021</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_Toc116294705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40</w:t>
        </w:r>
        <w:r w:rsidRPr="00AD4A44">
          <w:rPr>
            <w:rFonts w:ascii="Arial" w:hAnsi="Arial" w:cs="Arial"/>
            <w:noProof/>
            <w:webHidden/>
            <w:sz w:val="20"/>
            <w:szCs w:val="20"/>
          </w:rPr>
          <w:fldChar w:fldCharType="end"/>
        </w:r>
      </w:hyperlink>
    </w:p>
    <w:p w14:paraId="4FFBED00" w14:textId="679FC7BC"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6" w:history="1">
        <w:r w:rsidRPr="00AD4A44">
          <w:rPr>
            <w:rStyle w:val="Hipercze"/>
            <w:rFonts w:ascii="Arial" w:hAnsi="Arial" w:cs="Arial"/>
            <w:noProof/>
            <w:sz w:val="20"/>
            <w:szCs w:val="20"/>
          </w:rPr>
          <w:t xml:space="preserve">Tabela 14. </w:t>
        </w:r>
        <w:r w:rsidRPr="00AD4A44">
          <w:rPr>
            <w:rStyle w:val="Hipercze"/>
            <w:rFonts w:ascii="Arial" w:hAnsi="Arial" w:cs="Arial"/>
            <w:noProof/>
            <w:sz w:val="20"/>
            <w:szCs w:val="20"/>
            <w:lang w:eastAsia="x-none"/>
          </w:rPr>
          <w:t>Informacje dotyczące ilości zbiorników bezodpływowych i przydomowych oczyszczalni ścieków na terenie gminy Wieniawa w latach 2017-2021</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_Toc116294706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40</w:t>
        </w:r>
        <w:r w:rsidRPr="00AD4A44">
          <w:rPr>
            <w:rFonts w:ascii="Arial" w:hAnsi="Arial" w:cs="Arial"/>
            <w:noProof/>
            <w:webHidden/>
            <w:sz w:val="20"/>
            <w:szCs w:val="20"/>
          </w:rPr>
          <w:fldChar w:fldCharType="end"/>
        </w:r>
      </w:hyperlink>
    </w:p>
    <w:p w14:paraId="0EBFF47E" w14:textId="5D29E724"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7" w:history="1">
        <w:r w:rsidRPr="00AD4A44">
          <w:rPr>
            <w:rStyle w:val="Hipercze"/>
            <w:rFonts w:ascii="Arial" w:hAnsi="Arial" w:cs="Arial"/>
            <w:bCs/>
            <w:noProof/>
            <w:sz w:val="20"/>
            <w:szCs w:val="20"/>
          </w:rPr>
          <w:t>Tabela 15. Analiza SWOT dla obszarów interwencji: Gospodarka wodno-ściekowa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_Toc116294707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41</w:t>
        </w:r>
        <w:r w:rsidRPr="00AD4A44">
          <w:rPr>
            <w:rFonts w:ascii="Arial" w:hAnsi="Arial" w:cs="Arial"/>
            <w:noProof/>
            <w:webHidden/>
            <w:sz w:val="20"/>
            <w:szCs w:val="20"/>
          </w:rPr>
          <w:fldChar w:fldCharType="end"/>
        </w:r>
      </w:hyperlink>
    </w:p>
    <w:p w14:paraId="751330EE" w14:textId="176CCBE7"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8" w:history="1">
        <w:r w:rsidRPr="00AD4A44">
          <w:rPr>
            <w:rStyle w:val="Hipercze"/>
            <w:rFonts w:ascii="Arial" w:hAnsi="Arial" w:cs="Arial"/>
            <w:noProof/>
            <w:sz w:val="20"/>
            <w:szCs w:val="20"/>
          </w:rPr>
          <w:t>Tabela 16. Charakterystyka złóż kopalin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_Toc116294708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43</w:t>
        </w:r>
        <w:r w:rsidRPr="00AD4A44">
          <w:rPr>
            <w:rFonts w:ascii="Arial" w:hAnsi="Arial" w:cs="Arial"/>
            <w:noProof/>
            <w:webHidden/>
            <w:sz w:val="20"/>
            <w:szCs w:val="20"/>
          </w:rPr>
          <w:fldChar w:fldCharType="end"/>
        </w:r>
      </w:hyperlink>
    </w:p>
    <w:p w14:paraId="7C490C46" w14:textId="303A5AB9"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09" w:history="1">
        <w:r w:rsidRPr="00AD4A44">
          <w:rPr>
            <w:rStyle w:val="Hipercze"/>
            <w:rFonts w:ascii="Arial" w:hAnsi="Arial" w:cs="Arial"/>
            <w:noProof/>
            <w:sz w:val="20"/>
            <w:szCs w:val="20"/>
          </w:rPr>
          <w:t>Tabela 17. Charakterystyka obszarów górniczych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_Toc116294709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43</w:t>
        </w:r>
        <w:r w:rsidRPr="00AD4A44">
          <w:rPr>
            <w:rFonts w:ascii="Arial" w:hAnsi="Arial" w:cs="Arial"/>
            <w:noProof/>
            <w:webHidden/>
            <w:sz w:val="20"/>
            <w:szCs w:val="20"/>
          </w:rPr>
          <w:fldChar w:fldCharType="end"/>
        </w:r>
      </w:hyperlink>
    </w:p>
    <w:p w14:paraId="1968D656" w14:textId="136B56DE"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0" w:history="1">
        <w:r w:rsidRPr="00AD4A44">
          <w:rPr>
            <w:rStyle w:val="Hipercze"/>
            <w:rFonts w:ascii="Arial" w:hAnsi="Arial" w:cs="Arial"/>
            <w:bCs/>
            <w:noProof/>
            <w:sz w:val="20"/>
            <w:szCs w:val="20"/>
          </w:rPr>
          <w:t>Tabela 18. Analiza SWOT dla obszaru interwencji: Zasoby geologiczne</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_Toc116294710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45</w:t>
        </w:r>
        <w:r w:rsidRPr="00AD4A44">
          <w:rPr>
            <w:rFonts w:ascii="Arial" w:hAnsi="Arial" w:cs="Arial"/>
            <w:noProof/>
            <w:webHidden/>
            <w:sz w:val="20"/>
            <w:szCs w:val="20"/>
          </w:rPr>
          <w:fldChar w:fldCharType="end"/>
        </w:r>
      </w:hyperlink>
    </w:p>
    <w:p w14:paraId="65F37349" w14:textId="75C67661"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1" w:history="1">
        <w:r w:rsidRPr="00AD4A44">
          <w:rPr>
            <w:rStyle w:val="Hipercze"/>
            <w:rFonts w:ascii="Arial" w:hAnsi="Arial" w:cs="Arial"/>
            <w:bCs/>
            <w:noProof/>
            <w:sz w:val="20"/>
            <w:szCs w:val="20"/>
          </w:rPr>
          <w:t>Tabela 19. Analiza SWOT dla obszaru interwencji: Gleby</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_Toc116294711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46</w:t>
        </w:r>
        <w:r w:rsidRPr="00AD4A44">
          <w:rPr>
            <w:rFonts w:ascii="Arial" w:hAnsi="Arial" w:cs="Arial"/>
            <w:noProof/>
            <w:webHidden/>
            <w:sz w:val="20"/>
            <w:szCs w:val="20"/>
          </w:rPr>
          <w:fldChar w:fldCharType="end"/>
        </w:r>
      </w:hyperlink>
    </w:p>
    <w:p w14:paraId="479AB3C0" w14:textId="11DB3202"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2" w:history="1">
        <w:r w:rsidRPr="00AD4A44">
          <w:rPr>
            <w:rStyle w:val="Hipercze"/>
            <w:rFonts w:ascii="Arial" w:hAnsi="Arial" w:cs="Arial"/>
            <w:noProof/>
            <w:sz w:val="20"/>
            <w:szCs w:val="20"/>
          </w:rPr>
          <w:t>Tabela 20. Masa wyrobów zawierających azbest na terenie gminy Wieniawa w [kg] – dane z bazy azbestowej (stan na wrzesień 2022 r.)</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_Toc116294712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48</w:t>
        </w:r>
        <w:r w:rsidRPr="00AD4A44">
          <w:rPr>
            <w:rFonts w:ascii="Arial" w:hAnsi="Arial" w:cs="Arial"/>
            <w:noProof/>
            <w:webHidden/>
            <w:sz w:val="20"/>
            <w:szCs w:val="20"/>
          </w:rPr>
          <w:fldChar w:fldCharType="end"/>
        </w:r>
      </w:hyperlink>
    </w:p>
    <w:p w14:paraId="14EEACBC" w14:textId="05B1E8F8"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3" w:history="1">
        <w:r w:rsidRPr="00AD4A44">
          <w:rPr>
            <w:rStyle w:val="Hipercze"/>
            <w:rFonts w:ascii="Arial" w:hAnsi="Arial" w:cs="Arial"/>
            <w:bCs/>
            <w:noProof/>
            <w:sz w:val="20"/>
            <w:szCs w:val="20"/>
          </w:rPr>
          <w:t>Tabela 21. Analiza SWOT dla obszarów interwencji: Gospodarka odpadami i zapobieganie</w:t>
        </w:r>
        <w:r w:rsidRPr="00AD4A44">
          <w:rPr>
            <w:rStyle w:val="Hipercze"/>
            <w:rFonts w:ascii="Arial" w:hAnsi="Arial" w:cs="Arial"/>
            <w:noProof/>
            <w:sz w:val="20"/>
            <w:szCs w:val="20"/>
          </w:rPr>
          <w:t xml:space="preserve"> p</w:t>
        </w:r>
        <w:r w:rsidRPr="00AD4A44">
          <w:rPr>
            <w:rStyle w:val="Hipercze"/>
            <w:rFonts w:ascii="Arial" w:hAnsi="Arial" w:cs="Arial"/>
            <w:bCs/>
            <w:noProof/>
            <w:sz w:val="20"/>
            <w:szCs w:val="20"/>
          </w:rPr>
          <w:t>owstawaniu odpadów</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_Toc116294713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48</w:t>
        </w:r>
        <w:r w:rsidRPr="00AD4A44">
          <w:rPr>
            <w:rFonts w:ascii="Arial" w:hAnsi="Arial" w:cs="Arial"/>
            <w:noProof/>
            <w:webHidden/>
            <w:sz w:val="20"/>
            <w:szCs w:val="20"/>
          </w:rPr>
          <w:fldChar w:fldCharType="end"/>
        </w:r>
      </w:hyperlink>
    </w:p>
    <w:p w14:paraId="236575ED" w14:textId="4C4D007A"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4" w:history="1">
        <w:r w:rsidRPr="00AD4A44">
          <w:rPr>
            <w:rStyle w:val="Hipercze"/>
            <w:rFonts w:ascii="Arial" w:hAnsi="Arial" w:cs="Arial"/>
            <w:noProof/>
            <w:sz w:val="20"/>
            <w:szCs w:val="20"/>
          </w:rPr>
          <w:t>Tabela 22. Lasy i grunty leśne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_Toc116294714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49</w:t>
        </w:r>
        <w:r w:rsidRPr="00AD4A44">
          <w:rPr>
            <w:rFonts w:ascii="Arial" w:hAnsi="Arial" w:cs="Arial"/>
            <w:noProof/>
            <w:webHidden/>
            <w:sz w:val="20"/>
            <w:szCs w:val="20"/>
          </w:rPr>
          <w:fldChar w:fldCharType="end"/>
        </w:r>
      </w:hyperlink>
    </w:p>
    <w:p w14:paraId="0669BF78" w14:textId="57A0DC8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5" w:history="1">
        <w:r w:rsidRPr="00AD4A44">
          <w:rPr>
            <w:rStyle w:val="Hipercze"/>
            <w:rFonts w:ascii="Arial" w:hAnsi="Arial" w:cs="Arial"/>
            <w:noProof/>
            <w:sz w:val="20"/>
            <w:szCs w:val="20"/>
          </w:rPr>
          <w:t>Tabela 23. Charakterystyka użytków ekologicznych zlokalizowanych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_Toc116294715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52</w:t>
        </w:r>
        <w:r w:rsidRPr="00AD4A44">
          <w:rPr>
            <w:rFonts w:ascii="Arial" w:hAnsi="Arial" w:cs="Arial"/>
            <w:noProof/>
            <w:webHidden/>
            <w:sz w:val="20"/>
            <w:szCs w:val="20"/>
          </w:rPr>
          <w:fldChar w:fldCharType="end"/>
        </w:r>
      </w:hyperlink>
    </w:p>
    <w:p w14:paraId="21E3252E" w14:textId="09557DD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6" w:history="1">
        <w:r w:rsidRPr="00AD4A44">
          <w:rPr>
            <w:rStyle w:val="Hipercze"/>
            <w:rFonts w:ascii="Arial" w:hAnsi="Arial" w:cs="Arial"/>
            <w:noProof/>
            <w:sz w:val="20"/>
            <w:szCs w:val="20"/>
          </w:rPr>
          <w:t>Tabela 24. Wykaz pomników przyrody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_Toc116294716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53</w:t>
        </w:r>
        <w:r w:rsidRPr="00AD4A44">
          <w:rPr>
            <w:rFonts w:ascii="Arial" w:hAnsi="Arial" w:cs="Arial"/>
            <w:noProof/>
            <w:webHidden/>
            <w:sz w:val="20"/>
            <w:szCs w:val="20"/>
          </w:rPr>
          <w:fldChar w:fldCharType="end"/>
        </w:r>
      </w:hyperlink>
    </w:p>
    <w:p w14:paraId="22160D3C" w14:textId="50923376"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7" w:history="1">
        <w:r w:rsidRPr="00AD4A44">
          <w:rPr>
            <w:rStyle w:val="Hipercze"/>
            <w:rFonts w:ascii="Arial" w:hAnsi="Arial" w:cs="Arial"/>
            <w:bCs/>
            <w:noProof/>
            <w:sz w:val="20"/>
            <w:szCs w:val="20"/>
          </w:rPr>
          <w:t>Tabela 25. Analiza SWOT dla obszarów interwencji: Zasoby przyrodnicze</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_Toc116294717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54</w:t>
        </w:r>
        <w:r w:rsidRPr="00AD4A44">
          <w:rPr>
            <w:rFonts w:ascii="Arial" w:hAnsi="Arial" w:cs="Arial"/>
            <w:noProof/>
            <w:webHidden/>
            <w:sz w:val="20"/>
            <w:szCs w:val="20"/>
          </w:rPr>
          <w:fldChar w:fldCharType="end"/>
        </w:r>
      </w:hyperlink>
    </w:p>
    <w:p w14:paraId="43068120" w14:textId="3B7354DA"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8" w:history="1">
        <w:r w:rsidRPr="00AD4A44">
          <w:rPr>
            <w:rStyle w:val="Hipercze"/>
            <w:rFonts w:ascii="Arial" w:hAnsi="Arial" w:cs="Arial"/>
            <w:bCs/>
            <w:noProof/>
            <w:sz w:val="20"/>
            <w:szCs w:val="20"/>
          </w:rPr>
          <w:t>Tabela 26. Analiza SWOT dla obszaru interwencji: Zagrożenia poważnymi awariami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_Toc116294718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56</w:t>
        </w:r>
        <w:r w:rsidRPr="00AD4A44">
          <w:rPr>
            <w:rFonts w:ascii="Arial" w:hAnsi="Arial" w:cs="Arial"/>
            <w:noProof/>
            <w:webHidden/>
            <w:sz w:val="20"/>
            <w:szCs w:val="20"/>
          </w:rPr>
          <w:fldChar w:fldCharType="end"/>
        </w:r>
      </w:hyperlink>
    </w:p>
    <w:p w14:paraId="6B9489A8" w14:textId="38C72862"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19" w:history="1">
        <w:r w:rsidRPr="00AD4A44">
          <w:rPr>
            <w:rStyle w:val="Hipercze"/>
            <w:rFonts w:ascii="Arial" w:hAnsi="Arial" w:cs="Arial"/>
            <w:noProof/>
            <w:sz w:val="20"/>
            <w:szCs w:val="20"/>
          </w:rPr>
          <w:t>Tabela 27. Cele i kierunki interwencji oraz zadania Programu Ochrony Środowiska dla Gminy Wieniawa na lata 2022-2025 z pespektywą do roku 2029</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_Toc116294719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63</w:t>
        </w:r>
        <w:r w:rsidRPr="00AD4A44">
          <w:rPr>
            <w:rFonts w:ascii="Arial" w:hAnsi="Arial" w:cs="Arial"/>
            <w:noProof/>
            <w:webHidden/>
            <w:sz w:val="20"/>
            <w:szCs w:val="20"/>
          </w:rPr>
          <w:fldChar w:fldCharType="end"/>
        </w:r>
      </w:hyperlink>
    </w:p>
    <w:p w14:paraId="3C71D47D" w14:textId="01073A7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0" w:history="1">
        <w:r w:rsidRPr="00AD4A44">
          <w:rPr>
            <w:rStyle w:val="Hipercze"/>
            <w:rFonts w:ascii="Arial" w:hAnsi="Arial" w:cs="Arial"/>
            <w:noProof/>
            <w:sz w:val="20"/>
            <w:szCs w:val="20"/>
          </w:rPr>
          <w:t>Tabela 28. Harmonogram realizacji zadań własnych wraz z ich finansowaniem</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_Toc116294720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75</w:t>
        </w:r>
        <w:r w:rsidRPr="00AD4A44">
          <w:rPr>
            <w:rFonts w:ascii="Arial" w:hAnsi="Arial" w:cs="Arial"/>
            <w:noProof/>
            <w:webHidden/>
            <w:sz w:val="20"/>
            <w:szCs w:val="20"/>
          </w:rPr>
          <w:fldChar w:fldCharType="end"/>
        </w:r>
      </w:hyperlink>
    </w:p>
    <w:p w14:paraId="75F18CF5" w14:textId="5C54890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1" w:history="1">
        <w:r w:rsidRPr="00AD4A44">
          <w:rPr>
            <w:rStyle w:val="Hipercze"/>
            <w:rFonts w:ascii="Arial" w:hAnsi="Arial" w:cs="Arial"/>
            <w:iCs/>
            <w:noProof/>
            <w:sz w:val="20"/>
            <w:szCs w:val="20"/>
          </w:rPr>
          <w:t>Tabela 29. Harmonogram realizacji zadań monitorowanych wraz z ich finansowaniem</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_Toc116294721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84</w:t>
        </w:r>
        <w:r w:rsidRPr="00AD4A44">
          <w:rPr>
            <w:rFonts w:ascii="Arial" w:hAnsi="Arial" w:cs="Arial"/>
            <w:noProof/>
            <w:webHidden/>
            <w:sz w:val="20"/>
            <w:szCs w:val="20"/>
          </w:rPr>
          <w:fldChar w:fldCharType="end"/>
        </w:r>
      </w:hyperlink>
    </w:p>
    <w:p w14:paraId="4EB99321" w14:textId="13C843CB"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2" w:history="1">
        <w:r w:rsidRPr="00AD4A44">
          <w:rPr>
            <w:rStyle w:val="Hipercze"/>
            <w:rFonts w:ascii="Arial" w:hAnsi="Arial" w:cs="Arial"/>
            <w:noProof/>
            <w:sz w:val="20"/>
            <w:szCs w:val="20"/>
          </w:rPr>
          <w:t>Tabela 30. Propozycje wskaźników monitorowania celów</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_Toc116294722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87</w:t>
        </w:r>
        <w:r w:rsidRPr="00AD4A44">
          <w:rPr>
            <w:rFonts w:ascii="Arial" w:hAnsi="Arial" w:cs="Arial"/>
            <w:noProof/>
            <w:webHidden/>
            <w:sz w:val="20"/>
            <w:szCs w:val="20"/>
          </w:rPr>
          <w:fldChar w:fldCharType="end"/>
        </w:r>
      </w:hyperlink>
    </w:p>
    <w:p w14:paraId="404E4A35" w14:textId="3E5B0266"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3" w:history="1">
        <w:r w:rsidRPr="00AD4A44">
          <w:rPr>
            <w:rStyle w:val="Hipercze"/>
            <w:rFonts w:ascii="Arial" w:hAnsi="Arial" w:cs="Arial"/>
            <w:iCs/>
            <w:noProof/>
            <w:sz w:val="20"/>
            <w:szCs w:val="20"/>
          </w:rPr>
          <w:t>Tabela 31. Spójność z dokumentami strategicznymi i programowymi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_Toc116294723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93</w:t>
        </w:r>
        <w:r w:rsidRPr="00AD4A44">
          <w:rPr>
            <w:rFonts w:ascii="Arial" w:hAnsi="Arial" w:cs="Arial"/>
            <w:noProof/>
            <w:webHidden/>
            <w:sz w:val="20"/>
            <w:szCs w:val="20"/>
          </w:rPr>
          <w:fldChar w:fldCharType="end"/>
        </w:r>
      </w:hyperlink>
    </w:p>
    <w:p w14:paraId="62E85B63" w14:textId="48BB9FCE" w:rsidR="00E90B70" w:rsidRPr="00AD4A44" w:rsidRDefault="00A4547F" w:rsidP="00AD4A44">
      <w:pPr>
        <w:jc w:val="both"/>
        <w:rPr>
          <w:rFonts w:ascii="Arial" w:hAnsi="Arial" w:cs="Arial"/>
          <w:color w:val="0070C0"/>
          <w:sz w:val="20"/>
          <w:szCs w:val="20"/>
        </w:rPr>
      </w:pPr>
      <w:r w:rsidRPr="00AD4A44">
        <w:rPr>
          <w:rFonts w:ascii="Arial" w:hAnsi="Arial" w:cs="Arial"/>
          <w:color w:val="0070C0"/>
          <w:sz w:val="20"/>
          <w:szCs w:val="20"/>
        </w:rPr>
        <w:fldChar w:fldCharType="end"/>
      </w:r>
    </w:p>
    <w:p w14:paraId="3C562FF5" w14:textId="435CA624" w:rsidR="00AD4A44" w:rsidRPr="00AD4A44" w:rsidRDefault="00A4547F" w:rsidP="00AD4A44">
      <w:pPr>
        <w:pStyle w:val="Spisilustracji"/>
        <w:tabs>
          <w:tab w:val="right" w:leader="dot" w:pos="9062"/>
        </w:tabs>
        <w:jc w:val="both"/>
        <w:rPr>
          <w:rFonts w:ascii="Arial" w:eastAsiaTheme="minorEastAsia" w:hAnsi="Arial" w:cs="Arial"/>
          <w:noProof/>
          <w:sz w:val="20"/>
          <w:szCs w:val="20"/>
        </w:rPr>
      </w:pPr>
      <w:r w:rsidRPr="00AD4A44">
        <w:rPr>
          <w:rFonts w:ascii="Arial" w:hAnsi="Arial" w:cs="Arial"/>
          <w:color w:val="0070C0"/>
          <w:sz w:val="20"/>
          <w:szCs w:val="20"/>
        </w:rPr>
        <w:fldChar w:fldCharType="begin"/>
      </w:r>
      <w:r w:rsidR="00E90B70" w:rsidRPr="00AD4A44">
        <w:rPr>
          <w:rFonts w:ascii="Arial" w:hAnsi="Arial" w:cs="Arial"/>
          <w:color w:val="0070C0"/>
          <w:sz w:val="20"/>
          <w:szCs w:val="20"/>
        </w:rPr>
        <w:instrText xml:space="preserve"> TOC \h \z \c "Rysunek" </w:instrText>
      </w:r>
      <w:r w:rsidRPr="00AD4A44">
        <w:rPr>
          <w:rFonts w:ascii="Arial" w:hAnsi="Arial" w:cs="Arial"/>
          <w:color w:val="0070C0"/>
          <w:sz w:val="20"/>
          <w:szCs w:val="20"/>
        </w:rPr>
        <w:fldChar w:fldCharType="separate"/>
      </w:r>
      <w:hyperlink w:anchor="_Toc116294724" w:history="1">
        <w:r w:rsidR="00AD4A44" w:rsidRPr="00AD4A44">
          <w:rPr>
            <w:rStyle w:val="Hipercze"/>
            <w:rFonts w:ascii="Arial" w:hAnsi="Arial" w:cs="Arial"/>
            <w:noProof/>
            <w:sz w:val="20"/>
            <w:szCs w:val="20"/>
          </w:rPr>
          <w:t>Rysunek 1. Położenie gminy Wieniawa na tle województwa mazowieckiego i powiatu przysuskiego</w:t>
        </w:r>
        <w:r w:rsidR="00AD4A44" w:rsidRPr="00AD4A44">
          <w:rPr>
            <w:rFonts w:ascii="Arial" w:hAnsi="Arial" w:cs="Arial"/>
            <w:noProof/>
            <w:webHidden/>
            <w:sz w:val="20"/>
            <w:szCs w:val="20"/>
          </w:rPr>
          <w:tab/>
        </w:r>
        <w:r w:rsidR="00AD4A44" w:rsidRPr="00AD4A44">
          <w:rPr>
            <w:rFonts w:ascii="Arial" w:hAnsi="Arial" w:cs="Arial"/>
            <w:noProof/>
            <w:webHidden/>
            <w:sz w:val="20"/>
            <w:szCs w:val="20"/>
          </w:rPr>
          <w:fldChar w:fldCharType="begin"/>
        </w:r>
        <w:r w:rsidR="00AD4A44" w:rsidRPr="00AD4A44">
          <w:rPr>
            <w:rFonts w:ascii="Arial" w:hAnsi="Arial" w:cs="Arial"/>
            <w:noProof/>
            <w:webHidden/>
            <w:sz w:val="20"/>
            <w:szCs w:val="20"/>
          </w:rPr>
          <w:instrText xml:space="preserve"> PAGEREF _Toc116294724 \h </w:instrText>
        </w:r>
        <w:r w:rsidR="00AD4A44" w:rsidRPr="00AD4A44">
          <w:rPr>
            <w:rFonts w:ascii="Arial" w:hAnsi="Arial" w:cs="Arial"/>
            <w:noProof/>
            <w:webHidden/>
            <w:sz w:val="20"/>
            <w:szCs w:val="20"/>
          </w:rPr>
        </w:r>
        <w:r w:rsidR="00AD4A44" w:rsidRPr="00AD4A44">
          <w:rPr>
            <w:rFonts w:ascii="Arial" w:hAnsi="Arial" w:cs="Arial"/>
            <w:noProof/>
            <w:webHidden/>
            <w:sz w:val="20"/>
            <w:szCs w:val="20"/>
          </w:rPr>
          <w:fldChar w:fldCharType="separate"/>
        </w:r>
        <w:r w:rsidR="00BF2A4A">
          <w:rPr>
            <w:rFonts w:ascii="Arial" w:hAnsi="Arial" w:cs="Arial"/>
            <w:noProof/>
            <w:webHidden/>
            <w:sz w:val="20"/>
            <w:szCs w:val="20"/>
          </w:rPr>
          <w:t>12</w:t>
        </w:r>
        <w:r w:rsidR="00AD4A44" w:rsidRPr="00AD4A44">
          <w:rPr>
            <w:rFonts w:ascii="Arial" w:hAnsi="Arial" w:cs="Arial"/>
            <w:noProof/>
            <w:webHidden/>
            <w:sz w:val="20"/>
            <w:szCs w:val="20"/>
          </w:rPr>
          <w:fldChar w:fldCharType="end"/>
        </w:r>
      </w:hyperlink>
    </w:p>
    <w:p w14:paraId="517A942F" w14:textId="4C2E0F93"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5" w:history="1">
        <w:r w:rsidRPr="00AD4A44">
          <w:rPr>
            <w:rStyle w:val="Hipercze"/>
            <w:rFonts w:ascii="Arial" w:hAnsi="Arial" w:cs="Arial"/>
            <w:noProof/>
            <w:sz w:val="20"/>
            <w:szCs w:val="20"/>
          </w:rPr>
          <w:t>Rysunek 2. Położenie fizyczno-geograficzne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_Toc116294725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13</w:t>
        </w:r>
        <w:r w:rsidRPr="00AD4A44">
          <w:rPr>
            <w:rFonts w:ascii="Arial" w:hAnsi="Arial" w:cs="Arial"/>
            <w:noProof/>
            <w:webHidden/>
            <w:sz w:val="20"/>
            <w:szCs w:val="20"/>
          </w:rPr>
          <w:fldChar w:fldCharType="end"/>
        </w:r>
      </w:hyperlink>
    </w:p>
    <w:p w14:paraId="6693A22B" w14:textId="274A95DA"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6" w:history="1">
        <w:r w:rsidRPr="00AD4A44">
          <w:rPr>
            <w:rStyle w:val="Hipercze"/>
            <w:rFonts w:ascii="Arial" w:hAnsi="Arial" w:cs="Arial"/>
            <w:noProof/>
            <w:sz w:val="20"/>
            <w:szCs w:val="20"/>
          </w:rPr>
          <w:t>Rysunek 3. Sieć dróg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_Toc116294726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14</w:t>
        </w:r>
        <w:r w:rsidRPr="00AD4A44">
          <w:rPr>
            <w:rFonts w:ascii="Arial" w:hAnsi="Arial" w:cs="Arial"/>
            <w:noProof/>
            <w:webHidden/>
            <w:sz w:val="20"/>
            <w:szCs w:val="20"/>
          </w:rPr>
          <w:fldChar w:fldCharType="end"/>
        </w:r>
      </w:hyperlink>
    </w:p>
    <w:p w14:paraId="48C13652" w14:textId="4D6A6108"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7" w:history="1">
        <w:r w:rsidRPr="00AD4A44">
          <w:rPr>
            <w:rStyle w:val="Hipercze"/>
            <w:rFonts w:ascii="Arial" w:hAnsi="Arial" w:cs="Arial"/>
            <w:noProof/>
            <w:sz w:val="20"/>
            <w:szCs w:val="20"/>
          </w:rPr>
          <w:t>Rysunek 4. Położenie gminy Wieniawa na tle dzielnic rolniczo-klimatycznych Polski wg W. Okołowicza i D. Martyn</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_Toc116294727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16</w:t>
        </w:r>
        <w:r w:rsidRPr="00AD4A44">
          <w:rPr>
            <w:rFonts w:ascii="Arial" w:hAnsi="Arial" w:cs="Arial"/>
            <w:noProof/>
            <w:webHidden/>
            <w:sz w:val="20"/>
            <w:szCs w:val="20"/>
          </w:rPr>
          <w:fldChar w:fldCharType="end"/>
        </w:r>
      </w:hyperlink>
    </w:p>
    <w:p w14:paraId="374DB471" w14:textId="37D862EB"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8" w:history="1">
        <w:r w:rsidRPr="00AD4A44">
          <w:rPr>
            <w:rStyle w:val="Hipercze"/>
            <w:rFonts w:ascii="Arial" w:hAnsi="Arial" w:cs="Arial"/>
            <w:noProof/>
            <w:sz w:val="20"/>
            <w:szCs w:val="20"/>
          </w:rPr>
          <w:t>Rysunek 5. Położenie gminy Wieniawa na mapie energii wiatru w kWh/m</w:t>
        </w:r>
        <w:r w:rsidRPr="00AD4A44">
          <w:rPr>
            <w:rStyle w:val="Hipercze"/>
            <w:rFonts w:ascii="Arial" w:hAnsi="Arial" w:cs="Arial"/>
            <w:noProof/>
            <w:sz w:val="20"/>
            <w:szCs w:val="20"/>
            <w:vertAlign w:val="superscript"/>
          </w:rPr>
          <w:t>2</w:t>
        </w:r>
        <w:r w:rsidRPr="00AD4A44">
          <w:rPr>
            <w:rStyle w:val="Hipercze"/>
            <w:rFonts w:ascii="Arial" w:hAnsi="Arial" w:cs="Arial"/>
            <w:noProof/>
            <w:sz w:val="20"/>
            <w:szCs w:val="20"/>
          </w:rPr>
          <w:t xml:space="preserve"> na wysokości 30 m nad poziomem gruntu</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_Toc116294728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22</w:t>
        </w:r>
        <w:r w:rsidRPr="00AD4A44">
          <w:rPr>
            <w:rFonts w:ascii="Arial" w:hAnsi="Arial" w:cs="Arial"/>
            <w:noProof/>
            <w:webHidden/>
            <w:sz w:val="20"/>
            <w:szCs w:val="20"/>
          </w:rPr>
          <w:fldChar w:fldCharType="end"/>
        </w:r>
      </w:hyperlink>
    </w:p>
    <w:p w14:paraId="3B1025EC" w14:textId="55D44257"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29" w:history="1">
        <w:r w:rsidRPr="00AD4A44">
          <w:rPr>
            <w:rStyle w:val="Hipercze"/>
            <w:rFonts w:ascii="Arial" w:hAnsi="Arial" w:cs="Arial"/>
            <w:noProof/>
            <w:sz w:val="20"/>
            <w:szCs w:val="20"/>
          </w:rPr>
          <w:t>Rysunek 6. Położenie gminy Wieniawa na mapie okręgów geotermalnych w Polsce</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_Toc116294729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24</w:t>
        </w:r>
        <w:r w:rsidRPr="00AD4A44">
          <w:rPr>
            <w:rFonts w:ascii="Arial" w:hAnsi="Arial" w:cs="Arial"/>
            <w:noProof/>
            <w:webHidden/>
            <w:sz w:val="20"/>
            <w:szCs w:val="20"/>
          </w:rPr>
          <w:fldChar w:fldCharType="end"/>
        </w:r>
      </w:hyperlink>
    </w:p>
    <w:p w14:paraId="758BA486" w14:textId="21DE2CFC"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0" w:history="1">
        <w:r w:rsidRPr="00AD4A44">
          <w:rPr>
            <w:rStyle w:val="Hipercze"/>
            <w:rFonts w:ascii="Arial" w:hAnsi="Arial" w:cs="Arial"/>
            <w:noProof/>
            <w:sz w:val="20"/>
            <w:szCs w:val="20"/>
          </w:rPr>
          <w:t>Rysunek 7. Położenie gminy Wieniawa na mapie rozkładu temperatury na głębokości 2000 m p.p.t.</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_Toc116294730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24</w:t>
        </w:r>
        <w:r w:rsidRPr="00AD4A44">
          <w:rPr>
            <w:rFonts w:ascii="Arial" w:hAnsi="Arial" w:cs="Arial"/>
            <w:noProof/>
            <w:webHidden/>
            <w:sz w:val="20"/>
            <w:szCs w:val="20"/>
          </w:rPr>
          <w:fldChar w:fldCharType="end"/>
        </w:r>
      </w:hyperlink>
    </w:p>
    <w:p w14:paraId="0933A810" w14:textId="6E5523B1"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1" w:history="1">
        <w:r w:rsidRPr="00AD4A44">
          <w:rPr>
            <w:rStyle w:val="Hipercze"/>
            <w:rFonts w:ascii="Arial" w:hAnsi="Arial" w:cs="Arial"/>
            <w:bCs/>
            <w:noProof/>
            <w:sz w:val="20"/>
            <w:szCs w:val="20"/>
          </w:rPr>
          <w:t xml:space="preserve">Rysunek 8. Położenie gminy </w:t>
        </w:r>
        <w:r w:rsidRPr="00AD4A44">
          <w:rPr>
            <w:rStyle w:val="Hipercze"/>
            <w:rFonts w:ascii="Arial" w:hAnsi="Arial" w:cs="Arial"/>
            <w:noProof/>
            <w:sz w:val="20"/>
            <w:szCs w:val="20"/>
          </w:rPr>
          <w:t xml:space="preserve">Wieniawa </w:t>
        </w:r>
        <w:r w:rsidRPr="00AD4A44">
          <w:rPr>
            <w:rStyle w:val="Hipercze"/>
            <w:rFonts w:ascii="Arial" w:hAnsi="Arial" w:cs="Arial"/>
            <w:bCs/>
            <w:noProof/>
            <w:sz w:val="20"/>
            <w:szCs w:val="20"/>
          </w:rPr>
          <w:t>na mapie usłonecznienia na terenie Polski</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_Toc116294731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25</w:t>
        </w:r>
        <w:r w:rsidRPr="00AD4A44">
          <w:rPr>
            <w:rFonts w:ascii="Arial" w:hAnsi="Arial" w:cs="Arial"/>
            <w:noProof/>
            <w:webHidden/>
            <w:sz w:val="20"/>
            <w:szCs w:val="20"/>
          </w:rPr>
          <w:fldChar w:fldCharType="end"/>
        </w:r>
      </w:hyperlink>
    </w:p>
    <w:p w14:paraId="1DC31933" w14:textId="6BC7F55F"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2" w:history="1">
        <w:r w:rsidRPr="00AD4A44">
          <w:rPr>
            <w:rStyle w:val="Hipercze"/>
            <w:rFonts w:ascii="Arial" w:hAnsi="Arial" w:cs="Arial"/>
            <w:noProof/>
            <w:sz w:val="20"/>
            <w:szCs w:val="20"/>
          </w:rPr>
          <w:t>Rysunek 9. Jednolite części wód powierzchniowych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_Toc116294732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29</w:t>
        </w:r>
        <w:r w:rsidRPr="00AD4A44">
          <w:rPr>
            <w:rFonts w:ascii="Arial" w:hAnsi="Arial" w:cs="Arial"/>
            <w:noProof/>
            <w:webHidden/>
            <w:sz w:val="20"/>
            <w:szCs w:val="20"/>
          </w:rPr>
          <w:fldChar w:fldCharType="end"/>
        </w:r>
      </w:hyperlink>
    </w:p>
    <w:p w14:paraId="60AA7385" w14:textId="072C25F5"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3" w:history="1">
        <w:r w:rsidRPr="00AD4A44">
          <w:rPr>
            <w:rStyle w:val="Hipercze"/>
            <w:rFonts w:ascii="Arial" w:hAnsi="Arial" w:cs="Arial"/>
            <w:noProof/>
            <w:sz w:val="20"/>
            <w:szCs w:val="20"/>
          </w:rPr>
          <w:t>Rysunek 10. Obszary szczególnego zagrożenia powodzią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_Toc116294733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34</w:t>
        </w:r>
        <w:r w:rsidRPr="00AD4A44">
          <w:rPr>
            <w:rFonts w:ascii="Arial" w:hAnsi="Arial" w:cs="Arial"/>
            <w:noProof/>
            <w:webHidden/>
            <w:sz w:val="20"/>
            <w:szCs w:val="20"/>
          </w:rPr>
          <w:fldChar w:fldCharType="end"/>
        </w:r>
      </w:hyperlink>
    </w:p>
    <w:p w14:paraId="061EA5CA" w14:textId="24B4DBC6"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4" w:history="1">
        <w:r w:rsidRPr="00AD4A44">
          <w:rPr>
            <w:rStyle w:val="Hipercze"/>
            <w:rFonts w:ascii="Arial" w:hAnsi="Arial" w:cs="Arial"/>
            <w:noProof/>
            <w:sz w:val="20"/>
            <w:szCs w:val="20"/>
          </w:rPr>
          <w:t>Rysunek 11. Położenie gminy Wieniawa na tle JCWPd nr 74 i 86</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_Toc116294734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35</w:t>
        </w:r>
        <w:r w:rsidRPr="00AD4A44">
          <w:rPr>
            <w:rFonts w:ascii="Arial" w:hAnsi="Arial" w:cs="Arial"/>
            <w:noProof/>
            <w:webHidden/>
            <w:sz w:val="20"/>
            <w:szCs w:val="20"/>
          </w:rPr>
          <w:fldChar w:fldCharType="end"/>
        </w:r>
      </w:hyperlink>
    </w:p>
    <w:p w14:paraId="60CADC25" w14:textId="0204898A"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5" w:history="1">
        <w:r w:rsidRPr="00AD4A44">
          <w:rPr>
            <w:rStyle w:val="Hipercze"/>
            <w:rFonts w:ascii="Arial" w:hAnsi="Arial" w:cs="Arial"/>
            <w:noProof/>
            <w:sz w:val="20"/>
            <w:szCs w:val="20"/>
          </w:rPr>
          <w:t>Rysunek 12. Położenie gminy na tle GZWP Zbiornik Goszczewice – Szydłowiec nr 412 i 413</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_Toc116294735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37</w:t>
        </w:r>
        <w:r w:rsidRPr="00AD4A44">
          <w:rPr>
            <w:rFonts w:ascii="Arial" w:hAnsi="Arial" w:cs="Arial"/>
            <w:noProof/>
            <w:webHidden/>
            <w:sz w:val="20"/>
            <w:szCs w:val="20"/>
          </w:rPr>
          <w:fldChar w:fldCharType="end"/>
        </w:r>
      </w:hyperlink>
    </w:p>
    <w:p w14:paraId="616C6642" w14:textId="12EE62DD"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6" w:history="1">
        <w:r w:rsidRPr="00AD4A44">
          <w:rPr>
            <w:rStyle w:val="Hipercze"/>
            <w:rFonts w:ascii="Arial" w:hAnsi="Arial" w:cs="Arial"/>
            <w:noProof/>
            <w:sz w:val="20"/>
            <w:szCs w:val="20"/>
          </w:rPr>
          <w:t>Rysunek 13. Mapa utworów przypowierzchniowych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_Toc116294736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42</w:t>
        </w:r>
        <w:r w:rsidRPr="00AD4A44">
          <w:rPr>
            <w:rFonts w:ascii="Arial" w:hAnsi="Arial" w:cs="Arial"/>
            <w:noProof/>
            <w:webHidden/>
            <w:sz w:val="20"/>
            <w:szCs w:val="20"/>
          </w:rPr>
          <w:fldChar w:fldCharType="end"/>
        </w:r>
      </w:hyperlink>
    </w:p>
    <w:p w14:paraId="169BE49F" w14:textId="41E69530"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7" w:history="1">
        <w:r w:rsidRPr="00AD4A44">
          <w:rPr>
            <w:rStyle w:val="Hipercze"/>
            <w:rFonts w:ascii="Arial" w:hAnsi="Arial" w:cs="Arial"/>
            <w:noProof/>
            <w:sz w:val="20"/>
            <w:szCs w:val="20"/>
          </w:rPr>
          <w:t>Rysunek 14. Tereny, obszary górnicze oraz złoża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_Toc116294737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44</w:t>
        </w:r>
        <w:r w:rsidRPr="00AD4A44">
          <w:rPr>
            <w:rFonts w:ascii="Arial" w:hAnsi="Arial" w:cs="Arial"/>
            <w:noProof/>
            <w:webHidden/>
            <w:sz w:val="20"/>
            <w:szCs w:val="20"/>
          </w:rPr>
          <w:fldChar w:fldCharType="end"/>
        </w:r>
      </w:hyperlink>
    </w:p>
    <w:p w14:paraId="759E57CA" w14:textId="1001F1FC"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8" w:history="1">
        <w:r w:rsidRPr="00AD4A44">
          <w:rPr>
            <w:rStyle w:val="Hipercze"/>
            <w:rFonts w:ascii="Arial" w:hAnsi="Arial" w:cs="Arial"/>
            <w:noProof/>
            <w:sz w:val="20"/>
            <w:szCs w:val="20"/>
          </w:rPr>
          <w:t>Rysunek 15. Mapa obszarów leśnych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_Toc116294738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50</w:t>
        </w:r>
        <w:r w:rsidRPr="00AD4A44">
          <w:rPr>
            <w:rFonts w:ascii="Arial" w:hAnsi="Arial" w:cs="Arial"/>
            <w:noProof/>
            <w:webHidden/>
            <w:sz w:val="20"/>
            <w:szCs w:val="20"/>
          </w:rPr>
          <w:fldChar w:fldCharType="end"/>
        </w:r>
      </w:hyperlink>
    </w:p>
    <w:p w14:paraId="569ACAC8" w14:textId="4BE7502D"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39" w:history="1">
        <w:r w:rsidRPr="00AD4A44">
          <w:rPr>
            <w:rStyle w:val="Hipercze"/>
            <w:rFonts w:ascii="Arial" w:hAnsi="Arial" w:cs="Arial"/>
            <w:noProof/>
            <w:sz w:val="20"/>
            <w:szCs w:val="20"/>
          </w:rPr>
          <w:t>Rysunek 16. Położenie użytków ekologicznych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_Toc116294739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52</w:t>
        </w:r>
        <w:r w:rsidRPr="00AD4A44">
          <w:rPr>
            <w:rFonts w:ascii="Arial" w:hAnsi="Arial" w:cs="Arial"/>
            <w:noProof/>
            <w:webHidden/>
            <w:sz w:val="20"/>
            <w:szCs w:val="20"/>
          </w:rPr>
          <w:fldChar w:fldCharType="end"/>
        </w:r>
      </w:hyperlink>
    </w:p>
    <w:p w14:paraId="0B6231CD" w14:textId="68700B1B" w:rsidR="00AD4A44" w:rsidRPr="00AD4A44" w:rsidRDefault="00AD4A44" w:rsidP="00AD4A44">
      <w:pPr>
        <w:pStyle w:val="Spisilustracji"/>
        <w:tabs>
          <w:tab w:val="right" w:leader="dot" w:pos="9062"/>
        </w:tabs>
        <w:jc w:val="both"/>
        <w:rPr>
          <w:rFonts w:ascii="Arial" w:eastAsiaTheme="minorEastAsia" w:hAnsi="Arial" w:cs="Arial"/>
          <w:noProof/>
          <w:sz w:val="20"/>
          <w:szCs w:val="20"/>
        </w:rPr>
      </w:pPr>
      <w:hyperlink w:anchor="_Toc116294740" w:history="1">
        <w:r w:rsidRPr="00AD4A44">
          <w:rPr>
            <w:rStyle w:val="Hipercze"/>
            <w:rFonts w:ascii="Arial" w:hAnsi="Arial" w:cs="Arial"/>
            <w:noProof/>
            <w:sz w:val="20"/>
            <w:szCs w:val="20"/>
          </w:rPr>
          <w:t>Rysunek 17. Położenie pomników przyrody na terenie gminy Wieniawa</w:t>
        </w:r>
        <w:r w:rsidRPr="00AD4A44">
          <w:rPr>
            <w:rFonts w:ascii="Arial" w:hAnsi="Arial" w:cs="Arial"/>
            <w:noProof/>
            <w:webHidden/>
            <w:sz w:val="20"/>
            <w:szCs w:val="20"/>
          </w:rPr>
          <w:tab/>
        </w:r>
        <w:r w:rsidRPr="00AD4A44">
          <w:rPr>
            <w:rFonts w:ascii="Arial" w:hAnsi="Arial" w:cs="Arial"/>
            <w:noProof/>
            <w:webHidden/>
            <w:sz w:val="20"/>
            <w:szCs w:val="20"/>
          </w:rPr>
          <w:fldChar w:fldCharType="begin"/>
        </w:r>
        <w:r w:rsidRPr="00AD4A44">
          <w:rPr>
            <w:rFonts w:ascii="Arial" w:hAnsi="Arial" w:cs="Arial"/>
            <w:noProof/>
            <w:webHidden/>
            <w:sz w:val="20"/>
            <w:szCs w:val="20"/>
          </w:rPr>
          <w:instrText xml:space="preserve"> PAGEREF _Toc116294740 \h </w:instrText>
        </w:r>
        <w:r w:rsidRPr="00AD4A44">
          <w:rPr>
            <w:rFonts w:ascii="Arial" w:hAnsi="Arial" w:cs="Arial"/>
            <w:noProof/>
            <w:webHidden/>
            <w:sz w:val="20"/>
            <w:szCs w:val="20"/>
          </w:rPr>
        </w:r>
        <w:r w:rsidRPr="00AD4A44">
          <w:rPr>
            <w:rFonts w:ascii="Arial" w:hAnsi="Arial" w:cs="Arial"/>
            <w:noProof/>
            <w:webHidden/>
            <w:sz w:val="20"/>
            <w:szCs w:val="20"/>
          </w:rPr>
          <w:fldChar w:fldCharType="separate"/>
        </w:r>
        <w:r w:rsidR="00BF2A4A">
          <w:rPr>
            <w:rFonts w:ascii="Arial" w:hAnsi="Arial" w:cs="Arial"/>
            <w:noProof/>
            <w:webHidden/>
            <w:sz w:val="20"/>
            <w:szCs w:val="20"/>
          </w:rPr>
          <w:t>54</w:t>
        </w:r>
        <w:r w:rsidRPr="00AD4A44">
          <w:rPr>
            <w:rFonts w:ascii="Arial" w:hAnsi="Arial" w:cs="Arial"/>
            <w:noProof/>
            <w:webHidden/>
            <w:sz w:val="20"/>
            <w:szCs w:val="20"/>
          </w:rPr>
          <w:fldChar w:fldCharType="end"/>
        </w:r>
      </w:hyperlink>
    </w:p>
    <w:p w14:paraId="22631E6D" w14:textId="5883335C" w:rsidR="00E90B70" w:rsidRPr="00AD4A44" w:rsidRDefault="00A4547F" w:rsidP="00AD4A44">
      <w:pPr>
        <w:jc w:val="both"/>
        <w:rPr>
          <w:rFonts w:ascii="Arial" w:hAnsi="Arial" w:cs="Arial"/>
          <w:color w:val="0070C0"/>
          <w:sz w:val="20"/>
          <w:szCs w:val="20"/>
        </w:rPr>
      </w:pPr>
      <w:r w:rsidRPr="00AD4A44">
        <w:rPr>
          <w:rFonts w:ascii="Arial" w:hAnsi="Arial" w:cs="Arial"/>
          <w:color w:val="0070C0"/>
          <w:sz w:val="20"/>
          <w:szCs w:val="20"/>
        </w:rPr>
        <w:fldChar w:fldCharType="end"/>
      </w:r>
    </w:p>
    <w:sectPr w:rsidR="00E90B70" w:rsidRPr="00AD4A44" w:rsidSect="006757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E9209" w14:textId="77777777" w:rsidR="00FD1E7B" w:rsidRDefault="00FD1E7B">
      <w:r>
        <w:separator/>
      </w:r>
    </w:p>
  </w:endnote>
  <w:endnote w:type="continuationSeparator" w:id="0">
    <w:p w14:paraId="4C85A1CF" w14:textId="77777777" w:rsidR="00FD1E7B" w:rsidRDefault="00FD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inherit">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7" w:usb1="08070000" w:usb2="00000010" w:usb3="00000000" w:csb0="00020003" w:csb1="00000000"/>
  </w:font>
  <w:font w:name="Arial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
    <w:altName w:val="Mistral"/>
    <w:charset w:val="EE"/>
    <w:family w:val="auto"/>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9912B" w14:textId="77777777" w:rsidR="00FD64DC" w:rsidRPr="00EA305C" w:rsidRDefault="00FD64DC">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36</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5950" w14:textId="77777777" w:rsidR="00FD64DC" w:rsidRPr="00EA305C" w:rsidRDefault="00FD64DC" w:rsidP="00EE52FA">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FA37E" w14:textId="77777777" w:rsidR="00FD64DC" w:rsidRPr="00EA305C" w:rsidRDefault="00FD64DC" w:rsidP="00EE52FA">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94</w:t>
    </w:r>
    <w:r w:rsidRPr="00EA305C">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80A9D" w14:textId="77777777" w:rsidR="00FD1E7B" w:rsidRDefault="00FD1E7B">
      <w:r>
        <w:separator/>
      </w:r>
    </w:p>
  </w:footnote>
  <w:footnote w:type="continuationSeparator" w:id="0">
    <w:p w14:paraId="0C00D687" w14:textId="77777777" w:rsidR="00FD1E7B" w:rsidRDefault="00FD1E7B">
      <w:r>
        <w:continuationSeparator/>
      </w:r>
    </w:p>
  </w:footnote>
  <w:footnote w:id="1">
    <w:p w14:paraId="340AAA02" w14:textId="0B05A572" w:rsidR="00FD64DC" w:rsidRPr="00D06051" w:rsidRDefault="00FD64DC" w:rsidP="00D06051">
      <w:pPr>
        <w:pStyle w:val="Tekstprzypisudolnego"/>
        <w:spacing w:before="60" w:after="60"/>
        <w:jc w:val="both"/>
        <w:rPr>
          <w:rFonts w:ascii="Arial" w:hAnsi="Arial" w:cs="Arial"/>
          <w:sz w:val="18"/>
          <w:szCs w:val="18"/>
        </w:rPr>
      </w:pPr>
      <w:r w:rsidRPr="00D06051">
        <w:rPr>
          <w:rStyle w:val="Odwoanieprzypisudolnego"/>
          <w:rFonts w:ascii="Arial" w:hAnsi="Arial" w:cs="Arial"/>
          <w:sz w:val="18"/>
          <w:szCs w:val="18"/>
        </w:rPr>
        <w:footnoteRef/>
      </w:r>
      <w:r w:rsidRPr="00D06051">
        <w:rPr>
          <w:rFonts w:ascii="Arial" w:hAnsi="Arial" w:cs="Arial"/>
          <w:sz w:val="18"/>
          <w:szCs w:val="18"/>
        </w:rPr>
        <w:t>Dane z Głównego Urzędu Statystycznego</w:t>
      </w:r>
    </w:p>
  </w:footnote>
  <w:footnote w:id="2">
    <w:p w14:paraId="6CF1375E" w14:textId="24E80501" w:rsidR="00FD64DC" w:rsidRPr="00EE77AB" w:rsidRDefault="00FD64DC" w:rsidP="00D06051">
      <w:pPr>
        <w:pStyle w:val="Tekstprzypisudolnego"/>
        <w:spacing w:before="60" w:after="60"/>
        <w:jc w:val="both"/>
        <w:rPr>
          <w:rFonts w:ascii="Arial" w:hAnsi="Arial" w:cs="Arial"/>
          <w:sz w:val="18"/>
          <w:szCs w:val="18"/>
        </w:rPr>
      </w:pPr>
      <w:r w:rsidRPr="00EE77AB">
        <w:rPr>
          <w:rStyle w:val="Odwoanieprzypisudolnego"/>
          <w:rFonts w:ascii="Arial" w:hAnsi="Arial" w:cs="Arial"/>
          <w:sz w:val="18"/>
          <w:szCs w:val="18"/>
        </w:rPr>
        <w:footnoteRef/>
      </w:r>
      <w:r w:rsidRPr="00EE77AB">
        <w:rPr>
          <w:rFonts w:ascii="Arial" w:hAnsi="Arial" w:cs="Arial"/>
          <w:sz w:val="18"/>
          <w:szCs w:val="18"/>
        </w:rPr>
        <w:t xml:space="preserve"> Strategia Rozwoju Gminy Wieniawa na lata 2018-2032</w:t>
      </w:r>
    </w:p>
  </w:footnote>
  <w:footnote w:id="3">
    <w:p w14:paraId="102A8981" w14:textId="6C0DF8A0" w:rsidR="00FD64DC" w:rsidRPr="00EE77AB" w:rsidRDefault="00FD64DC" w:rsidP="00D06051">
      <w:pPr>
        <w:pStyle w:val="Tekstprzypisudolnego"/>
        <w:spacing w:before="60" w:after="60"/>
        <w:jc w:val="both"/>
        <w:rPr>
          <w:rFonts w:ascii="Arial" w:hAnsi="Arial" w:cs="Arial"/>
          <w:sz w:val="18"/>
          <w:szCs w:val="18"/>
        </w:rPr>
      </w:pPr>
      <w:r w:rsidRPr="00EE77AB">
        <w:rPr>
          <w:rStyle w:val="Odwoanieprzypisudolnego"/>
          <w:rFonts w:ascii="Arial" w:hAnsi="Arial" w:cs="Arial"/>
          <w:sz w:val="18"/>
          <w:szCs w:val="18"/>
        </w:rPr>
        <w:footnoteRef/>
      </w:r>
      <w:r w:rsidRPr="00EE77AB">
        <w:rPr>
          <w:rFonts w:ascii="Arial" w:hAnsi="Arial" w:cs="Arial"/>
          <w:sz w:val="18"/>
          <w:szCs w:val="18"/>
        </w:rPr>
        <w:t xml:space="preserve"> Jw.</w:t>
      </w:r>
    </w:p>
  </w:footnote>
  <w:footnote w:id="4">
    <w:p w14:paraId="7D05C704" w14:textId="7B499BCC" w:rsidR="00FD64DC" w:rsidRPr="0070220B" w:rsidRDefault="00FD64DC" w:rsidP="00D06051">
      <w:pPr>
        <w:pStyle w:val="Tekstprzypisudolnego"/>
        <w:spacing w:before="60" w:after="60"/>
      </w:pPr>
      <w:r w:rsidRPr="00EE77AB">
        <w:rPr>
          <w:rStyle w:val="Odwoanieprzypisudolnego"/>
          <w:rFonts w:ascii="Arial" w:hAnsi="Arial" w:cs="Arial"/>
          <w:sz w:val="18"/>
          <w:szCs w:val="18"/>
        </w:rPr>
        <w:footnoteRef/>
      </w:r>
      <w:r w:rsidRPr="00EE77AB">
        <w:rPr>
          <w:rFonts w:ascii="Arial" w:hAnsi="Arial" w:cs="Arial"/>
          <w:sz w:val="18"/>
          <w:szCs w:val="18"/>
        </w:rPr>
        <w:t xml:space="preserve"> Studium uwarunkowań i kierunków zagospodarowania przestrzennego Gminy Wieniawa</w:t>
      </w:r>
    </w:p>
  </w:footnote>
  <w:footnote w:id="5">
    <w:p w14:paraId="740C8551" w14:textId="21BE4728" w:rsidR="00FD64DC" w:rsidRPr="001C6982" w:rsidRDefault="00FD64DC" w:rsidP="00DE5C5F">
      <w:pPr>
        <w:pStyle w:val="Tekstprzypisudolnego"/>
        <w:spacing w:before="60" w:after="60"/>
        <w:jc w:val="both"/>
        <w:rPr>
          <w:rFonts w:ascii="Arial" w:hAnsi="Arial" w:cs="Arial"/>
          <w:sz w:val="18"/>
          <w:szCs w:val="18"/>
        </w:rPr>
      </w:pPr>
      <w:r w:rsidRPr="00DE5C5F">
        <w:rPr>
          <w:rStyle w:val="Odwoanieprzypisudolnego"/>
          <w:rFonts w:ascii="Arial" w:hAnsi="Arial" w:cs="Arial"/>
          <w:sz w:val="18"/>
          <w:szCs w:val="18"/>
        </w:rPr>
        <w:footnoteRef/>
      </w:r>
      <w:r w:rsidRPr="001C6982">
        <w:rPr>
          <w:rFonts w:ascii="Arial" w:hAnsi="Arial" w:cs="Arial"/>
          <w:sz w:val="18"/>
          <w:szCs w:val="18"/>
        </w:rPr>
        <w:t xml:space="preserve"> https://klimat.imgw.pl/</w:t>
      </w:r>
    </w:p>
  </w:footnote>
  <w:footnote w:id="6">
    <w:p w14:paraId="0B009E32" w14:textId="096E6361" w:rsidR="00FD64DC" w:rsidRPr="00DE5C5F" w:rsidRDefault="00FD64DC" w:rsidP="00DE5C5F">
      <w:pPr>
        <w:pStyle w:val="Tekstprzypisudolnego"/>
        <w:spacing w:before="60" w:after="60"/>
        <w:jc w:val="both"/>
        <w:rPr>
          <w:rFonts w:ascii="Arial" w:hAnsi="Arial" w:cs="Arial"/>
          <w:sz w:val="18"/>
          <w:szCs w:val="18"/>
        </w:rPr>
      </w:pPr>
      <w:r w:rsidRPr="00DE5C5F">
        <w:rPr>
          <w:rStyle w:val="Odwoanieprzypisudolnego"/>
          <w:rFonts w:ascii="Arial" w:hAnsi="Arial" w:cs="Arial"/>
          <w:sz w:val="18"/>
          <w:szCs w:val="18"/>
        </w:rPr>
        <w:footnoteRef/>
      </w:r>
      <w:r w:rsidRPr="00DE5C5F">
        <w:rPr>
          <w:rFonts w:ascii="Arial" w:hAnsi="Arial" w:cs="Arial"/>
          <w:sz w:val="18"/>
          <w:szCs w:val="18"/>
        </w:rPr>
        <w:t xml:space="preserve"> A. M. Tomczyk, K. Szyga-Pluta, </w:t>
      </w:r>
      <w:r w:rsidRPr="00DE5C5F">
        <w:rPr>
          <w:rFonts w:ascii="Arial" w:hAnsi="Arial" w:cs="Arial"/>
          <w:i/>
          <w:sz w:val="18"/>
          <w:szCs w:val="18"/>
        </w:rPr>
        <w:t>Okres wegetacyjny w Polsce w latach 1971-2010</w:t>
      </w:r>
      <w:r w:rsidRPr="00DE5C5F">
        <w:rPr>
          <w:rFonts w:ascii="Arial" w:hAnsi="Arial" w:cs="Arial"/>
          <w:sz w:val="18"/>
          <w:szCs w:val="18"/>
        </w:rPr>
        <w:t>, Przegląd Geograficzny, 2016, 88, 1, s. 75-86</w:t>
      </w:r>
    </w:p>
  </w:footnote>
  <w:footnote w:id="7">
    <w:p w14:paraId="2FCE1277" w14:textId="584C074D" w:rsidR="00FD64DC" w:rsidRDefault="00FD64DC" w:rsidP="00DE5C5F">
      <w:pPr>
        <w:pStyle w:val="Tekstprzypisudolnego"/>
        <w:spacing w:before="60" w:after="60"/>
        <w:jc w:val="both"/>
      </w:pPr>
      <w:r w:rsidRPr="00DE5C5F">
        <w:rPr>
          <w:rStyle w:val="Odwoanieprzypisudolnego"/>
          <w:rFonts w:ascii="Arial" w:hAnsi="Arial" w:cs="Arial"/>
          <w:sz w:val="18"/>
          <w:szCs w:val="18"/>
        </w:rPr>
        <w:footnoteRef/>
      </w:r>
      <w:r w:rsidRPr="00DE5C5F">
        <w:rPr>
          <w:rFonts w:ascii="Arial" w:hAnsi="Arial" w:cs="Arial"/>
          <w:sz w:val="18"/>
          <w:szCs w:val="18"/>
        </w:rPr>
        <w:t xml:space="preserve"> https://klimat.imgw.pl/</w:t>
      </w:r>
    </w:p>
  </w:footnote>
  <w:footnote w:id="8">
    <w:p w14:paraId="2373C0D2" w14:textId="77777777" w:rsidR="00FD64DC" w:rsidRPr="009F2E61" w:rsidRDefault="00FD64DC" w:rsidP="003A6DC6">
      <w:pPr>
        <w:pStyle w:val="Tekstprzypisudolnego"/>
        <w:spacing w:before="60" w:after="60"/>
        <w:jc w:val="both"/>
        <w:rPr>
          <w:rFonts w:ascii="Arial" w:hAnsi="Arial" w:cs="Arial"/>
          <w:sz w:val="18"/>
          <w:szCs w:val="18"/>
        </w:rPr>
      </w:pPr>
      <w:r w:rsidRPr="009F2E61">
        <w:rPr>
          <w:rStyle w:val="Odwoanieprzypisudolnego"/>
          <w:rFonts w:ascii="Arial" w:hAnsi="Arial" w:cs="Arial"/>
          <w:sz w:val="18"/>
          <w:szCs w:val="18"/>
        </w:rPr>
        <w:footnoteRef/>
      </w:r>
      <w:r w:rsidRPr="009F2E61">
        <w:rPr>
          <w:rFonts w:ascii="Arial" w:hAnsi="Arial" w:cs="Arial"/>
          <w:sz w:val="18"/>
          <w:szCs w:val="18"/>
        </w:rPr>
        <w:t xml:space="preserve"> Poziom dopuszczalny dla SO</w:t>
      </w:r>
      <w:r w:rsidRPr="009F2E61">
        <w:rPr>
          <w:rFonts w:ascii="Arial" w:hAnsi="Arial" w:cs="Arial"/>
          <w:sz w:val="18"/>
          <w:szCs w:val="18"/>
          <w:vertAlign w:val="subscript"/>
        </w:rPr>
        <w:t>2</w:t>
      </w:r>
      <w:r w:rsidRPr="009F2E61">
        <w:rPr>
          <w:rFonts w:ascii="Arial" w:hAnsi="Arial" w:cs="Arial"/>
          <w:sz w:val="18"/>
          <w:szCs w:val="18"/>
        </w:rPr>
        <w:t xml:space="preserve"> (wartości średnioroczne) określany jest jedynie pod kątem ochrony roślin, co oznacza, że norma ta nie dotyczy stref będących aglomeracjami lub miastami powyżej 100 tys. mieszkańców.</w:t>
      </w:r>
    </w:p>
  </w:footnote>
  <w:footnote w:id="9">
    <w:p w14:paraId="2AB90A7D" w14:textId="77777777" w:rsidR="00FD64DC" w:rsidRPr="00F20BD8" w:rsidRDefault="00FD64DC" w:rsidP="00F20BD8">
      <w:pPr>
        <w:pStyle w:val="Tekstprzypisudolnego"/>
        <w:spacing w:before="60" w:after="60"/>
        <w:jc w:val="both"/>
        <w:rPr>
          <w:rFonts w:ascii="Arial" w:hAnsi="Arial" w:cs="Arial"/>
          <w:sz w:val="18"/>
          <w:szCs w:val="18"/>
        </w:rPr>
      </w:pPr>
      <w:r w:rsidRPr="00F20BD8">
        <w:rPr>
          <w:rStyle w:val="Odwoanieprzypisudolnego"/>
          <w:rFonts w:ascii="Arial" w:hAnsi="Arial" w:cs="Arial"/>
          <w:sz w:val="18"/>
          <w:szCs w:val="18"/>
        </w:rPr>
        <w:footnoteRef/>
      </w:r>
      <w:r w:rsidRPr="00F20BD8">
        <w:rPr>
          <w:rFonts w:ascii="Arial" w:hAnsi="Arial" w:cs="Arial"/>
          <w:sz w:val="18"/>
          <w:szCs w:val="18"/>
        </w:rPr>
        <w:t xml:space="preserve"> Stężenie oznaczone jako suma metalu i jego związków w pyle zawieszonym PM10.</w:t>
      </w:r>
    </w:p>
  </w:footnote>
  <w:footnote w:id="10">
    <w:p w14:paraId="1D5C2BBE" w14:textId="2354B64E" w:rsidR="00FD64DC" w:rsidRDefault="00FD64DC" w:rsidP="00D06051">
      <w:pPr>
        <w:pStyle w:val="Tekstprzypisudolnego"/>
        <w:spacing w:before="60" w:after="60"/>
        <w:jc w:val="both"/>
      </w:pPr>
      <w:r w:rsidRPr="00D06051">
        <w:rPr>
          <w:rStyle w:val="Odwoanieprzypisudolnego"/>
          <w:rFonts w:ascii="Arial" w:hAnsi="Arial" w:cs="Arial"/>
          <w:sz w:val="18"/>
          <w:szCs w:val="18"/>
        </w:rPr>
        <w:footnoteRef/>
      </w:r>
      <w:r w:rsidRPr="00D06051">
        <w:rPr>
          <w:rFonts w:ascii="Arial" w:hAnsi="Arial" w:cs="Arial"/>
          <w:sz w:val="18"/>
          <w:szCs w:val="18"/>
        </w:rPr>
        <w:t xml:space="preserve"> </w:t>
      </w:r>
      <w:r w:rsidRPr="00D06051">
        <w:rPr>
          <w:rStyle w:val="markedcontent"/>
          <w:rFonts w:ascii="Arial" w:hAnsi="Arial" w:cs="Arial"/>
          <w:sz w:val="18"/>
          <w:szCs w:val="18"/>
        </w:rPr>
        <w:t>Program Ochrony Środowiska dla Powiatu Przysuskiego na lata 2020 – 2025 z perspektywą do roku 2028 - aktualizacja</w:t>
      </w:r>
    </w:p>
  </w:footnote>
  <w:footnote w:id="11">
    <w:p w14:paraId="0DEEC6BC" w14:textId="0A03CBF3" w:rsidR="00FD64DC" w:rsidRPr="00DF0E97" w:rsidRDefault="00FD64DC" w:rsidP="00DF0E97">
      <w:pPr>
        <w:pStyle w:val="Tekstprzypisudolnego"/>
        <w:rPr>
          <w:rFonts w:ascii="Arial" w:hAnsi="Arial" w:cs="Arial"/>
          <w:sz w:val="18"/>
          <w:szCs w:val="18"/>
        </w:rPr>
      </w:pPr>
      <w:r w:rsidRPr="00DF0E97">
        <w:rPr>
          <w:rStyle w:val="Odwoanieprzypisudolnego"/>
          <w:rFonts w:ascii="Arial" w:hAnsi="Arial" w:cs="Arial"/>
          <w:sz w:val="18"/>
          <w:szCs w:val="18"/>
        </w:rPr>
        <w:footnoteRef/>
      </w:r>
      <w:r w:rsidRPr="00DF0E97">
        <w:rPr>
          <w:rFonts w:ascii="Arial" w:hAnsi="Arial" w:cs="Arial"/>
          <w:sz w:val="18"/>
          <w:szCs w:val="18"/>
        </w:rPr>
        <w:t xml:space="preserve"> Studium Uwarunkowań i Kierunków Zagospodarowania Przestrzennego Gminy Wieniawa</w:t>
      </w:r>
    </w:p>
  </w:footnote>
  <w:footnote w:id="12">
    <w:p w14:paraId="38587678" w14:textId="4A3A7C3E" w:rsidR="00FD64DC" w:rsidRPr="00DD7359" w:rsidRDefault="00FD64DC" w:rsidP="00DD7359">
      <w:pPr>
        <w:pStyle w:val="Tekstprzypisudolnego"/>
        <w:jc w:val="both"/>
        <w:rPr>
          <w:rFonts w:ascii="Arial" w:hAnsi="Arial" w:cs="Arial"/>
          <w:sz w:val="18"/>
          <w:szCs w:val="18"/>
        </w:rPr>
      </w:pPr>
      <w:r w:rsidRPr="00DD7359">
        <w:rPr>
          <w:rStyle w:val="Odwoanieprzypisudolnego"/>
          <w:rFonts w:ascii="Arial" w:hAnsi="Arial" w:cs="Arial"/>
          <w:sz w:val="18"/>
          <w:szCs w:val="18"/>
        </w:rPr>
        <w:footnoteRef/>
      </w:r>
      <w:r w:rsidRPr="00DD7359">
        <w:rPr>
          <w:rFonts w:ascii="Arial" w:hAnsi="Arial" w:cs="Arial"/>
          <w:sz w:val="18"/>
          <w:szCs w:val="18"/>
        </w:rPr>
        <w:t xml:space="preserve"> Na obszarze gminy obecnie obowiązuje aktualizacja Planu gospodarowania wodami na obszarze dorzecza Wisły na lata 2016-2021 (aPGW), której okres obowiązywania został wydłużony do 22 grudnia 2022 r., zgodnie z art. 3 pkt 3 ustawy z dnia 17 listopada 2021 r. o zmianie ustawy o szczególnych rozwiązaniach związanych z zapobieganiem, przeciwdziałaniem i zwalczaniem COVID-19, innych chorób zakaźnych oraz wywołanych nimi sytuacji kryzysowych oraz niektórych innych ustaw (Dz.U. 2021 poz. 2368).</w:t>
      </w:r>
    </w:p>
  </w:footnote>
  <w:footnote w:id="13">
    <w:p w14:paraId="34C5AA38" w14:textId="77777777" w:rsidR="00FD64DC" w:rsidRPr="000A09C4" w:rsidRDefault="00FD64DC" w:rsidP="00D82C8F">
      <w:pPr>
        <w:pStyle w:val="Tekstprzypisudolnego"/>
        <w:jc w:val="both"/>
        <w:rPr>
          <w:rFonts w:ascii="Arial" w:hAnsi="Arial" w:cs="Arial"/>
          <w:sz w:val="18"/>
          <w:szCs w:val="18"/>
        </w:rPr>
      </w:pPr>
      <w:r w:rsidRPr="000A09C4">
        <w:rPr>
          <w:rStyle w:val="Odwoanieprzypisudolnego"/>
          <w:rFonts w:ascii="Arial" w:hAnsi="Arial" w:cs="Arial"/>
          <w:sz w:val="18"/>
          <w:szCs w:val="18"/>
        </w:rPr>
        <w:footnoteRef/>
      </w:r>
      <w:r w:rsidRPr="000A09C4">
        <w:rPr>
          <w:rFonts w:ascii="Arial" w:hAnsi="Arial" w:cs="Arial"/>
          <w:sz w:val="18"/>
          <w:szCs w:val="18"/>
        </w:rPr>
        <w:t xml:space="preserve"> Z dniem 22 grudnia 2021 roku przestało obowiązywać </w:t>
      </w:r>
      <w:r>
        <w:rPr>
          <w:rFonts w:ascii="Arial" w:hAnsi="Arial" w:cs="Arial"/>
          <w:sz w:val="18"/>
          <w:szCs w:val="18"/>
        </w:rPr>
        <w:t>r</w:t>
      </w:r>
      <w:r w:rsidRPr="000A09C4">
        <w:rPr>
          <w:rFonts w:ascii="Arial" w:hAnsi="Arial" w:cs="Arial"/>
          <w:sz w:val="18"/>
          <w:szCs w:val="18"/>
        </w:rPr>
        <w:t>ozporządzenie Rady Ministrów z dnia 18 października 2016 r. w sprawie Planu gospodarowania wodami na obszarze dorzecza Wisły (Dz.U. z 2016 r., poz. 1911)</w:t>
      </w:r>
      <w:r>
        <w:rPr>
          <w:rFonts w:ascii="Arial" w:hAnsi="Arial" w:cs="Arial"/>
          <w:sz w:val="18"/>
          <w:szCs w:val="18"/>
        </w:rPr>
        <w:t xml:space="preserve"> oraz r</w:t>
      </w:r>
      <w:r w:rsidRPr="000A09C4">
        <w:rPr>
          <w:rFonts w:ascii="Arial" w:hAnsi="Arial" w:cs="Arial"/>
          <w:sz w:val="18"/>
          <w:szCs w:val="18"/>
        </w:rPr>
        <w:t xml:space="preserve">ozporządzenie Rady Ministrów z dnia 18 października 2016 r. w sprawie Planu gospodarowania wodami na obszarze dorzecza </w:t>
      </w:r>
      <w:r>
        <w:rPr>
          <w:rFonts w:ascii="Arial" w:hAnsi="Arial" w:cs="Arial"/>
          <w:sz w:val="18"/>
          <w:szCs w:val="18"/>
        </w:rPr>
        <w:t>Odry (</w:t>
      </w:r>
      <w:r w:rsidRPr="000A09C4">
        <w:rPr>
          <w:rFonts w:ascii="Arial" w:hAnsi="Arial" w:cs="Arial"/>
          <w:sz w:val="18"/>
          <w:szCs w:val="18"/>
        </w:rPr>
        <w:t>Dz.U. z 2016 r., poz. 19</w:t>
      </w:r>
      <w:r>
        <w:rPr>
          <w:rFonts w:ascii="Arial" w:hAnsi="Arial" w:cs="Arial"/>
          <w:sz w:val="18"/>
          <w:szCs w:val="18"/>
        </w:rPr>
        <w:t>67)</w:t>
      </w:r>
      <w:r w:rsidRPr="000A09C4">
        <w:rPr>
          <w:rFonts w:ascii="Arial" w:hAnsi="Arial" w:cs="Arial"/>
          <w:sz w:val="18"/>
          <w:szCs w:val="18"/>
        </w:rPr>
        <w:t xml:space="preserve">. </w:t>
      </w:r>
      <w:r>
        <w:rPr>
          <w:rFonts w:ascii="Arial" w:hAnsi="Arial" w:cs="Arial"/>
          <w:sz w:val="18"/>
          <w:szCs w:val="18"/>
        </w:rPr>
        <w:t>W związku z brakiem obowiązujących nowych planów w chwili sporządzania niniejszego Dokumentu</w:t>
      </w:r>
      <w:r w:rsidRPr="000A09C4">
        <w:rPr>
          <w:rFonts w:ascii="Arial" w:hAnsi="Arial" w:cs="Arial"/>
          <w:sz w:val="18"/>
          <w:szCs w:val="18"/>
        </w:rPr>
        <w:t xml:space="preserve">, </w:t>
      </w:r>
      <w:r>
        <w:rPr>
          <w:rFonts w:ascii="Arial" w:hAnsi="Arial" w:cs="Arial"/>
          <w:sz w:val="18"/>
          <w:szCs w:val="18"/>
        </w:rPr>
        <w:t>tabelę</w:t>
      </w:r>
      <w:r w:rsidRPr="000A09C4">
        <w:rPr>
          <w:rFonts w:ascii="Arial" w:hAnsi="Arial" w:cs="Arial"/>
          <w:sz w:val="18"/>
          <w:szCs w:val="18"/>
        </w:rPr>
        <w:t xml:space="preserve"> opracowano w</w:t>
      </w:r>
      <w:r>
        <w:rPr>
          <w:rFonts w:ascii="Arial" w:hAnsi="Arial" w:cs="Arial"/>
          <w:sz w:val="18"/>
          <w:szCs w:val="18"/>
        </w:rPr>
        <w:t> </w:t>
      </w:r>
      <w:r w:rsidRPr="000A09C4">
        <w:rPr>
          <w:rFonts w:ascii="Arial" w:hAnsi="Arial" w:cs="Arial"/>
          <w:sz w:val="18"/>
          <w:szCs w:val="18"/>
        </w:rPr>
        <w:t>zgodności ze starym planem.</w:t>
      </w:r>
    </w:p>
  </w:footnote>
  <w:footnote w:id="14">
    <w:p w14:paraId="5D0BD55D" w14:textId="7AB161D4" w:rsidR="00FD64DC" w:rsidRPr="001424D1" w:rsidRDefault="00FD64DC" w:rsidP="001424D1">
      <w:pPr>
        <w:pStyle w:val="Bezodstpw"/>
        <w:spacing w:before="0" w:after="0" w:line="240" w:lineRule="auto"/>
        <w:jc w:val="left"/>
        <w:rPr>
          <w:rFonts w:cs="Arial"/>
          <w:sz w:val="18"/>
          <w:szCs w:val="18"/>
        </w:rPr>
      </w:pPr>
      <w:r w:rsidRPr="001424D1">
        <w:rPr>
          <w:rStyle w:val="Odwoanieprzypisudolnego"/>
          <w:sz w:val="18"/>
          <w:szCs w:val="18"/>
        </w:rPr>
        <w:footnoteRef/>
      </w:r>
      <w:r w:rsidRPr="001424D1">
        <w:rPr>
          <w:sz w:val="18"/>
          <w:szCs w:val="18"/>
        </w:rPr>
        <w:t xml:space="preserve"> </w:t>
      </w:r>
      <w:r w:rsidRPr="001424D1">
        <w:rPr>
          <w:rFonts w:cs="Arial"/>
          <w:sz w:val="18"/>
          <w:szCs w:val="18"/>
        </w:rPr>
        <w:t xml:space="preserve">PIG-PIB, </w:t>
      </w:r>
      <w:r w:rsidRPr="001424D1">
        <w:rPr>
          <w:rFonts w:cs="Arial"/>
          <w:i/>
          <w:sz w:val="18"/>
          <w:szCs w:val="18"/>
        </w:rPr>
        <w:t>Informator PSH –</w:t>
      </w:r>
      <w:r w:rsidRPr="001424D1">
        <w:rPr>
          <w:rFonts w:cs="Arial"/>
          <w:sz w:val="18"/>
          <w:szCs w:val="18"/>
        </w:rPr>
        <w:t xml:space="preserve"> </w:t>
      </w:r>
      <w:r w:rsidRPr="001424D1">
        <w:rPr>
          <w:rFonts w:cs="Arial"/>
          <w:i/>
          <w:sz w:val="18"/>
          <w:szCs w:val="18"/>
        </w:rPr>
        <w:t>Główne Zbiorniki Wód Podziemnych w Polsce</w:t>
      </w:r>
      <w:r w:rsidRPr="001424D1">
        <w:rPr>
          <w:rFonts w:cs="Arial"/>
          <w:sz w:val="18"/>
          <w:szCs w:val="18"/>
        </w:rPr>
        <w:t>, Warszawa 2017</w:t>
      </w:r>
    </w:p>
  </w:footnote>
  <w:footnote w:id="15">
    <w:p w14:paraId="3C96EEC3" w14:textId="77777777" w:rsidR="00FD64DC" w:rsidRPr="00910285" w:rsidRDefault="00FD64DC" w:rsidP="00910285">
      <w:pPr>
        <w:pStyle w:val="Tekstprzypisudolnego"/>
        <w:spacing w:before="60" w:after="60"/>
        <w:jc w:val="both"/>
        <w:rPr>
          <w:rFonts w:ascii="Arial" w:hAnsi="Arial" w:cs="Arial"/>
          <w:sz w:val="18"/>
          <w:szCs w:val="18"/>
        </w:rPr>
      </w:pPr>
      <w:r w:rsidRPr="00910285">
        <w:rPr>
          <w:rStyle w:val="Odwoanieprzypisudolnego"/>
          <w:rFonts w:ascii="Arial" w:hAnsi="Arial" w:cs="Arial"/>
          <w:sz w:val="18"/>
          <w:szCs w:val="18"/>
        </w:rPr>
        <w:footnoteRef/>
      </w:r>
      <w:r w:rsidRPr="00910285">
        <w:rPr>
          <w:rFonts w:ascii="Arial" w:hAnsi="Arial" w:cs="Arial"/>
          <w:sz w:val="18"/>
          <w:szCs w:val="18"/>
        </w:rPr>
        <w:t xml:space="preserve"> W momencie sporządzania niniejszego Programu, dane Głównego Urzędu Statystycznego, dotyczące liczby ludności korzystającej z infrastruktury wodociągowej w roku 2021, nie były jeszcze dostępne.</w:t>
      </w:r>
    </w:p>
  </w:footnote>
  <w:footnote w:id="16">
    <w:p w14:paraId="372C555C" w14:textId="06158F34" w:rsidR="00FD64DC" w:rsidRDefault="00FD64DC" w:rsidP="00910285">
      <w:pPr>
        <w:pStyle w:val="Tekstprzypisudolnego"/>
        <w:spacing w:before="60" w:after="60"/>
      </w:pPr>
      <w:r w:rsidRPr="00910285">
        <w:rPr>
          <w:rStyle w:val="Odwoanieprzypisudolnego"/>
          <w:rFonts w:ascii="Arial" w:hAnsi="Arial" w:cs="Arial"/>
          <w:sz w:val="18"/>
          <w:szCs w:val="18"/>
        </w:rPr>
        <w:footnoteRef/>
      </w:r>
      <w:r w:rsidRPr="00910285">
        <w:rPr>
          <w:rFonts w:ascii="Arial" w:hAnsi="Arial" w:cs="Arial"/>
          <w:sz w:val="18"/>
          <w:szCs w:val="18"/>
        </w:rPr>
        <w:t xml:space="preserve"> Studium Uwarunkowań i Kierunków Zagospodarowania Przestrzennego Gminy Wieniawa.</w:t>
      </w:r>
    </w:p>
  </w:footnote>
  <w:footnote w:id="17">
    <w:p w14:paraId="5C4F7AD3" w14:textId="2D9FECA2" w:rsidR="00FD64DC" w:rsidRPr="00D06051" w:rsidRDefault="00FD64DC" w:rsidP="00D06051">
      <w:pPr>
        <w:pStyle w:val="Tekstprzypisudolnego"/>
        <w:spacing w:before="60" w:after="60"/>
        <w:jc w:val="both"/>
        <w:rPr>
          <w:rFonts w:ascii="Arial" w:hAnsi="Arial" w:cs="Arial"/>
          <w:sz w:val="18"/>
          <w:szCs w:val="18"/>
        </w:rPr>
      </w:pPr>
      <w:r w:rsidRPr="00D06051">
        <w:rPr>
          <w:rStyle w:val="Odwoanieprzypisudolnego"/>
          <w:rFonts w:ascii="Arial" w:hAnsi="Arial" w:cs="Arial"/>
          <w:sz w:val="18"/>
          <w:szCs w:val="18"/>
        </w:rPr>
        <w:footnoteRef/>
      </w:r>
      <w:r w:rsidRPr="00D06051">
        <w:rPr>
          <w:rFonts w:ascii="Arial" w:hAnsi="Arial" w:cs="Arial"/>
          <w:sz w:val="18"/>
          <w:szCs w:val="18"/>
        </w:rPr>
        <w:t xml:space="preserve"> Należące do </w:t>
      </w:r>
      <w:r w:rsidRPr="00D06051">
        <w:rPr>
          <w:rStyle w:val="markedcontent"/>
          <w:rFonts w:ascii="Arial" w:hAnsi="Arial" w:cs="Arial"/>
          <w:sz w:val="18"/>
          <w:szCs w:val="18"/>
        </w:rPr>
        <w:t xml:space="preserve">Nadzór Wodny w Przysusze, </w:t>
      </w:r>
      <w:r w:rsidRPr="008578F9">
        <w:rPr>
          <w:rStyle w:val="markedcontent"/>
          <w:rFonts w:ascii="Arial" w:hAnsi="Arial" w:cs="Arial"/>
          <w:sz w:val="18"/>
          <w:szCs w:val="18"/>
        </w:rPr>
        <w:t>n</w:t>
      </w:r>
      <w:r w:rsidRPr="00D06051">
        <w:rPr>
          <w:rStyle w:val="markedcontent"/>
          <w:rFonts w:ascii="Arial" w:hAnsi="Arial" w:cs="Arial"/>
          <w:sz w:val="18"/>
          <w:szCs w:val="18"/>
        </w:rPr>
        <w:t>a podstawie danych PGWWP (2020)</w:t>
      </w:r>
    </w:p>
  </w:footnote>
  <w:footnote w:id="18">
    <w:p w14:paraId="7E1C8557" w14:textId="178E3DAF" w:rsidR="00FD64DC" w:rsidRDefault="00FD64DC" w:rsidP="00D06051">
      <w:pPr>
        <w:pStyle w:val="Tekstprzypisudolnego"/>
        <w:spacing w:before="60" w:after="60"/>
        <w:jc w:val="both"/>
      </w:pPr>
      <w:r w:rsidRPr="00D06051">
        <w:rPr>
          <w:rStyle w:val="Odwoanieprzypisudolnego"/>
          <w:rFonts w:ascii="Arial" w:hAnsi="Arial" w:cs="Arial"/>
          <w:sz w:val="18"/>
          <w:szCs w:val="18"/>
        </w:rPr>
        <w:footnoteRef/>
      </w:r>
      <w:r w:rsidRPr="00D06051">
        <w:rPr>
          <w:rFonts w:ascii="Arial" w:hAnsi="Arial" w:cs="Arial"/>
          <w:sz w:val="18"/>
          <w:szCs w:val="18"/>
        </w:rPr>
        <w:t xml:space="preserve"> Program Ochrony Środowiska dla Powiatu Przysuskiego na lata 2020-2025 z perspektywą do roku 2028- aktualizacja</w:t>
      </w:r>
    </w:p>
  </w:footnote>
  <w:footnote w:id="19">
    <w:p w14:paraId="34371F50" w14:textId="77777777" w:rsidR="00FD64DC" w:rsidRPr="00C30D9A" w:rsidRDefault="00FD64DC" w:rsidP="008578F9">
      <w:pPr>
        <w:pStyle w:val="Tekstprzypisudolnego"/>
        <w:spacing w:before="60" w:after="60"/>
        <w:jc w:val="both"/>
        <w:rPr>
          <w:rFonts w:ascii="Arial" w:hAnsi="Arial" w:cs="Arial"/>
          <w:sz w:val="18"/>
          <w:szCs w:val="18"/>
        </w:rPr>
      </w:pPr>
      <w:r w:rsidRPr="00C30D9A">
        <w:rPr>
          <w:rStyle w:val="Odwoanieprzypisudolnego"/>
          <w:rFonts w:ascii="Arial" w:hAnsi="Arial" w:cs="Arial"/>
          <w:sz w:val="18"/>
          <w:szCs w:val="18"/>
        </w:rPr>
        <w:footnoteRef/>
      </w:r>
      <w:r w:rsidRPr="00C30D9A">
        <w:rPr>
          <w:rFonts w:ascii="Arial" w:hAnsi="Arial" w:cs="Arial"/>
          <w:sz w:val="18"/>
          <w:szCs w:val="18"/>
        </w:rPr>
        <w:t xml:space="preserve"> W momencie sporządzania niniejszego Programu, dane Głównego Urzędu Statystycznego, dotyczące liczby ludności korzystającej z infrastruktury kanalizacyjnej w roku 2021, nie były jeszcze dostępne.</w:t>
      </w:r>
    </w:p>
  </w:footnote>
  <w:footnote w:id="20">
    <w:p w14:paraId="24FDCAD9" w14:textId="0FC03CFA" w:rsidR="00FD64DC" w:rsidRDefault="00FD64DC" w:rsidP="008578F9">
      <w:pPr>
        <w:pStyle w:val="Tekstprzypisudolnego"/>
        <w:spacing w:before="60" w:after="60"/>
      </w:pPr>
      <w:r w:rsidRPr="00C30D9A">
        <w:rPr>
          <w:rStyle w:val="Odwoanieprzypisudolnego"/>
          <w:rFonts w:ascii="Arial" w:hAnsi="Arial" w:cs="Arial"/>
          <w:sz w:val="18"/>
          <w:szCs w:val="18"/>
        </w:rPr>
        <w:footnoteRef/>
      </w:r>
      <w:r w:rsidRPr="00C30D9A">
        <w:rPr>
          <w:rFonts w:ascii="Arial" w:hAnsi="Arial" w:cs="Arial"/>
          <w:sz w:val="18"/>
          <w:szCs w:val="18"/>
        </w:rPr>
        <w:t xml:space="preserve"> Studium Uwarunkowań i Kierunków Zagospodarowania Przestrzennego Gminy Wieniawa.</w:t>
      </w:r>
    </w:p>
  </w:footnote>
  <w:footnote w:id="21">
    <w:p w14:paraId="47A16856" w14:textId="1C2911C7" w:rsidR="00FD64DC" w:rsidRPr="00EB3D61" w:rsidRDefault="00FD64DC" w:rsidP="00EB3D61">
      <w:pPr>
        <w:pStyle w:val="Tekstprzypisudolnego"/>
        <w:rPr>
          <w:rFonts w:ascii="Arial" w:hAnsi="Arial" w:cs="Arial"/>
          <w:sz w:val="18"/>
          <w:szCs w:val="18"/>
        </w:rPr>
      </w:pPr>
      <w:r w:rsidRPr="00EB3D61">
        <w:rPr>
          <w:rStyle w:val="Odwoanieprzypisudolnego"/>
          <w:rFonts w:ascii="Arial" w:hAnsi="Arial" w:cs="Arial"/>
          <w:sz w:val="18"/>
          <w:szCs w:val="18"/>
        </w:rPr>
        <w:footnoteRef/>
      </w:r>
      <w:r w:rsidRPr="00EB3D61">
        <w:rPr>
          <w:rFonts w:ascii="Arial" w:hAnsi="Arial" w:cs="Arial"/>
          <w:sz w:val="18"/>
          <w:szCs w:val="18"/>
        </w:rPr>
        <w:t xml:space="preserve"> Studium Uwarunkowań i Kierunków Zagospodarowania Przestrzennego Gminy Wieniawa.</w:t>
      </w:r>
    </w:p>
  </w:footnote>
  <w:footnote w:id="22">
    <w:p w14:paraId="32BA9C9B" w14:textId="1B6E2266" w:rsidR="00FD64DC" w:rsidRPr="00EB3D61" w:rsidRDefault="00FD64DC" w:rsidP="00EB3D61">
      <w:pPr>
        <w:pStyle w:val="Tekstprzypisudolnego"/>
        <w:rPr>
          <w:rFonts w:ascii="Arial" w:hAnsi="Arial" w:cs="Arial"/>
          <w:sz w:val="18"/>
          <w:szCs w:val="18"/>
        </w:rPr>
      </w:pPr>
      <w:r w:rsidRPr="00EB3D61">
        <w:rPr>
          <w:rStyle w:val="Odwoanieprzypisudolnego"/>
          <w:rFonts w:ascii="Arial" w:hAnsi="Arial" w:cs="Arial"/>
          <w:sz w:val="18"/>
          <w:szCs w:val="18"/>
        </w:rPr>
        <w:footnoteRef/>
      </w:r>
      <w:r w:rsidRPr="00EB3D61">
        <w:rPr>
          <w:rFonts w:ascii="Arial" w:hAnsi="Arial" w:cs="Arial"/>
          <w:sz w:val="18"/>
          <w:szCs w:val="18"/>
        </w:rPr>
        <w:t xml:space="preserve"> Studium Uwarunkowań i Kierunków Zagospodarowania Przestrzennego Gminy Wieniawa.</w:t>
      </w:r>
    </w:p>
  </w:footnote>
  <w:footnote w:id="23">
    <w:p w14:paraId="761ECACC" w14:textId="21ED5A7C" w:rsidR="00FD64DC" w:rsidRPr="00CF35E6" w:rsidRDefault="00FD64DC" w:rsidP="00CF35E6">
      <w:pPr>
        <w:pStyle w:val="Tekstprzypisudolnego"/>
        <w:rPr>
          <w:rFonts w:ascii="Arial" w:hAnsi="Arial" w:cs="Arial"/>
          <w:sz w:val="18"/>
          <w:szCs w:val="18"/>
        </w:rPr>
      </w:pPr>
      <w:r w:rsidRPr="00CF35E6">
        <w:rPr>
          <w:rStyle w:val="Odwoanieprzypisudolnego"/>
          <w:rFonts w:ascii="Arial" w:hAnsi="Arial" w:cs="Arial"/>
          <w:sz w:val="18"/>
          <w:szCs w:val="18"/>
        </w:rPr>
        <w:footnoteRef/>
      </w:r>
      <w:r w:rsidRPr="00CF35E6">
        <w:rPr>
          <w:rFonts w:ascii="Arial" w:hAnsi="Arial" w:cs="Arial"/>
          <w:sz w:val="18"/>
          <w:szCs w:val="18"/>
        </w:rPr>
        <w:t xml:space="preserve"> Studium Uwarunkowań i Kierunków Zagospodarowania Przestrzennego Gminy Wieniawa.</w:t>
      </w:r>
    </w:p>
  </w:footnote>
  <w:footnote w:id="24">
    <w:p w14:paraId="2094B51C" w14:textId="30E0D34E" w:rsidR="00FD64DC" w:rsidRPr="001F70EB" w:rsidRDefault="00FD64DC" w:rsidP="001F70EB">
      <w:pPr>
        <w:pStyle w:val="Tekstprzypisudolnego"/>
        <w:spacing w:before="60" w:after="60"/>
        <w:rPr>
          <w:rFonts w:ascii="Arial" w:hAnsi="Arial" w:cs="Arial"/>
          <w:sz w:val="18"/>
          <w:szCs w:val="18"/>
        </w:rPr>
      </w:pPr>
      <w:r w:rsidRPr="001F70EB">
        <w:rPr>
          <w:rStyle w:val="Odwoanieprzypisudolnego"/>
          <w:rFonts w:ascii="Arial" w:hAnsi="Arial" w:cs="Arial"/>
          <w:sz w:val="18"/>
          <w:szCs w:val="18"/>
        </w:rPr>
        <w:footnoteRef/>
      </w:r>
      <w:r w:rsidRPr="001F70EB">
        <w:rPr>
          <w:rFonts w:ascii="Arial" w:hAnsi="Arial" w:cs="Arial"/>
          <w:sz w:val="18"/>
          <w:szCs w:val="18"/>
        </w:rPr>
        <w:t xml:space="preserve"> Studium Uwarunkowań i Kierunków Zagospodarowania Przestrzennego Gminy Wieniawa.</w:t>
      </w:r>
    </w:p>
  </w:footnote>
  <w:footnote w:id="25">
    <w:p w14:paraId="3EED74A9" w14:textId="53D0BCDD" w:rsidR="00FD64DC" w:rsidRDefault="00FD64DC" w:rsidP="001F70EB">
      <w:pPr>
        <w:pStyle w:val="Tekstprzypisudolnego"/>
        <w:spacing w:before="60" w:after="60"/>
      </w:pPr>
      <w:r w:rsidRPr="001F70EB">
        <w:rPr>
          <w:rStyle w:val="Odwoanieprzypisudolnego"/>
          <w:rFonts w:ascii="Arial" w:hAnsi="Arial" w:cs="Arial"/>
          <w:sz w:val="18"/>
          <w:szCs w:val="18"/>
        </w:rPr>
        <w:footnoteRef/>
      </w:r>
      <w:r w:rsidRPr="001F70EB">
        <w:rPr>
          <w:rFonts w:ascii="Arial" w:hAnsi="Arial" w:cs="Arial"/>
          <w:sz w:val="18"/>
          <w:szCs w:val="18"/>
        </w:rPr>
        <w:t xml:space="preserve"> https://przysucha.radom.lasy.gov.pl/, https://radom.radom.lasy.gov.pl/</w:t>
      </w:r>
    </w:p>
  </w:footnote>
  <w:footnote w:id="26">
    <w:p w14:paraId="3D78D204" w14:textId="77777777" w:rsidR="00FD64DC" w:rsidRPr="00EC5C92" w:rsidRDefault="00FD64DC" w:rsidP="00F54DBE">
      <w:pPr>
        <w:pStyle w:val="Tekstprzypisudolnego"/>
        <w:jc w:val="both"/>
        <w:rPr>
          <w:rFonts w:ascii="Arial" w:hAnsi="Arial" w:cs="Arial"/>
          <w:sz w:val="18"/>
          <w:szCs w:val="18"/>
        </w:rPr>
      </w:pPr>
      <w:r w:rsidRPr="007B6AA8">
        <w:rPr>
          <w:rStyle w:val="Odwoanieprzypisudolnego"/>
          <w:rFonts w:ascii="Arial" w:hAnsi="Arial" w:cs="Arial"/>
          <w:sz w:val="18"/>
          <w:szCs w:val="18"/>
        </w:rPr>
        <w:footnoteRef/>
      </w:r>
      <w:r w:rsidRPr="00EC5C92">
        <w:rPr>
          <w:rFonts w:ascii="Arial" w:hAnsi="Arial" w:cs="Arial"/>
          <w:sz w:val="18"/>
          <w:szCs w:val="18"/>
        </w:rPr>
        <w:t xml:space="preserve"> http://klimada.mos.gov.pl/</w:t>
      </w:r>
    </w:p>
  </w:footnote>
  <w:footnote w:id="27">
    <w:p w14:paraId="5F1DB9B2" w14:textId="77777777" w:rsidR="00FD64DC" w:rsidRPr="00574E97" w:rsidRDefault="00FD64DC" w:rsidP="00DD29DD">
      <w:pPr>
        <w:pStyle w:val="Tekstprzypisudolnego"/>
        <w:jc w:val="both"/>
        <w:rPr>
          <w:rFonts w:ascii="Arial" w:hAnsi="Arial" w:cs="Arial"/>
        </w:rPr>
      </w:pPr>
      <w:r w:rsidRPr="007B6AA8">
        <w:rPr>
          <w:rStyle w:val="Odwoanieprzypisudolnego"/>
          <w:rFonts w:ascii="Arial" w:hAnsi="Arial" w:cs="Arial"/>
          <w:sz w:val="18"/>
          <w:szCs w:val="18"/>
        </w:rPr>
        <w:footnoteRef/>
      </w:r>
      <w:r w:rsidRPr="007B6AA8">
        <w:rPr>
          <w:rFonts w:ascii="Arial" w:hAnsi="Arial" w:cs="Arial"/>
          <w:sz w:val="18"/>
          <w:szCs w:val="18"/>
        </w:rPr>
        <w:t xml:space="preserve"> </w:t>
      </w:r>
      <w:r w:rsidRPr="007B6AA8">
        <w:rPr>
          <w:rFonts w:ascii="Arial" w:hAnsi="Arial" w:cs="Arial"/>
          <w:color w:val="000000"/>
          <w:sz w:val="18"/>
          <w:szCs w:val="18"/>
        </w:rPr>
        <w:t>http://www.malaretencja.pl</w:t>
      </w:r>
    </w:p>
  </w:footnote>
  <w:footnote w:id="28">
    <w:p w14:paraId="1BD6AB38" w14:textId="001C60F4" w:rsidR="00FD64DC" w:rsidRPr="0013021A" w:rsidRDefault="00FD64DC" w:rsidP="0013021A">
      <w:pPr>
        <w:pStyle w:val="Tekstprzypisudolnego"/>
        <w:jc w:val="both"/>
        <w:rPr>
          <w:rFonts w:ascii="Arial" w:hAnsi="Arial" w:cs="Arial"/>
          <w:sz w:val="18"/>
          <w:szCs w:val="18"/>
        </w:rPr>
      </w:pPr>
      <w:r w:rsidRPr="0013021A">
        <w:rPr>
          <w:rStyle w:val="Odwoanieprzypisudolnego"/>
          <w:rFonts w:ascii="Arial" w:hAnsi="Arial" w:cs="Arial"/>
          <w:sz w:val="18"/>
          <w:szCs w:val="18"/>
        </w:rPr>
        <w:footnoteRef/>
      </w:r>
      <w:r w:rsidRPr="0013021A">
        <w:rPr>
          <w:rFonts w:ascii="Arial" w:hAnsi="Arial" w:cs="Arial"/>
          <w:sz w:val="18"/>
          <w:szCs w:val="18"/>
        </w:rPr>
        <w:t xml:space="preserve"> </w:t>
      </w:r>
      <w:bookmarkStart w:id="384" w:name="_Hlk113438136"/>
      <w:r w:rsidRPr="0013021A">
        <w:rPr>
          <w:rFonts w:ascii="Arial" w:hAnsi="Arial" w:cs="Arial"/>
          <w:sz w:val="18"/>
          <w:szCs w:val="18"/>
        </w:rPr>
        <w:t>Oszacowanie szczegółowych wartości jest nie możliwe ze względu na wskazywanie rodzajów działań, które zaplanowano do realizacji w miarę dostępnych środków finansowych. Określane one będą dla poszczególnych projektów ze wskazanej grupy zadań przy ich realizacji.</w:t>
      </w:r>
      <w:bookmarkEnd w:id="384"/>
    </w:p>
  </w:footnote>
  <w:footnote w:id="29">
    <w:p w14:paraId="36422362" w14:textId="77777777" w:rsidR="00FD64DC" w:rsidRPr="00E00354" w:rsidRDefault="00FD64DC">
      <w:pPr>
        <w:pStyle w:val="Tekstprzypisudolnego"/>
        <w:rPr>
          <w:rFonts w:ascii="Arial" w:hAnsi="Arial" w:cs="Arial"/>
          <w:sz w:val="18"/>
          <w:szCs w:val="18"/>
        </w:rPr>
      </w:pPr>
      <w:r w:rsidRPr="00E00354">
        <w:rPr>
          <w:rStyle w:val="Odwoanieprzypisudolnego"/>
          <w:rFonts w:ascii="Arial" w:hAnsi="Arial" w:cs="Arial"/>
          <w:sz w:val="18"/>
          <w:szCs w:val="18"/>
        </w:rPr>
        <w:footnoteRef/>
      </w:r>
      <w:r w:rsidRPr="00E00354">
        <w:rPr>
          <w:rFonts w:ascii="Arial" w:hAnsi="Arial" w:cs="Arial"/>
          <w:sz w:val="18"/>
          <w:szCs w:val="18"/>
        </w:rPr>
        <w:t xml:space="preserve"> </w:t>
      </w:r>
      <w:r>
        <w:rPr>
          <w:rFonts w:ascii="Arial" w:hAnsi="Arial" w:cs="Arial"/>
          <w:sz w:val="18"/>
          <w:szCs w:val="18"/>
        </w:rPr>
        <w:t>Zadanie realizowane będzie na terenie</w:t>
      </w:r>
      <w:r w:rsidRPr="00E00354">
        <w:rPr>
          <w:rFonts w:ascii="Arial" w:hAnsi="Arial" w:cs="Arial"/>
          <w:sz w:val="18"/>
          <w:szCs w:val="18"/>
        </w:rPr>
        <w:t xml:space="preserve"> miejscowości Wieniawa (ul. Leśna), Wola Brudnowska i Żuków.</w:t>
      </w:r>
    </w:p>
  </w:footnote>
  <w:footnote w:id="30">
    <w:p w14:paraId="0E9FF733" w14:textId="77777777" w:rsidR="00FD64DC" w:rsidRPr="001B7CD7" w:rsidRDefault="00FD64DC" w:rsidP="00FA1873">
      <w:pPr>
        <w:pStyle w:val="Tekstprzypisudolnego"/>
        <w:jc w:val="both"/>
        <w:rPr>
          <w:rFonts w:ascii="Arial" w:hAnsi="Arial" w:cs="Arial"/>
          <w:sz w:val="18"/>
          <w:szCs w:val="18"/>
        </w:rPr>
      </w:pPr>
      <w:r w:rsidRPr="001B7CD7">
        <w:rPr>
          <w:rStyle w:val="Odwoanieprzypisudolnego"/>
          <w:rFonts w:ascii="Arial" w:hAnsi="Arial" w:cs="Arial"/>
          <w:sz w:val="18"/>
          <w:szCs w:val="18"/>
        </w:rPr>
        <w:footnoteRef/>
      </w:r>
      <w:r w:rsidRPr="001B7CD7">
        <w:rPr>
          <w:rFonts w:ascii="Arial" w:hAnsi="Arial" w:cs="Arial"/>
          <w:sz w:val="18"/>
          <w:szCs w:val="18"/>
        </w:rPr>
        <w:t xml:space="preserve"> Zadanie realizowane będzie na terenie miejscowości </w:t>
      </w:r>
      <w:r w:rsidRPr="001B7CD7">
        <w:rPr>
          <w:rFonts w:ascii="Arial" w:hAnsi="Arial" w:cs="Arial"/>
          <w:bCs/>
          <w:sz w:val="18"/>
          <w:szCs w:val="18"/>
        </w:rPr>
        <w:t>Wieniawa (ul. Starowiejska, Akacjowa, Krótka, Chojniak, Parkowa, Spokojna, Cegielnia, Sportowa), Kochanów Wieniawski (dz. 2015, 216), Sokolniki Suche, Koryciska (dz. 191, 207, 251, 225/3, 283), Pogroszyn (dz. 638, 693, 656, 530) Żuków (40/2, 40/3, 1023/1, 1020, 1239), Wola Brudnowska (dz. 1075/3) oraz Zawady (ul. Wspólna, Leśna, Cisowa, Brzozowa).</w:t>
      </w:r>
    </w:p>
  </w:footnote>
  <w:footnote w:id="31">
    <w:p w14:paraId="51F5A8A2" w14:textId="77777777" w:rsidR="00FD64DC" w:rsidRPr="00805988" w:rsidRDefault="00FD64DC" w:rsidP="00805988">
      <w:pPr>
        <w:pStyle w:val="Tekstprzypisudolnego"/>
        <w:jc w:val="both"/>
        <w:rPr>
          <w:rFonts w:ascii="Arial" w:hAnsi="Arial" w:cs="Arial"/>
          <w:sz w:val="18"/>
          <w:szCs w:val="18"/>
        </w:rPr>
      </w:pPr>
      <w:r w:rsidRPr="00805988">
        <w:rPr>
          <w:rStyle w:val="Odwoanieprzypisudolnego"/>
          <w:rFonts w:ascii="Arial" w:hAnsi="Arial" w:cs="Arial"/>
          <w:sz w:val="18"/>
          <w:szCs w:val="18"/>
        </w:rPr>
        <w:footnoteRef/>
      </w:r>
      <w:r w:rsidRPr="00805988">
        <w:rPr>
          <w:rFonts w:ascii="Arial" w:hAnsi="Arial" w:cs="Arial"/>
          <w:sz w:val="18"/>
          <w:szCs w:val="18"/>
        </w:rPr>
        <w:t xml:space="preserve"> m.in. tworzenie mechanizmów realizacji i finansowania działań służących przeciwdziałaniu skutkom suszy, skuteczne zarządzanie zasobami wodnymi dla zwiększenia dostępnych zasobów wodnych</w:t>
      </w:r>
      <w:r>
        <w:rPr>
          <w:rFonts w:ascii="Arial" w:hAnsi="Arial" w:cs="Arial"/>
          <w:sz w:val="18"/>
          <w:szCs w:val="18"/>
        </w:rPr>
        <w:t xml:space="preserve"> czy</w:t>
      </w:r>
      <w:r w:rsidRPr="00805988">
        <w:rPr>
          <w:rFonts w:ascii="Arial" w:hAnsi="Arial" w:cs="Arial"/>
          <w:sz w:val="18"/>
          <w:szCs w:val="18"/>
        </w:rPr>
        <w:t xml:space="preserve"> koordynacja zadań powiązanych z suszą</w:t>
      </w:r>
      <w:r>
        <w:rPr>
          <w:rFonts w:ascii="Arial" w:hAnsi="Arial" w:cs="Arial"/>
          <w:sz w:val="18"/>
          <w:szCs w:val="18"/>
        </w:rPr>
        <w:t>.</w:t>
      </w:r>
    </w:p>
  </w:footnote>
  <w:footnote w:id="32">
    <w:p w14:paraId="530D4A5D" w14:textId="77777777" w:rsidR="00FD64DC" w:rsidRPr="00966E30" w:rsidRDefault="00FD64DC" w:rsidP="00966E30">
      <w:pPr>
        <w:pStyle w:val="Tekstprzypisudolnego"/>
        <w:jc w:val="both"/>
        <w:rPr>
          <w:rFonts w:ascii="Arial" w:hAnsi="Arial" w:cs="Arial"/>
          <w:sz w:val="18"/>
          <w:szCs w:val="18"/>
        </w:rPr>
      </w:pPr>
      <w:r w:rsidRPr="00966E30">
        <w:rPr>
          <w:rStyle w:val="Odwoanieprzypisudolnego"/>
          <w:rFonts w:ascii="Arial" w:hAnsi="Arial" w:cs="Arial"/>
          <w:sz w:val="18"/>
          <w:szCs w:val="18"/>
        </w:rPr>
        <w:footnoteRef/>
      </w:r>
      <w:r w:rsidRPr="00966E30">
        <w:rPr>
          <w:rFonts w:ascii="Arial" w:hAnsi="Arial" w:cs="Arial"/>
          <w:sz w:val="18"/>
          <w:szCs w:val="18"/>
        </w:rPr>
        <w:t xml:space="preserve"> m.in. w zakresie ograniczenia ilości powstających odpadów i ich segregacji</w:t>
      </w:r>
      <w:r>
        <w:rPr>
          <w:rFonts w:ascii="Arial" w:hAnsi="Arial" w:cs="Arial"/>
          <w:sz w:val="18"/>
          <w:szCs w:val="18"/>
        </w:rPr>
        <w:t xml:space="preserve"> – </w:t>
      </w:r>
      <w:r w:rsidRPr="00966E30">
        <w:rPr>
          <w:rFonts w:ascii="Arial" w:hAnsi="Arial" w:cs="Arial"/>
          <w:sz w:val="18"/>
          <w:szCs w:val="18"/>
        </w:rPr>
        <w:t>przekazywanie informacji na stronie internetowej gminy</w:t>
      </w:r>
      <w:r>
        <w:rPr>
          <w:rFonts w:ascii="Arial" w:hAnsi="Arial" w:cs="Arial"/>
          <w:sz w:val="18"/>
          <w:szCs w:val="18"/>
        </w:rPr>
        <w:t>,</w:t>
      </w:r>
      <w:r w:rsidRPr="00966E30">
        <w:rPr>
          <w:rFonts w:ascii="Arial" w:hAnsi="Arial" w:cs="Arial"/>
          <w:sz w:val="18"/>
          <w:szCs w:val="18"/>
        </w:rPr>
        <w:t xml:space="preserve"> tablicach ogłoszeń</w:t>
      </w:r>
      <w:r>
        <w:rPr>
          <w:rFonts w:ascii="Arial" w:hAnsi="Arial" w:cs="Arial"/>
          <w:sz w:val="18"/>
          <w:szCs w:val="18"/>
        </w:rPr>
        <w:t xml:space="preserve"> i</w:t>
      </w:r>
      <w:r w:rsidRPr="00966E30">
        <w:rPr>
          <w:rFonts w:ascii="Arial" w:hAnsi="Arial" w:cs="Arial"/>
          <w:sz w:val="18"/>
          <w:szCs w:val="18"/>
        </w:rPr>
        <w:t xml:space="preserve"> na zebraniach</w:t>
      </w:r>
      <w:r>
        <w:rPr>
          <w:rFonts w:ascii="Arial" w:hAnsi="Arial" w:cs="Arial"/>
          <w:sz w:val="18"/>
          <w:szCs w:val="18"/>
        </w:rPr>
        <w:t xml:space="preserve"> oraz</w:t>
      </w:r>
      <w:r w:rsidRPr="00966E30">
        <w:rPr>
          <w:rFonts w:ascii="Arial" w:hAnsi="Arial" w:cs="Arial"/>
          <w:sz w:val="18"/>
          <w:szCs w:val="18"/>
        </w:rPr>
        <w:t xml:space="preserve"> </w:t>
      </w:r>
      <w:r>
        <w:rPr>
          <w:rFonts w:ascii="Arial" w:hAnsi="Arial" w:cs="Arial"/>
          <w:sz w:val="18"/>
          <w:szCs w:val="18"/>
        </w:rPr>
        <w:t xml:space="preserve">kolportaż </w:t>
      </w:r>
      <w:r w:rsidRPr="00966E30">
        <w:rPr>
          <w:rFonts w:ascii="Arial" w:hAnsi="Arial" w:cs="Arial"/>
          <w:sz w:val="18"/>
          <w:szCs w:val="18"/>
        </w:rPr>
        <w:t>ulot</w:t>
      </w:r>
      <w:r>
        <w:rPr>
          <w:rFonts w:ascii="Arial" w:hAnsi="Arial" w:cs="Arial"/>
          <w:sz w:val="18"/>
          <w:szCs w:val="18"/>
        </w:rPr>
        <w:t>ek i</w:t>
      </w:r>
      <w:r w:rsidRPr="00966E30">
        <w:rPr>
          <w:rFonts w:ascii="Arial" w:hAnsi="Arial" w:cs="Arial"/>
          <w:sz w:val="18"/>
          <w:szCs w:val="18"/>
        </w:rPr>
        <w:t xml:space="preserve"> plakat</w:t>
      </w:r>
      <w:r>
        <w:rPr>
          <w:rFonts w:ascii="Arial" w:hAnsi="Arial" w:cs="Arial"/>
          <w:sz w:val="18"/>
          <w:szCs w:val="18"/>
        </w:rPr>
        <w:t>ów</w:t>
      </w:r>
      <w:r w:rsidRPr="00966E30">
        <w:rPr>
          <w:rFonts w:ascii="Arial" w:hAnsi="Arial" w:cs="Arial"/>
          <w:sz w:val="18"/>
          <w:szCs w:val="18"/>
        </w:rPr>
        <w:t xml:space="preserve"> itp.</w:t>
      </w:r>
    </w:p>
  </w:footnote>
  <w:footnote w:id="33">
    <w:p w14:paraId="71C242AD" w14:textId="5C9A1648" w:rsidR="00FD64DC" w:rsidRPr="00E00354" w:rsidRDefault="00FD64DC">
      <w:pPr>
        <w:pStyle w:val="Tekstprzypisudolnego"/>
        <w:rPr>
          <w:rFonts w:ascii="Arial" w:hAnsi="Arial" w:cs="Arial"/>
          <w:sz w:val="18"/>
          <w:szCs w:val="18"/>
        </w:rPr>
      </w:pPr>
      <w:r w:rsidRPr="00E00354">
        <w:rPr>
          <w:rStyle w:val="Odwoanieprzypisudolnego"/>
          <w:rFonts w:ascii="Arial" w:hAnsi="Arial" w:cs="Arial"/>
          <w:sz w:val="18"/>
          <w:szCs w:val="18"/>
        </w:rPr>
        <w:footnoteRef/>
      </w:r>
      <w:r w:rsidRPr="00E00354">
        <w:rPr>
          <w:rFonts w:ascii="Arial" w:hAnsi="Arial" w:cs="Arial"/>
          <w:sz w:val="18"/>
          <w:szCs w:val="18"/>
        </w:rPr>
        <w:t xml:space="preserve"> </w:t>
      </w:r>
      <w:r>
        <w:rPr>
          <w:rFonts w:ascii="Arial" w:hAnsi="Arial" w:cs="Arial"/>
          <w:sz w:val="18"/>
          <w:szCs w:val="18"/>
        </w:rPr>
        <w:t>Zadanie realizowane będzie na terenie</w:t>
      </w:r>
      <w:r w:rsidRPr="00E00354">
        <w:rPr>
          <w:rFonts w:ascii="Arial" w:hAnsi="Arial" w:cs="Arial"/>
          <w:sz w:val="18"/>
          <w:szCs w:val="18"/>
        </w:rPr>
        <w:t xml:space="preserve"> miejscowości Wieniawa (ul. Leśna), Wola Brudnowska i Żuków.</w:t>
      </w:r>
    </w:p>
  </w:footnote>
  <w:footnote w:id="34">
    <w:p w14:paraId="6205D1F3" w14:textId="77777777" w:rsidR="00FD64DC" w:rsidRPr="001B7CD7" w:rsidRDefault="00FD64DC" w:rsidP="00FA1873">
      <w:pPr>
        <w:pStyle w:val="Tekstprzypisudolnego"/>
        <w:jc w:val="both"/>
        <w:rPr>
          <w:rFonts w:ascii="Arial" w:hAnsi="Arial" w:cs="Arial"/>
          <w:sz w:val="18"/>
          <w:szCs w:val="18"/>
        </w:rPr>
      </w:pPr>
      <w:r w:rsidRPr="001B7CD7">
        <w:rPr>
          <w:rStyle w:val="Odwoanieprzypisudolnego"/>
          <w:rFonts w:ascii="Arial" w:hAnsi="Arial" w:cs="Arial"/>
          <w:sz w:val="18"/>
          <w:szCs w:val="18"/>
        </w:rPr>
        <w:footnoteRef/>
      </w:r>
      <w:r w:rsidRPr="001B7CD7">
        <w:rPr>
          <w:rFonts w:ascii="Arial" w:hAnsi="Arial" w:cs="Arial"/>
          <w:sz w:val="18"/>
          <w:szCs w:val="18"/>
        </w:rPr>
        <w:t xml:space="preserve"> Zadanie realizowane będzie na terenie miejscowości </w:t>
      </w:r>
      <w:r w:rsidRPr="001B7CD7">
        <w:rPr>
          <w:rFonts w:ascii="Arial" w:hAnsi="Arial" w:cs="Arial"/>
          <w:bCs/>
          <w:sz w:val="18"/>
          <w:szCs w:val="18"/>
        </w:rPr>
        <w:t>Wieniawa (ul. Starowiejska, Akacjowa, Krótka, Chojniak, Parkowa, Spokojna, Cegielnia, Sportowa), Kochanów Wieniawski (dz. 2015, 216), Sokolniki Suche, Koryciska (dz. 191, 207, 251, 225/3, 283), Pogroszyn (dz. 638, 693, 656, 530) Żuków (40/2, 40/3, 1023/1, 1020, 1239), Wola Brudnowska (dz. 1075/3) oraz Zawady (ul. Wspólna, Leśna, Cisowa, Brzozowa).</w:t>
      </w:r>
    </w:p>
  </w:footnote>
  <w:footnote w:id="35">
    <w:p w14:paraId="70FE7C93" w14:textId="0168219A" w:rsidR="00FD64DC" w:rsidRPr="00805988" w:rsidRDefault="00FD64DC" w:rsidP="00805988">
      <w:pPr>
        <w:pStyle w:val="Tekstprzypisudolnego"/>
        <w:jc w:val="both"/>
        <w:rPr>
          <w:rFonts w:ascii="Arial" w:hAnsi="Arial" w:cs="Arial"/>
          <w:sz w:val="18"/>
          <w:szCs w:val="18"/>
        </w:rPr>
      </w:pPr>
      <w:r w:rsidRPr="00805988">
        <w:rPr>
          <w:rStyle w:val="Odwoanieprzypisudolnego"/>
          <w:rFonts w:ascii="Arial" w:hAnsi="Arial" w:cs="Arial"/>
          <w:sz w:val="18"/>
          <w:szCs w:val="18"/>
        </w:rPr>
        <w:footnoteRef/>
      </w:r>
      <w:r w:rsidRPr="00805988">
        <w:rPr>
          <w:rFonts w:ascii="Arial" w:hAnsi="Arial" w:cs="Arial"/>
          <w:sz w:val="18"/>
          <w:szCs w:val="18"/>
        </w:rPr>
        <w:t xml:space="preserve"> m.in. tworzenie mechanizmów realizacji i finansowania działań służących przeciwdziałaniu skutkom suszy, skuteczne zarządzanie zasobami wodnymi dla zwiększenia dostępnych zasobów wodnych</w:t>
      </w:r>
      <w:r>
        <w:rPr>
          <w:rFonts w:ascii="Arial" w:hAnsi="Arial" w:cs="Arial"/>
          <w:sz w:val="18"/>
          <w:szCs w:val="18"/>
        </w:rPr>
        <w:t xml:space="preserve"> czy</w:t>
      </w:r>
      <w:r w:rsidRPr="00805988">
        <w:rPr>
          <w:rFonts w:ascii="Arial" w:hAnsi="Arial" w:cs="Arial"/>
          <w:sz w:val="18"/>
          <w:szCs w:val="18"/>
        </w:rPr>
        <w:t xml:space="preserve"> koordynacja zadań powiązanych z suszą</w:t>
      </w:r>
      <w:r>
        <w:rPr>
          <w:rFonts w:ascii="Arial" w:hAnsi="Arial" w:cs="Arial"/>
          <w:sz w:val="18"/>
          <w:szCs w:val="18"/>
        </w:rPr>
        <w:t>.</w:t>
      </w:r>
    </w:p>
  </w:footnote>
  <w:footnote w:id="36">
    <w:p w14:paraId="70029E42" w14:textId="0E23B07C" w:rsidR="00FD64DC" w:rsidRPr="00966E30" w:rsidRDefault="00FD64DC" w:rsidP="00966E30">
      <w:pPr>
        <w:pStyle w:val="Tekstprzypisudolnego"/>
        <w:jc w:val="both"/>
        <w:rPr>
          <w:rFonts w:ascii="Arial" w:hAnsi="Arial" w:cs="Arial"/>
          <w:sz w:val="18"/>
          <w:szCs w:val="18"/>
        </w:rPr>
      </w:pPr>
      <w:r w:rsidRPr="00966E30">
        <w:rPr>
          <w:rStyle w:val="Odwoanieprzypisudolnego"/>
          <w:rFonts w:ascii="Arial" w:hAnsi="Arial" w:cs="Arial"/>
          <w:sz w:val="18"/>
          <w:szCs w:val="18"/>
        </w:rPr>
        <w:footnoteRef/>
      </w:r>
      <w:r w:rsidRPr="00966E30">
        <w:rPr>
          <w:rFonts w:ascii="Arial" w:hAnsi="Arial" w:cs="Arial"/>
          <w:sz w:val="18"/>
          <w:szCs w:val="18"/>
        </w:rPr>
        <w:t xml:space="preserve"> m.in. w zakresie ograniczenia ilości powstających odpadów i ich segregacji</w:t>
      </w:r>
      <w:r>
        <w:rPr>
          <w:rFonts w:ascii="Arial" w:hAnsi="Arial" w:cs="Arial"/>
          <w:sz w:val="18"/>
          <w:szCs w:val="18"/>
        </w:rPr>
        <w:t xml:space="preserve"> – </w:t>
      </w:r>
      <w:r w:rsidRPr="00966E30">
        <w:rPr>
          <w:rFonts w:ascii="Arial" w:hAnsi="Arial" w:cs="Arial"/>
          <w:sz w:val="18"/>
          <w:szCs w:val="18"/>
        </w:rPr>
        <w:t>przekazywanie informacji na stronie internetowej gminy</w:t>
      </w:r>
      <w:r>
        <w:rPr>
          <w:rFonts w:ascii="Arial" w:hAnsi="Arial" w:cs="Arial"/>
          <w:sz w:val="18"/>
          <w:szCs w:val="18"/>
        </w:rPr>
        <w:t>,</w:t>
      </w:r>
      <w:r w:rsidRPr="00966E30">
        <w:rPr>
          <w:rFonts w:ascii="Arial" w:hAnsi="Arial" w:cs="Arial"/>
          <w:sz w:val="18"/>
          <w:szCs w:val="18"/>
        </w:rPr>
        <w:t xml:space="preserve"> tablicach ogłoszeń</w:t>
      </w:r>
      <w:r>
        <w:rPr>
          <w:rFonts w:ascii="Arial" w:hAnsi="Arial" w:cs="Arial"/>
          <w:sz w:val="18"/>
          <w:szCs w:val="18"/>
        </w:rPr>
        <w:t xml:space="preserve"> i</w:t>
      </w:r>
      <w:r w:rsidRPr="00966E30">
        <w:rPr>
          <w:rFonts w:ascii="Arial" w:hAnsi="Arial" w:cs="Arial"/>
          <w:sz w:val="18"/>
          <w:szCs w:val="18"/>
        </w:rPr>
        <w:t xml:space="preserve"> na zebraniach</w:t>
      </w:r>
      <w:r>
        <w:rPr>
          <w:rFonts w:ascii="Arial" w:hAnsi="Arial" w:cs="Arial"/>
          <w:sz w:val="18"/>
          <w:szCs w:val="18"/>
        </w:rPr>
        <w:t xml:space="preserve"> oraz</w:t>
      </w:r>
      <w:r w:rsidRPr="00966E30">
        <w:rPr>
          <w:rFonts w:ascii="Arial" w:hAnsi="Arial" w:cs="Arial"/>
          <w:sz w:val="18"/>
          <w:szCs w:val="18"/>
        </w:rPr>
        <w:t xml:space="preserve"> </w:t>
      </w:r>
      <w:r>
        <w:rPr>
          <w:rFonts w:ascii="Arial" w:hAnsi="Arial" w:cs="Arial"/>
          <w:sz w:val="18"/>
          <w:szCs w:val="18"/>
        </w:rPr>
        <w:t xml:space="preserve">kolportaż </w:t>
      </w:r>
      <w:r w:rsidRPr="00966E30">
        <w:rPr>
          <w:rFonts w:ascii="Arial" w:hAnsi="Arial" w:cs="Arial"/>
          <w:sz w:val="18"/>
          <w:szCs w:val="18"/>
        </w:rPr>
        <w:t>ulot</w:t>
      </w:r>
      <w:r>
        <w:rPr>
          <w:rFonts w:ascii="Arial" w:hAnsi="Arial" w:cs="Arial"/>
          <w:sz w:val="18"/>
          <w:szCs w:val="18"/>
        </w:rPr>
        <w:t>ek i</w:t>
      </w:r>
      <w:r w:rsidRPr="00966E30">
        <w:rPr>
          <w:rFonts w:ascii="Arial" w:hAnsi="Arial" w:cs="Arial"/>
          <w:sz w:val="18"/>
          <w:szCs w:val="18"/>
        </w:rPr>
        <w:t xml:space="preserve"> plakat</w:t>
      </w:r>
      <w:r>
        <w:rPr>
          <w:rFonts w:ascii="Arial" w:hAnsi="Arial" w:cs="Arial"/>
          <w:sz w:val="18"/>
          <w:szCs w:val="18"/>
        </w:rPr>
        <w:t>ów</w:t>
      </w:r>
      <w:r w:rsidRPr="00966E30">
        <w:rPr>
          <w:rFonts w:ascii="Arial" w:hAnsi="Arial" w:cs="Arial"/>
          <w:sz w:val="18"/>
          <w:szCs w:val="18"/>
        </w:rPr>
        <w:t xml:space="preserve"> itp.</w:t>
      </w:r>
    </w:p>
  </w:footnote>
  <w:footnote w:id="37">
    <w:p w14:paraId="5BE39511" w14:textId="77777777" w:rsidR="00FD64DC" w:rsidRPr="0013021A" w:rsidRDefault="00FD64DC" w:rsidP="00E47040">
      <w:pPr>
        <w:pStyle w:val="Tekstprzypisudolnego"/>
        <w:jc w:val="both"/>
        <w:rPr>
          <w:rFonts w:ascii="Arial" w:hAnsi="Arial" w:cs="Arial"/>
          <w:sz w:val="18"/>
          <w:szCs w:val="18"/>
        </w:rPr>
      </w:pPr>
      <w:r w:rsidRPr="0013021A">
        <w:rPr>
          <w:rStyle w:val="Odwoanieprzypisudolnego"/>
          <w:rFonts w:ascii="Arial" w:hAnsi="Arial" w:cs="Arial"/>
          <w:sz w:val="18"/>
          <w:szCs w:val="18"/>
        </w:rPr>
        <w:footnoteRef/>
      </w:r>
      <w:r w:rsidRPr="0013021A">
        <w:rPr>
          <w:rFonts w:ascii="Arial" w:hAnsi="Arial" w:cs="Arial"/>
          <w:sz w:val="18"/>
          <w:szCs w:val="18"/>
        </w:rPr>
        <w:t xml:space="preserve"> Oszacowanie szczegółowych wartości jest nie możliwe ze względu na wskazywanie rodzajów działań, które zaplanowano do realizacji w miarę dostępnych środków finansowych. Określane one będą dla poszczególnych projektów ze wskazanej grupy zadań przy ich realizacji.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68B1" w14:textId="24A95DD8" w:rsidR="00FD64DC" w:rsidRPr="008005D1" w:rsidRDefault="00FD64DC" w:rsidP="00EE52FA">
    <w:pPr>
      <w:jc w:val="center"/>
      <w:rPr>
        <w:b/>
        <w:sz w:val="20"/>
        <w:szCs w:val="20"/>
      </w:rPr>
    </w:pPr>
    <w:r w:rsidRPr="008005D1">
      <w:rPr>
        <w:rFonts w:ascii="Arial" w:hAnsi="Arial" w:cs="Arial"/>
        <w:b/>
        <w:bCs/>
        <w:sz w:val="20"/>
        <w:szCs w:val="20"/>
      </w:rPr>
      <w:t>Program Ochrony Środowiska dla Gminy Wieniawa</w:t>
    </w:r>
    <w:r>
      <w:rPr>
        <w:rFonts w:ascii="Arial" w:hAnsi="Arial" w:cs="Arial"/>
        <w:b/>
        <w:bCs/>
        <w:sz w:val="20"/>
        <w:szCs w:val="20"/>
      </w:rPr>
      <w:br/>
    </w:r>
    <w:r w:rsidRPr="008005D1">
      <w:rPr>
        <w:rFonts w:ascii="Arial" w:hAnsi="Arial" w:cs="Arial"/>
        <w:b/>
        <w:bCs/>
        <w:sz w:val="20"/>
        <w:szCs w:val="20"/>
      </w:rPr>
      <w:t>na lata 2022-2025 z perspektywą do roku 2029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64C4" w14:textId="77777777" w:rsidR="00FD64DC" w:rsidRDefault="00FD64D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FB1F" w14:textId="3C9765E3" w:rsidR="00FD64DC" w:rsidRPr="008005D1" w:rsidRDefault="00FD64DC" w:rsidP="008005D1">
    <w:pPr>
      <w:jc w:val="center"/>
      <w:rPr>
        <w:b/>
        <w:sz w:val="20"/>
        <w:szCs w:val="20"/>
      </w:rPr>
    </w:pPr>
    <w:r w:rsidRPr="008005D1">
      <w:rPr>
        <w:rFonts w:ascii="Arial" w:hAnsi="Arial" w:cs="Arial"/>
        <w:b/>
        <w:bCs/>
        <w:sz w:val="20"/>
        <w:szCs w:val="20"/>
      </w:rPr>
      <w:t>Program Ochrony Środowiska dla Gminy Wieniawa</w:t>
    </w:r>
    <w:r>
      <w:rPr>
        <w:rFonts w:ascii="Arial" w:hAnsi="Arial" w:cs="Arial"/>
        <w:b/>
        <w:bCs/>
        <w:sz w:val="20"/>
        <w:szCs w:val="20"/>
      </w:rPr>
      <w:br/>
    </w:r>
    <w:r w:rsidRPr="008005D1">
      <w:rPr>
        <w:rFonts w:ascii="Arial" w:hAnsi="Arial" w:cs="Arial"/>
        <w:b/>
        <w:bCs/>
        <w:sz w:val="20"/>
        <w:szCs w:val="20"/>
      </w:rPr>
      <w:t>na lata 2022-2025 z perspektywą do roku 2029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30F5" w14:textId="72EC95B7" w:rsidR="00FD64DC" w:rsidRPr="008005D1" w:rsidRDefault="00FD64DC" w:rsidP="008005D1">
    <w:pPr>
      <w:jc w:val="center"/>
      <w:rPr>
        <w:b/>
        <w:sz w:val="20"/>
        <w:szCs w:val="20"/>
      </w:rPr>
    </w:pPr>
    <w:r w:rsidRPr="008005D1">
      <w:rPr>
        <w:rFonts w:ascii="Arial" w:hAnsi="Arial" w:cs="Arial"/>
        <w:b/>
        <w:bCs/>
        <w:sz w:val="20"/>
        <w:szCs w:val="20"/>
      </w:rPr>
      <w:t>Program Ochrony Środowiska dla Gminy Wieniawa</w:t>
    </w:r>
    <w:r>
      <w:rPr>
        <w:rFonts w:ascii="Arial" w:hAnsi="Arial" w:cs="Arial"/>
        <w:b/>
        <w:bCs/>
        <w:sz w:val="20"/>
        <w:szCs w:val="20"/>
      </w:rPr>
      <w:br/>
    </w:r>
    <w:r w:rsidRPr="008005D1">
      <w:rPr>
        <w:rFonts w:ascii="Arial" w:hAnsi="Arial" w:cs="Arial"/>
        <w:b/>
        <w:bCs/>
        <w:sz w:val="20"/>
        <w:szCs w:val="20"/>
      </w:rPr>
      <w:t>na lata 2022-2025 z perspektywą do roku 2029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A09"/>
    <w:multiLevelType w:val="hybridMultilevel"/>
    <w:tmpl w:val="6BE0CE3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6E7CAD"/>
    <w:multiLevelType w:val="hybridMultilevel"/>
    <w:tmpl w:val="65DC1B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97714D"/>
    <w:multiLevelType w:val="hybridMultilevel"/>
    <w:tmpl w:val="F03E2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6C3B6E"/>
    <w:multiLevelType w:val="hybridMultilevel"/>
    <w:tmpl w:val="6BB6C44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FF0F0D"/>
    <w:multiLevelType w:val="hybridMultilevel"/>
    <w:tmpl w:val="4720F97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AD1C8B"/>
    <w:multiLevelType w:val="hybridMultilevel"/>
    <w:tmpl w:val="91BC3CC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FC6BC9"/>
    <w:multiLevelType w:val="hybridMultilevel"/>
    <w:tmpl w:val="BE9CE7C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282DB0"/>
    <w:multiLevelType w:val="hybridMultilevel"/>
    <w:tmpl w:val="08060FC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177878"/>
    <w:multiLevelType w:val="hybridMultilevel"/>
    <w:tmpl w:val="E2DE0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6D511A"/>
    <w:multiLevelType w:val="hybridMultilevel"/>
    <w:tmpl w:val="564297C4"/>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C9B3A9F"/>
    <w:multiLevelType w:val="hybridMultilevel"/>
    <w:tmpl w:val="F00ED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D14000"/>
    <w:multiLevelType w:val="hybridMultilevel"/>
    <w:tmpl w:val="F564C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0025AC"/>
    <w:multiLevelType w:val="hybridMultilevel"/>
    <w:tmpl w:val="BC8E1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787485"/>
    <w:multiLevelType w:val="hybridMultilevel"/>
    <w:tmpl w:val="E08CDC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924191"/>
    <w:multiLevelType w:val="hybridMultilevel"/>
    <w:tmpl w:val="0B2A973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6125BE2"/>
    <w:multiLevelType w:val="hybridMultilevel"/>
    <w:tmpl w:val="480C890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D20D4F"/>
    <w:multiLevelType w:val="hybridMultilevel"/>
    <w:tmpl w:val="842E78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1906410E"/>
    <w:multiLevelType w:val="hybridMultilevel"/>
    <w:tmpl w:val="F184E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FB5F7C"/>
    <w:multiLevelType w:val="hybridMultilevel"/>
    <w:tmpl w:val="A920D3A6"/>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2061F4"/>
    <w:multiLevelType w:val="hybridMultilevel"/>
    <w:tmpl w:val="273A3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481BFA"/>
    <w:multiLevelType w:val="hybridMultilevel"/>
    <w:tmpl w:val="717298C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0297128"/>
    <w:multiLevelType w:val="hybridMultilevel"/>
    <w:tmpl w:val="BD62F6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791A02"/>
    <w:multiLevelType w:val="hybridMultilevel"/>
    <w:tmpl w:val="C4269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800934"/>
    <w:multiLevelType w:val="hybridMultilevel"/>
    <w:tmpl w:val="EDCE911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4A14CF"/>
    <w:multiLevelType w:val="hybridMultilevel"/>
    <w:tmpl w:val="1018EE1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837691"/>
    <w:multiLevelType w:val="hybridMultilevel"/>
    <w:tmpl w:val="E1AE6D5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8876D4A"/>
    <w:multiLevelType w:val="hybridMultilevel"/>
    <w:tmpl w:val="0B9CD664"/>
    <w:lvl w:ilvl="0" w:tplc="149C05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583F89"/>
    <w:multiLevelType w:val="hybridMultilevel"/>
    <w:tmpl w:val="6172BAB2"/>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C04748"/>
    <w:multiLevelType w:val="hybridMultilevel"/>
    <w:tmpl w:val="8FDC624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E37979"/>
    <w:multiLevelType w:val="hybridMultilevel"/>
    <w:tmpl w:val="C23ADB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B5346CD"/>
    <w:multiLevelType w:val="hybridMultilevel"/>
    <w:tmpl w:val="C284B54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127C23"/>
    <w:multiLevelType w:val="hybridMultilevel"/>
    <w:tmpl w:val="52285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9C211D"/>
    <w:multiLevelType w:val="hybridMultilevel"/>
    <w:tmpl w:val="2E642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D235FC"/>
    <w:multiLevelType w:val="hybridMultilevel"/>
    <w:tmpl w:val="60E81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D8215CE"/>
    <w:multiLevelType w:val="hybridMultilevel"/>
    <w:tmpl w:val="753E2D3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0A4257"/>
    <w:multiLevelType w:val="hybridMultilevel"/>
    <w:tmpl w:val="A980326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F32E8D"/>
    <w:multiLevelType w:val="hybridMultilevel"/>
    <w:tmpl w:val="00E4809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D17C56"/>
    <w:multiLevelType w:val="hybridMultilevel"/>
    <w:tmpl w:val="9370C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D41F4E"/>
    <w:multiLevelType w:val="hybridMultilevel"/>
    <w:tmpl w:val="7C22928A"/>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3BB467F"/>
    <w:multiLevelType w:val="hybridMultilevel"/>
    <w:tmpl w:val="8456365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60F2886"/>
    <w:multiLevelType w:val="hybridMultilevel"/>
    <w:tmpl w:val="C42EBDB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3D0719"/>
    <w:multiLevelType w:val="hybridMultilevel"/>
    <w:tmpl w:val="D7B017B0"/>
    <w:lvl w:ilvl="0" w:tplc="F2F8DA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1D0AF5"/>
    <w:multiLevelType w:val="hybridMultilevel"/>
    <w:tmpl w:val="37FE6A8E"/>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896143E"/>
    <w:multiLevelType w:val="hybridMultilevel"/>
    <w:tmpl w:val="6504A74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F30E38"/>
    <w:multiLevelType w:val="hybridMultilevel"/>
    <w:tmpl w:val="4B56B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2046CB"/>
    <w:multiLevelType w:val="hybridMultilevel"/>
    <w:tmpl w:val="28A83F28"/>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9F235B7"/>
    <w:multiLevelType w:val="hybridMultilevel"/>
    <w:tmpl w:val="1E0E7F8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A936371"/>
    <w:multiLevelType w:val="hybridMultilevel"/>
    <w:tmpl w:val="D354E03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B00A26"/>
    <w:multiLevelType w:val="hybridMultilevel"/>
    <w:tmpl w:val="0BAC3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6E77E6"/>
    <w:multiLevelType w:val="hybridMultilevel"/>
    <w:tmpl w:val="292CD19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1DF4ED6"/>
    <w:multiLevelType w:val="hybridMultilevel"/>
    <w:tmpl w:val="6FF6B098"/>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FD3675"/>
    <w:multiLevelType w:val="hybridMultilevel"/>
    <w:tmpl w:val="1E0E7F84"/>
    <w:lvl w:ilvl="0" w:tplc="76BA5EE6">
      <w:start w:val="1"/>
      <w:numFmt w:val="decimal"/>
      <w:lvlText w:val="%1."/>
      <w:lvlJc w:val="left"/>
      <w:pPr>
        <w:ind w:left="720" w:hanging="360"/>
      </w:pPr>
      <w:rPr>
        <w:rFonts w:ascii="Arial" w:eastAsia="Calibri"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160BE3"/>
    <w:multiLevelType w:val="hybridMultilevel"/>
    <w:tmpl w:val="9BBAA2E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32640B0"/>
    <w:multiLevelType w:val="hybridMultilevel"/>
    <w:tmpl w:val="AC70C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38A3A87"/>
    <w:multiLevelType w:val="hybridMultilevel"/>
    <w:tmpl w:val="55EA5A90"/>
    <w:lvl w:ilvl="0" w:tplc="EE723D6C">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44116FAC"/>
    <w:multiLevelType w:val="hybridMultilevel"/>
    <w:tmpl w:val="7E5C2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5981ACB"/>
    <w:multiLevelType w:val="hybridMultilevel"/>
    <w:tmpl w:val="1E6693E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5D83AB5"/>
    <w:multiLevelType w:val="hybridMultilevel"/>
    <w:tmpl w:val="CD0CBAF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D5135E"/>
    <w:multiLevelType w:val="hybridMultilevel"/>
    <w:tmpl w:val="4A0E9334"/>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75A0F78"/>
    <w:multiLevelType w:val="hybridMultilevel"/>
    <w:tmpl w:val="4314C55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82C1100"/>
    <w:multiLevelType w:val="multilevel"/>
    <w:tmpl w:val="CB446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8400FD9"/>
    <w:multiLevelType w:val="hybridMultilevel"/>
    <w:tmpl w:val="95FA0E5C"/>
    <w:lvl w:ilvl="0" w:tplc="3C4EF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9B85DE7"/>
    <w:multiLevelType w:val="hybridMultilevel"/>
    <w:tmpl w:val="29CE450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B7D2FB0"/>
    <w:multiLevelType w:val="hybridMultilevel"/>
    <w:tmpl w:val="703ADB10"/>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C7313D4"/>
    <w:multiLevelType w:val="hybridMultilevel"/>
    <w:tmpl w:val="A3BA9CB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C744D8B"/>
    <w:multiLevelType w:val="hybridMultilevel"/>
    <w:tmpl w:val="128CE9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4CC02B8A"/>
    <w:multiLevelType w:val="hybridMultilevel"/>
    <w:tmpl w:val="FC40B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D335E44"/>
    <w:multiLevelType w:val="hybridMultilevel"/>
    <w:tmpl w:val="EF90E646"/>
    <w:lvl w:ilvl="0" w:tplc="F2F8DABE">
      <w:start w:val="1"/>
      <w:numFmt w:val="bullet"/>
      <w:lvlText w:val=""/>
      <w:lvlJc w:val="left"/>
      <w:pPr>
        <w:ind w:left="720" w:hanging="360"/>
      </w:pPr>
      <w:rPr>
        <w:rFonts w:ascii="Symbol" w:hAnsi="Symbol" w:hint="default"/>
      </w:rPr>
    </w:lvl>
    <w:lvl w:ilvl="1" w:tplc="8642FA4C">
      <w:numFmt w:val="bullet"/>
      <w:lvlText w:val="•"/>
      <w:lvlJc w:val="left"/>
      <w:pPr>
        <w:ind w:left="1785" w:hanging="705"/>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D8664B1"/>
    <w:multiLevelType w:val="hybridMultilevel"/>
    <w:tmpl w:val="CBD40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DF614FD"/>
    <w:multiLevelType w:val="hybridMultilevel"/>
    <w:tmpl w:val="B82E332A"/>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4F6F24CD"/>
    <w:multiLevelType w:val="hybridMultilevel"/>
    <w:tmpl w:val="00645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0CB4D09"/>
    <w:multiLevelType w:val="hybridMultilevel"/>
    <w:tmpl w:val="81CA8610"/>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color w:val="auto"/>
      </w:rPr>
    </w:lvl>
    <w:lvl w:ilvl="2" w:tplc="04150001">
      <w:start w:val="1"/>
      <w:numFmt w:val="bullet"/>
      <w:lvlText w:val=""/>
      <w:lvlJc w:val="left"/>
      <w:pPr>
        <w:ind w:left="2160" w:hanging="360"/>
      </w:pPr>
      <w:rPr>
        <w:rFonts w:ascii="Symbol" w:hAnsi="Symbol" w:hint="default"/>
        <w:sz w:val="18"/>
        <w:szCs w:val="18"/>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1254614"/>
    <w:multiLevelType w:val="hybridMultilevel"/>
    <w:tmpl w:val="3C1C6B9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2E3289F"/>
    <w:multiLevelType w:val="hybridMultilevel"/>
    <w:tmpl w:val="36724162"/>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4017425"/>
    <w:multiLevelType w:val="hybridMultilevel"/>
    <w:tmpl w:val="0FF23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F50EA7"/>
    <w:multiLevelType w:val="hybridMultilevel"/>
    <w:tmpl w:val="3BEE756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5056EAE"/>
    <w:multiLevelType w:val="hybridMultilevel"/>
    <w:tmpl w:val="6A72F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516079A"/>
    <w:multiLevelType w:val="hybridMultilevel"/>
    <w:tmpl w:val="C8642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5AB3DA8"/>
    <w:multiLevelType w:val="hybridMultilevel"/>
    <w:tmpl w:val="16B2200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8190129"/>
    <w:multiLevelType w:val="hybridMultilevel"/>
    <w:tmpl w:val="B2AAB1B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8480D7A"/>
    <w:multiLevelType w:val="hybridMultilevel"/>
    <w:tmpl w:val="88F4899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A275797"/>
    <w:multiLevelType w:val="hybridMultilevel"/>
    <w:tmpl w:val="4CAA84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AD56FBD"/>
    <w:multiLevelType w:val="hybridMultilevel"/>
    <w:tmpl w:val="D8329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B772473"/>
    <w:multiLevelType w:val="hybridMultilevel"/>
    <w:tmpl w:val="14BE176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BF04527"/>
    <w:multiLevelType w:val="hybridMultilevel"/>
    <w:tmpl w:val="70004E3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DEB39CE"/>
    <w:multiLevelType w:val="hybridMultilevel"/>
    <w:tmpl w:val="B5EA486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F046CD9"/>
    <w:multiLevelType w:val="hybridMultilevel"/>
    <w:tmpl w:val="FB72F8F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F82599B"/>
    <w:multiLevelType w:val="hybridMultilevel"/>
    <w:tmpl w:val="8D72E2DE"/>
    <w:lvl w:ilvl="0" w:tplc="F2F8DABE">
      <w:start w:val="1"/>
      <w:numFmt w:val="bullet"/>
      <w:lvlText w:val=""/>
      <w:lvlJc w:val="left"/>
      <w:pPr>
        <w:ind w:left="720" w:hanging="360"/>
      </w:pPr>
      <w:rPr>
        <w:rFonts w:ascii="Symbol" w:hAnsi="Symbol" w:hint="default"/>
      </w:rPr>
    </w:lvl>
    <w:lvl w:ilvl="1" w:tplc="D96C84F2">
      <w:numFmt w:val="bullet"/>
      <w:lvlText w:val="-"/>
      <w:lvlJc w:val="left"/>
      <w:pPr>
        <w:ind w:left="1440" w:hanging="360"/>
      </w:pPr>
      <w:rPr>
        <w:rFonts w:ascii="Arial" w:eastAsia="Times New Roman" w:hAnsi="Arial" w:cs="Arial"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2342C11"/>
    <w:multiLevelType w:val="hybridMultilevel"/>
    <w:tmpl w:val="7778D9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29D5AFA"/>
    <w:multiLevelType w:val="hybridMultilevel"/>
    <w:tmpl w:val="F5204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2B63A69"/>
    <w:multiLevelType w:val="hybridMultilevel"/>
    <w:tmpl w:val="3CD42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32267E4"/>
    <w:multiLevelType w:val="hybridMultilevel"/>
    <w:tmpl w:val="91446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3C139D3"/>
    <w:multiLevelType w:val="multilevel"/>
    <w:tmpl w:val="8752F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424B99"/>
    <w:multiLevelType w:val="hybridMultilevel"/>
    <w:tmpl w:val="2E642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8131AA"/>
    <w:multiLevelType w:val="hybridMultilevel"/>
    <w:tmpl w:val="1E92201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7253781"/>
    <w:multiLevelType w:val="hybridMultilevel"/>
    <w:tmpl w:val="C374A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15:restartNumberingAfterBreak="0">
    <w:nsid w:val="6C2B7A75"/>
    <w:multiLevelType w:val="hybridMultilevel"/>
    <w:tmpl w:val="75D87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DE653B1"/>
    <w:multiLevelType w:val="hybridMultilevel"/>
    <w:tmpl w:val="F1920594"/>
    <w:lvl w:ilvl="0" w:tplc="F2F8DA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E6E53AD"/>
    <w:multiLevelType w:val="hybridMultilevel"/>
    <w:tmpl w:val="C2280CA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F2C3012"/>
    <w:multiLevelType w:val="hybridMultilevel"/>
    <w:tmpl w:val="ADAEA22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02331D1"/>
    <w:multiLevelType w:val="hybridMultilevel"/>
    <w:tmpl w:val="F616746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296329B"/>
    <w:multiLevelType w:val="hybridMultilevel"/>
    <w:tmpl w:val="2C9EF24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2F438F2"/>
    <w:multiLevelType w:val="hybridMultilevel"/>
    <w:tmpl w:val="9DAE8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4216456"/>
    <w:multiLevelType w:val="hybridMultilevel"/>
    <w:tmpl w:val="1D4AD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4792022"/>
    <w:multiLevelType w:val="hybridMultilevel"/>
    <w:tmpl w:val="BFE2C13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1" w15:restartNumberingAfterBreak="0">
    <w:nsid w:val="759F222A"/>
    <w:multiLevelType w:val="hybridMultilevel"/>
    <w:tmpl w:val="C360DBD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5EC4082"/>
    <w:multiLevelType w:val="hybridMultilevel"/>
    <w:tmpl w:val="9CB2D0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71D786F"/>
    <w:multiLevelType w:val="hybridMultilevel"/>
    <w:tmpl w:val="0112873E"/>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863494E"/>
    <w:multiLevelType w:val="hybridMultilevel"/>
    <w:tmpl w:val="D7E0512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9B72381"/>
    <w:multiLevelType w:val="hybridMultilevel"/>
    <w:tmpl w:val="80EEC6D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AF25F13"/>
    <w:multiLevelType w:val="hybridMultilevel"/>
    <w:tmpl w:val="AC1EA0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C743F87"/>
    <w:multiLevelType w:val="hybridMultilevel"/>
    <w:tmpl w:val="D716FE28"/>
    <w:lvl w:ilvl="0" w:tplc="17FC7F98">
      <w:start w:val="1"/>
      <w:numFmt w:val="bullet"/>
      <w:lvlText w:val=""/>
      <w:lvlJc w:val="left"/>
      <w:pPr>
        <w:ind w:left="720" w:hanging="360"/>
      </w:pPr>
      <w:rPr>
        <w:rFonts w:ascii="Symbol" w:hAnsi="Symbol" w:hint="default"/>
      </w:rPr>
    </w:lvl>
    <w:lvl w:ilvl="1" w:tplc="DBC6B700">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CA6334D"/>
    <w:multiLevelType w:val="hybridMultilevel"/>
    <w:tmpl w:val="891A320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D6970DF"/>
    <w:multiLevelType w:val="multilevel"/>
    <w:tmpl w:val="B5E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D9A4EB4"/>
    <w:multiLevelType w:val="hybridMultilevel"/>
    <w:tmpl w:val="0AF47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E8A586C"/>
    <w:multiLevelType w:val="hybridMultilevel"/>
    <w:tmpl w:val="034E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F6C2A50"/>
    <w:multiLevelType w:val="hybridMultilevel"/>
    <w:tmpl w:val="1876A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76"/>
  </w:num>
  <w:num w:numId="4">
    <w:abstractNumId w:val="38"/>
  </w:num>
  <w:num w:numId="5">
    <w:abstractNumId w:val="68"/>
  </w:num>
  <w:num w:numId="6">
    <w:abstractNumId w:val="88"/>
  </w:num>
  <w:num w:numId="7">
    <w:abstractNumId w:val="84"/>
  </w:num>
  <w:num w:numId="8">
    <w:abstractNumId w:val="6"/>
  </w:num>
  <w:num w:numId="9">
    <w:abstractNumId w:val="69"/>
  </w:num>
  <w:num w:numId="10">
    <w:abstractNumId w:val="34"/>
  </w:num>
  <w:num w:numId="11">
    <w:abstractNumId w:val="121"/>
  </w:num>
  <w:num w:numId="12">
    <w:abstractNumId w:val="122"/>
  </w:num>
  <w:num w:numId="13">
    <w:abstractNumId w:val="104"/>
  </w:num>
  <w:num w:numId="14">
    <w:abstractNumId w:val="93"/>
  </w:num>
  <w:num w:numId="15">
    <w:abstractNumId w:val="39"/>
  </w:num>
  <w:num w:numId="16">
    <w:abstractNumId w:val="79"/>
  </w:num>
  <w:num w:numId="17">
    <w:abstractNumId w:val="67"/>
  </w:num>
  <w:num w:numId="18">
    <w:abstractNumId w:val="83"/>
  </w:num>
  <w:num w:numId="19">
    <w:abstractNumId w:val="20"/>
  </w:num>
  <w:num w:numId="20">
    <w:abstractNumId w:val="43"/>
  </w:num>
  <w:num w:numId="21">
    <w:abstractNumId w:val="9"/>
  </w:num>
  <w:num w:numId="22">
    <w:abstractNumId w:val="35"/>
  </w:num>
  <w:num w:numId="23">
    <w:abstractNumId w:val="59"/>
  </w:num>
  <w:num w:numId="24">
    <w:abstractNumId w:val="49"/>
  </w:num>
  <w:num w:numId="25">
    <w:abstractNumId w:val="10"/>
  </w:num>
  <w:num w:numId="26">
    <w:abstractNumId w:val="52"/>
  </w:num>
  <w:num w:numId="27">
    <w:abstractNumId w:val="77"/>
  </w:num>
  <w:num w:numId="28">
    <w:abstractNumId w:val="110"/>
  </w:num>
  <w:num w:numId="29">
    <w:abstractNumId w:val="32"/>
  </w:num>
  <w:num w:numId="30">
    <w:abstractNumId w:val="8"/>
  </w:num>
  <w:num w:numId="31">
    <w:abstractNumId w:val="101"/>
  </w:num>
  <w:num w:numId="32">
    <w:abstractNumId w:val="19"/>
  </w:num>
  <w:num w:numId="33">
    <w:abstractNumId w:val="112"/>
  </w:num>
  <w:num w:numId="34">
    <w:abstractNumId w:val="16"/>
  </w:num>
  <w:num w:numId="35">
    <w:abstractNumId w:val="54"/>
  </w:num>
  <w:num w:numId="36">
    <w:abstractNumId w:val="120"/>
  </w:num>
  <w:num w:numId="37">
    <w:abstractNumId w:val="12"/>
  </w:num>
  <w:num w:numId="38">
    <w:abstractNumId w:val="95"/>
  </w:num>
  <w:num w:numId="39">
    <w:abstractNumId w:val="1"/>
  </w:num>
  <w:num w:numId="40">
    <w:abstractNumId w:val="33"/>
  </w:num>
  <w:num w:numId="41">
    <w:abstractNumId w:val="108"/>
  </w:num>
  <w:num w:numId="42">
    <w:abstractNumId w:val="56"/>
  </w:num>
  <w:num w:numId="43">
    <w:abstractNumId w:val="17"/>
  </w:num>
  <w:num w:numId="44">
    <w:abstractNumId w:val="71"/>
  </w:num>
  <w:num w:numId="45">
    <w:abstractNumId w:val="78"/>
  </w:num>
  <w:num w:numId="46">
    <w:abstractNumId w:val="23"/>
  </w:num>
  <w:num w:numId="47">
    <w:abstractNumId w:val="109"/>
  </w:num>
  <w:num w:numId="48">
    <w:abstractNumId w:val="2"/>
  </w:num>
  <w:num w:numId="49">
    <w:abstractNumId w:val="99"/>
  </w:num>
  <w:num w:numId="50">
    <w:abstractNumId w:val="90"/>
  </w:num>
  <w:num w:numId="51">
    <w:abstractNumId w:val="11"/>
  </w:num>
  <w:num w:numId="52">
    <w:abstractNumId w:val="47"/>
  </w:num>
  <w:num w:numId="53">
    <w:abstractNumId w:val="26"/>
  </w:num>
  <w:num w:numId="54">
    <w:abstractNumId w:val="75"/>
  </w:num>
  <w:num w:numId="55">
    <w:abstractNumId w:val="116"/>
  </w:num>
  <w:num w:numId="56">
    <w:abstractNumId w:val="113"/>
  </w:num>
  <w:num w:numId="57">
    <w:abstractNumId w:val="27"/>
  </w:num>
  <w:num w:numId="58">
    <w:abstractNumId w:val="91"/>
  </w:num>
  <w:num w:numId="59">
    <w:abstractNumId w:val="98"/>
  </w:num>
  <w:num w:numId="60">
    <w:abstractNumId w:val="100"/>
  </w:num>
  <w:num w:numId="61">
    <w:abstractNumId w:val="106"/>
  </w:num>
  <w:num w:numId="62">
    <w:abstractNumId w:val="62"/>
  </w:num>
  <w:num w:numId="63">
    <w:abstractNumId w:val="82"/>
  </w:num>
  <w:num w:numId="64">
    <w:abstractNumId w:val="103"/>
  </w:num>
  <w:num w:numId="65">
    <w:abstractNumId w:val="92"/>
  </w:num>
  <w:num w:numId="66">
    <w:abstractNumId w:val="114"/>
  </w:num>
  <w:num w:numId="67">
    <w:abstractNumId w:val="57"/>
  </w:num>
  <w:num w:numId="68">
    <w:abstractNumId w:val="37"/>
  </w:num>
  <w:num w:numId="69">
    <w:abstractNumId w:val="0"/>
  </w:num>
  <w:num w:numId="70">
    <w:abstractNumId w:val="117"/>
  </w:num>
  <w:num w:numId="71">
    <w:abstractNumId w:val="40"/>
  </w:num>
  <w:num w:numId="72">
    <w:abstractNumId w:val="107"/>
  </w:num>
  <w:num w:numId="73">
    <w:abstractNumId w:val="74"/>
  </w:num>
  <w:num w:numId="74">
    <w:abstractNumId w:val="81"/>
  </w:num>
  <w:num w:numId="75">
    <w:abstractNumId w:val="51"/>
  </w:num>
  <w:num w:numId="76">
    <w:abstractNumId w:val="30"/>
  </w:num>
  <w:num w:numId="77">
    <w:abstractNumId w:val="13"/>
  </w:num>
  <w:num w:numId="78">
    <w:abstractNumId w:val="36"/>
  </w:num>
  <w:num w:numId="79">
    <w:abstractNumId w:val="45"/>
  </w:num>
  <w:num w:numId="80">
    <w:abstractNumId w:val="15"/>
  </w:num>
  <w:num w:numId="81">
    <w:abstractNumId w:val="97"/>
  </w:num>
  <w:num w:numId="82">
    <w:abstractNumId w:val="41"/>
  </w:num>
  <w:num w:numId="83">
    <w:abstractNumId w:val="58"/>
  </w:num>
  <w:num w:numId="84">
    <w:abstractNumId w:val="119"/>
  </w:num>
  <w:num w:numId="85">
    <w:abstractNumId w:val="42"/>
  </w:num>
  <w:num w:numId="86">
    <w:abstractNumId w:val="61"/>
  </w:num>
  <w:num w:numId="87">
    <w:abstractNumId w:val="87"/>
  </w:num>
  <w:num w:numId="88">
    <w:abstractNumId w:val="44"/>
  </w:num>
  <w:num w:numId="89">
    <w:abstractNumId w:val="85"/>
  </w:num>
  <w:num w:numId="90">
    <w:abstractNumId w:val="102"/>
  </w:num>
  <w:num w:numId="91">
    <w:abstractNumId w:val="50"/>
  </w:num>
  <w:num w:numId="92">
    <w:abstractNumId w:val="48"/>
  </w:num>
  <w:num w:numId="93">
    <w:abstractNumId w:val="89"/>
  </w:num>
  <w:num w:numId="94">
    <w:abstractNumId w:val="72"/>
  </w:num>
  <w:num w:numId="95">
    <w:abstractNumId w:val="25"/>
  </w:num>
  <w:num w:numId="96">
    <w:abstractNumId w:val="31"/>
  </w:num>
  <w:num w:numId="97">
    <w:abstractNumId w:val="118"/>
  </w:num>
  <w:num w:numId="98">
    <w:abstractNumId w:val="53"/>
  </w:num>
  <w:num w:numId="99">
    <w:abstractNumId w:val="63"/>
  </w:num>
  <w:num w:numId="100">
    <w:abstractNumId w:val="4"/>
  </w:num>
  <w:num w:numId="101">
    <w:abstractNumId w:val="115"/>
  </w:num>
  <w:num w:numId="102">
    <w:abstractNumId w:val="3"/>
  </w:num>
  <w:num w:numId="103">
    <w:abstractNumId w:val="94"/>
  </w:num>
  <w:num w:numId="104">
    <w:abstractNumId w:val="105"/>
  </w:num>
  <w:num w:numId="105">
    <w:abstractNumId w:val="29"/>
  </w:num>
  <w:num w:numId="106">
    <w:abstractNumId w:val="14"/>
  </w:num>
  <w:num w:numId="107">
    <w:abstractNumId w:val="7"/>
  </w:num>
  <w:num w:numId="108">
    <w:abstractNumId w:val="70"/>
  </w:num>
  <w:num w:numId="109">
    <w:abstractNumId w:val="64"/>
  </w:num>
  <w:num w:numId="1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num>
  <w:num w:numId="112">
    <w:abstractNumId w:val="46"/>
  </w:num>
  <w:num w:numId="113">
    <w:abstractNumId w:val="86"/>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0"/>
  </w:num>
  <w:num w:numId="116">
    <w:abstractNumId w:val="80"/>
  </w:num>
  <w:num w:numId="117">
    <w:abstractNumId w:val="22"/>
  </w:num>
  <w:num w:numId="118">
    <w:abstractNumId w:val="96"/>
  </w:num>
  <w:num w:numId="119">
    <w:abstractNumId w:val="111"/>
  </w:num>
  <w:num w:numId="120">
    <w:abstractNumId w:val="28"/>
  </w:num>
  <w:num w:numId="121">
    <w:abstractNumId w:val="18"/>
  </w:num>
  <w:num w:numId="122">
    <w:abstractNumId w:val="65"/>
  </w:num>
  <w:num w:numId="123">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FEC"/>
    <w:rsid w:val="00006F91"/>
    <w:rsid w:val="00011810"/>
    <w:rsid w:val="00012070"/>
    <w:rsid w:val="00020BDA"/>
    <w:rsid w:val="00025294"/>
    <w:rsid w:val="000266ED"/>
    <w:rsid w:val="0003212B"/>
    <w:rsid w:val="00035964"/>
    <w:rsid w:val="00051083"/>
    <w:rsid w:val="00053FFC"/>
    <w:rsid w:val="00057A50"/>
    <w:rsid w:val="00060BA2"/>
    <w:rsid w:val="00062280"/>
    <w:rsid w:val="00072BC0"/>
    <w:rsid w:val="00074115"/>
    <w:rsid w:val="00075E3A"/>
    <w:rsid w:val="00082ECA"/>
    <w:rsid w:val="000856F5"/>
    <w:rsid w:val="00091A2C"/>
    <w:rsid w:val="00094EAB"/>
    <w:rsid w:val="000964FC"/>
    <w:rsid w:val="00097BE9"/>
    <w:rsid w:val="000A3657"/>
    <w:rsid w:val="000A447F"/>
    <w:rsid w:val="000C370E"/>
    <w:rsid w:val="000C38F5"/>
    <w:rsid w:val="000D0FDE"/>
    <w:rsid w:val="000D38D2"/>
    <w:rsid w:val="000D675B"/>
    <w:rsid w:val="000D7D13"/>
    <w:rsid w:val="000E270E"/>
    <w:rsid w:val="000E54C0"/>
    <w:rsid w:val="000E79FC"/>
    <w:rsid w:val="000E7EDE"/>
    <w:rsid w:val="000F08CC"/>
    <w:rsid w:val="000F1902"/>
    <w:rsid w:val="000F1DA1"/>
    <w:rsid w:val="001014FE"/>
    <w:rsid w:val="00102088"/>
    <w:rsid w:val="00105333"/>
    <w:rsid w:val="001059BA"/>
    <w:rsid w:val="00107B3D"/>
    <w:rsid w:val="00114B2C"/>
    <w:rsid w:val="00114C7B"/>
    <w:rsid w:val="00115293"/>
    <w:rsid w:val="00120632"/>
    <w:rsid w:val="001217D6"/>
    <w:rsid w:val="00122228"/>
    <w:rsid w:val="00122A14"/>
    <w:rsid w:val="00123FCB"/>
    <w:rsid w:val="00124417"/>
    <w:rsid w:val="00124AD9"/>
    <w:rsid w:val="00125AFA"/>
    <w:rsid w:val="00127B51"/>
    <w:rsid w:val="0013021A"/>
    <w:rsid w:val="00130BFA"/>
    <w:rsid w:val="00133906"/>
    <w:rsid w:val="0013748B"/>
    <w:rsid w:val="00140191"/>
    <w:rsid w:val="001424D1"/>
    <w:rsid w:val="0014277B"/>
    <w:rsid w:val="001454DB"/>
    <w:rsid w:val="001469E7"/>
    <w:rsid w:val="00153899"/>
    <w:rsid w:val="0016625E"/>
    <w:rsid w:val="0016768A"/>
    <w:rsid w:val="0017492F"/>
    <w:rsid w:val="00181CD8"/>
    <w:rsid w:val="00182C6C"/>
    <w:rsid w:val="00187E5F"/>
    <w:rsid w:val="00193A97"/>
    <w:rsid w:val="00197C53"/>
    <w:rsid w:val="001A15C5"/>
    <w:rsid w:val="001A2C02"/>
    <w:rsid w:val="001A62EE"/>
    <w:rsid w:val="001B7221"/>
    <w:rsid w:val="001B7CD7"/>
    <w:rsid w:val="001C5E53"/>
    <w:rsid w:val="001C64DA"/>
    <w:rsid w:val="001C6982"/>
    <w:rsid w:val="001C71A9"/>
    <w:rsid w:val="001C7C1B"/>
    <w:rsid w:val="001D01A6"/>
    <w:rsid w:val="001D09D8"/>
    <w:rsid w:val="001D1471"/>
    <w:rsid w:val="001D3EB6"/>
    <w:rsid w:val="001E19AD"/>
    <w:rsid w:val="001E2479"/>
    <w:rsid w:val="001E26F9"/>
    <w:rsid w:val="001E27AD"/>
    <w:rsid w:val="001E62A8"/>
    <w:rsid w:val="001E6E05"/>
    <w:rsid w:val="001F1CE6"/>
    <w:rsid w:val="001F203E"/>
    <w:rsid w:val="001F36A0"/>
    <w:rsid w:val="001F4754"/>
    <w:rsid w:val="001F475F"/>
    <w:rsid w:val="001F70EB"/>
    <w:rsid w:val="00203A5B"/>
    <w:rsid w:val="00212996"/>
    <w:rsid w:val="002138DA"/>
    <w:rsid w:val="00221ABF"/>
    <w:rsid w:val="00221FFC"/>
    <w:rsid w:val="002224FF"/>
    <w:rsid w:val="002241FF"/>
    <w:rsid w:val="00233809"/>
    <w:rsid w:val="002354F7"/>
    <w:rsid w:val="00235842"/>
    <w:rsid w:val="002421B1"/>
    <w:rsid w:val="00245E2A"/>
    <w:rsid w:val="0024613F"/>
    <w:rsid w:val="00247FF9"/>
    <w:rsid w:val="00251D88"/>
    <w:rsid w:val="00253F44"/>
    <w:rsid w:val="00255D60"/>
    <w:rsid w:val="00256853"/>
    <w:rsid w:val="00261D18"/>
    <w:rsid w:val="00261FB9"/>
    <w:rsid w:val="00263DE0"/>
    <w:rsid w:val="00264398"/>
    <w:rsid w:val="002723F2"/>
    <w:rsid w:val="00276735"/>
    <w:rsid w:val="0027723E"/>
    <w:rsid w:val="00281EF4"/>
    <w:rsid w:val="0028203A"/>
    <w:rsid w:val="00283D6E"/>
    <w:rsid w:val="00283F68"/>
    <w:rsid w:val="00287302"/>
    <w:rsid w:val="00287CEE"/>
    <w:rsid w:val="00292CB6"/>
    <w:rsid w:val="002937F2"/>
    <w:rsid w:val="00295564"/>
    <w:rsid w:val="00295BD2"/>
    <w:rsid w:val="00295CBB"/>
    <w:rsid w:val="002A0D79"/>
    <w:rsid w:val="002A31CA"/>
    <w:rsid w:val="002B077A"/>
    <w:rsid w:val="002B32C3"/>
    <w:rsid w:val="002B53E7"/>
    <w:rsid w:val="002B6932"/>
    <w:rsid w:val="002C121C"/>
    <w:rsid w:val="002C593F"/>
    <w:rsid w:val="002C60C2"/>
    <w:rsid w:val="002D583F"/>
    <w:rsid w:val="002E1EB9"/>
    <w:rsid w:val="002E4195"/>
    <w:rsid w:val="002E5C52"/>
    <w:rsid w:val="002E60DF"/>
    <w:rsid w:val="002F0151"/>
    <w:rsid w:val="002F1445"/>
    <w:rsid w:val="002F3EF6"/>
    <w:rsid w:val="00301AF1"/>
    <w:rsid w:val="003030C9"/>
    <w:rsid w:val="00307A58"/>
    <w:rsid w:val="00307FC8"/>
    <w:rsid w:val="003120AB"/>
    <w:rsid w:val="00314CE0"/>
    <w:rsid w:val="00320E04"/>
    <w:rsid w:val="00321C76"/>
    <w:rsid w:val="003233E2"/>
    <w:rsid w:val="00326CD4"/>
    <w:rsid w:val="00327A55"/>
    <w:rsid w:val="00330531"/>
    <w:rsid w:val="003332B9"/>
    <w:rsid w:val="00333A4A"/>
    <w:rsid w:val="0033713B"/>
    <w:rsid w:val="003374C4"/>
    <w:rsid w:val="003412B1"/>
    <w:rsid w:val="00345422"/>
    <w:rsid w:val="003526F8"/>
    <w:rsid w:val="003547A1"/>
    <w:rsid w:val="00360F80"/>
    <w:rsid w:val="00363196"/>
    <w:rsid w:val="00370748"/>
    <w:rsid w:val="0037119B"/>
    <w:rsid w:val="00374292"/>
    <w:rsid w:val="0037684A"/>
    <w:rsid w:val="00376AEF"/>
    <w:rsid w:val="0038071E"/>
    <w:rsid w:val="00390DA6"/>
    <w:rsid w:val="003A0A65"/>
    <w:rsid w:val="003A0FD0"/>
    <w:rsid w:val="003A3A5B"/>
    <w:rsid w:val="003A6DC6"/>
    <w:rsid w:val="003B264D"/>
    <w:rsid w:val="003B5311"/>
    <w:rsid w:val="003C0EA2"/>
    <w:rsid w:val="003C3A0B"/>
    <w:rsid w:val="003C687C"/>
    <w:rsid w:val="003D115E"/>
    <w:rsid w:val="003D2A30"/>
    <w:rsid w:val="003E0E3D"/>
    <w:rsid w:val="003E1B46"/>
    <w:rsid w:val="003E23B5"/>
    <w:rsid w:val="003E60D4"/>
    <w:rsid w:val="003E70CE"/>
    <w:rsid w:val="003F6DDE"/>
    <w:rsid w:val="004004EC"/>
    <w:rsid w:val="004049B4"/>
    <w:rsid w:val="00404DBC"/>
    <w:rsid w:val="00405F03"/>
    <w:rsid w:val="004100E3"/>
    <w:rsid w:val="00414192"/>
    <w:rsid w:val="0041536D"/>
    <w:rsid w:val="00415C14"/>
    <w:rsid w:val="00416070"/>
    <w:rsid w:val="00416328"/>
    <w:rsid w:val="004173BC"/>
    <w:rsid w:val="0042026D"/>
    <w:rsid w:val="004208B5"/>
    <w:rsid w:val="00422D78"/>
    <w:rsid w:val="004245ED"/>
    <w:rsid w:val="00433E7C"/>
    <w:rsid w:val="00436BE7"/>
    <w:rsid w:val="0043797E"/>
    <w:rsid w:val="00440E7E"/>
    <w:rsid w:val="00441172"/>
    <w:rsid w:val="00447905"/>
    <w:rsid w:val="00450F87"/>
    <w:rsid w:val="004513B3"/>
    <w:rsid w:val="004522A5"/>
    <w:rsid w:val="00456D45"/>
    <w:rsid w:val="00457C4A"/>
    <w:rsid w:val="00465A2A"/>
    <w:rsid w:val="0047692A"/>
    <w:rsid w:val="00482107"/>
    <w:rsid w:val="00482DDC"/>
    <w:rsid w:val="00490B2F"/>
    <w:rsid w:val="00492FB5"/>
    <w:rsid w:val="00494AAE"/>
    <w:rsid w:val="00494D32"/>
    <w:rsid w:val="00496937"/>
    <w:rsid w:val="004A1AAF"/>
    <w:rsid w:val="004A5ADA"/>
    <w:rsid w:val="004B5A7E"/>
    <w:rsid w:val="004B755F"/>
    <w:rsid w:val="004C07B3"/>
    <w:rsid w:val="004C0E2F"/>
    <w:rsid w:val="004C1346"/>
    <w:rsid w:val="004C222E"/>
    <w:rsid w:val="004C4233"/>
    <w:rsid w:val="004C5518"/>
    <w:rsid w:val="004C5B29"/>
    <w:rsid w:val="004C7E96"/>
    <w:rsid w:val="004D4CDB"/>
    <w:rsid w:val="004E0E34"/>
    <w:rsid w:val="004E1BF7"/>
    <w:rsid w:val="004E4B41"/>
    <w:rsid w:val="004E785B"/>
    <w:rsid w:val="004F0163"/>
    <w:rsid w:val="004F3C6D"/>
    <w:rsid w:val="005039D4"/>
    <w:rsid w:val="00506005"/>
    <w:rsid w:val="00510A53"/>
    <w:rsid w:val="0051211A"/>
    <w:rsid w:val="005125F3"/>
    <w:rsid w:val="0051494A"/>
    <w:rsid w:val="00515DBB"/>
    <w:rsid w:val="005210E4"/>
    <w:rsid w:val="00526BD9"/>
    <w:rsid w:val="005276B8"/>
    <w:rsid w:val="00530118"/>
    <w:rsid w:val="005312B7"/>
    <w:rsid w:val="00533C2C"/>
    <w:rsid w:val="0053453A"/>
    <w:rsid w:val="00537804"/>
    <w:rsid w:val="00537FEC"/>
    <w:rsid w:val="00546931"/>
    <w:rsid w:val="00546F68"/>
    <w:rsid w:val="005502C9"/>
    <w:rsid w:val="00550581"/>
    <w:rsid w:val="00553E28"/>
    <w:rsid w:val="00561A01"/>
    <w:rsid w:val="00564E70"/>
    <w:rsid w:val="0056550E"/>
    <w:rsid w:val="0056575E"/>
    <w:rsid w:val="00565DE1"/>
    <w:rsid w:val="00570029"/>
    <w:rsid w:val="00571CF7"/>
    <w:rsid w:val="00580A8C"/>
    <w:rsid w:val="00582086"/>
    <w:rsid w:val="0058263E"/>
    <w:rsid w:val="00583E2E"/>
    <w:rsid w:val="00590836"/>
    <w:rsid w:val="00592C54"/>
    <w:rsid w:val="005A09FC"/>
    <w:rsid w:val="005A300A"/>
    <w:rsid w:val="005A5CA7"/>
    <w:rsid w:val="005A620B"/>
    <w:rsid w:val="005B08FC"/>
    <w:rsid w:val="005B39F7"/>
    <w:rsid w:val="005B7453"/>
    <w:rsid w:val="005C100F"/>
    <w:rsid w:val="005C307B"/>
    <w:rsid w:val="005C6797"/>
    <w:rsid w:val="005E0069"/>
    <w:rsid w:val="005E778C"/>
    <w:rsid w:val="005E7AAC"/>
    <w:rsid w:val="005F0A98"/>
    <w:rsid w:val="005F280F"/>
    <w:rsid w:val="005F5297"/>
    <w:rsid w:val="005F5E64"/>
    <w:rsid w:val="00606802"/>
    <w:rsid w:val="006070AB"/>
    <w:rsid w:val="00610B14"/>
    <w:rsid w:val="006135E2"/>
    <w:rsid w:val="00620627"/>
    <w:rsid w:val="0062185D"/>
    <w:rsid w:val="00622206"/>
    <w:rsid w:val="00622742"/>
    <w:rsid w:val="0062461F"/>
    <w:rsid w:val="00627CDE"/>
    <w:rsid w:val="006315F3"/>
    <w:rsid w:val="00631E63"/>
    <w:rsid w:val="0063270C"/>
    <w:rsid w:val="00636A84"/>
    <w:rsid w:val="00645677"/>
    <w:rsid w:val="00646714"/>
    <w:rsid w:val="0065309B"/>
    <w:rsid w:val="006547F2"/>
    <w:rsid w:val="0065629A"/>
    <w:rsid w:val="006568F5"/>
    <w:rsid w:val="006570A8"/>
    <w:rsid w:val="00657153"/>
    <w:rsid w:val="00660A29"/>
    <w:rsid w:val="0066720A"/>
    <w:rsid w:val="00674047"/>
    <w:rsid w:val="0067572A"/>
    <w:rsid w:val="00675E91"/>
    <w:rsid w:val="0068055F"/>
    <w:rsid w:val="006807E4"/>
    <w:rsid w:val="00686071"/>
    <w:rsid w:val="00690E09"/>
    <w:rsid w:val="00691C98"/>
    <w:rsid w:val="00692309"/>
    <w:rsid w:val="00695140"/>
    <w:rsid w:val="00697671"/>
    <w:rsid w:val="006A164E"/>
    <w:rsid w:val="006A2E99"/>
    <w:rsid w:val="006A363E"/>
    <w:rsid w:val="006A38BF"/>
    <w:rsid w:val="006A3AB1"/>
    <w:rsid w:val="006A44D2"/>
    <w:rsid w:val="006B0787"/>
    <w:rsid w:val="006B6F97"/>
    <w:rsid w:val="006C1005"/>
    <w:rsid w:val="006C2D19"/>
    <w:rsid w:val="006D187E"/>
    <w:rsid w:val="006D1A58"/>
    <w:rsid w:val="006D2AF0"/>
    <w:rsid w:val="006D3276"/>
    <w:rsid w:val="006D6B3B"/>
    <w:rsid w:val="006E0311"/>
    <w:rsid w:val="006E0EDC"/>
    <w:rsid w:val="006E2D57"/>
    <w:rsid w:val="006E318B"/>
    <w:rsid w:val="006F0D17"/>
    <w:rsid w:val="006F2A28"/>
    <w:rsid w:val="006F2BCE"/>
    <w:rsid w:val="006F66C8"/>
    <w:rsid w:val="006F7345"/>
    <w:rsid w:val="006F7FCA"/>
    <w:rsid w:val="0070043E"/>
    <w:rsid w:val="0070145D"/>
    <w:rsid w:val="0070220B"/>
    <w:rsid w:val="00704309"/>
    <w:rsid w:val="007060C2"/>
    <w:rsid w:val="00712D34"/>
    <w:rsid w:val="00717DE7"/>
    <w:rsid w:val="007258DA"/>
    <w:rsid w:val="0072631F"/>
    <w:rsid w:val="00731B8B"/>
    <w:rsid w:val="00733463"/>
    <w:rsid w:val="00734CA9"/>
    <w:rsid w:val="00735B4B"/>
    <w:rsid w:val="007366DE"/>
    <w:rsid w:val="00740383"/>
    <w:rsid w:val="0074316F"/>
    <w:rsid w:val="00752784"/>
    <w:rsid w:val="007536E5"/>
    <w:rsid w:val="0075405C"/>
    <w:rsid w:val="00756D23"/>
    <w:rsid w:val="0076035B"/>
    <w:rsid w:val="007616B7"/>
    <w:rsid w:val="007668C0"/>
    <w:rsid w:val="0076721B"/>
    <w:rsid w:val="00767A5D"/>
    <w:rsid w:val="007709A7"/>
    <w:rsid w:val="007722C3"/>
    <w:rsid w:val="007730BD"/>
    <w:rsid w:val="007761AF"/>
    <w:rsid w:val="00781AED"/>
    <w:rsid w:val="00782480"/>
    <w:rsid w:val="007831B4"/>
    <w:rsid w:val="007831EA"/>
    <w:rsid w:val="00783F51"/>
    <w:rsid w:val="00784B99"/>
    <w:rsid w:val="007860C4"/>
    <w:rsid w:val="0079082D"/>
    <w:rsid w:val="00790BD5"/>
    <w:rsid w:val="00790FD1"/>
    <w:rsid w:val="0079516C"/>
    <w:rsid w:val="007A0D57"/>
    <w:rsid w:val="007A19E2"/>
    <w:rsid w:val="007A2EC9"/>
    <w:rsid w:val="007A3918"/>
    <w:rsid w:val="007A7109"/>
    <w:rsid w:val="007B3EB6"/>
    <w:rsid w:val="007B4DEC"/>
    <w:rsid w:val="007C74DF"/>
    <w:rsid w:val="007D290C"/>
    <w:rsid w:val="007D4A01"/>
    <w:rsid w:val="007D59FA"/>
    <w:rsid w:val="007D7C25"/>
    <w:rsid w:val="007E1D60"/>
    <w:rsid w:val="007E4327"/>
    <w:rsid w:val="007E453D"/>
    <w:rsid w:val="007F50DA"/>
    <w:rsid w:val="008005D1"/>
    <w:rsid w:val="0080216F"/>
    <w:rsid w:val="00803BE0"/>
    <w:rsid w:val="0080411B"/>
    <w:rsid w:val="008044E4"/>
    <w:rsid w:val="00805988"/>
    <w:rsid w:val="00806F6C"/>
    <w:rsid w:val="00814BF9"/>
    <w:rsid w:val="008156AF"/>
    <w:rsid w:val="00815E35"/>
    <w:rsid w:val="00817336"/>
    <w:rsid w:val="0081762C"/>
    <w:rsid w:val="0082125E"/>
    <w:rsid w:val="00823635"/>
    <w:rsid w:val="008324DA"/>
    <w:rsid w:val="00832D6B"/>
    <w:rsid w:val="0083379C"/>
    <w:rsid w:val="00836D39"/>
    <w:rsid w:val="008416CF"/>
    <w:rsid w:val="008417F8"/>
    <w:rsid w:val="00842890"/>
    <w:rsid w:val="00844381"/>
    <w:rsid w:val="00844C5F"/>
    <w:rsid w:val="00847639"/>
    <w:rsid w:val="008550F7"/>
    <w:rsid w:val="008568B3"/>
    <w:rsid w:val="008578F9"/>
    <w:rsid w:val="008630CE"/>
    <w:rsid w:val="00864063"/>
    <w:rsid w:val="008669AF"/>
    <w:rsid w:val="00870CE5"/>
    <w:rsid w:val="008710AE"/>
    <w:rsid w:val="0087450C"/>
    <w:rsid w:val="00875565"/>
    <w:rsid w:val="00877073"/>
    <w:rsid w:val="00877C0B"/>
    <w:rsid w:val="008818CA"/>
    <w:rsid w:val="0089373E"/>
    <w:rsid w:val="0089597D"/>
    <w:rsid w:val="008A2B95"/>
    <w:rsid w:val="008A51DA"/>
    <w:rsid w:val="008A5768"/>
    <w:rsid w:val="008A6CA5"/>
    <w:rsid w:val="008B0877"/>
    <w:rsid w:val="008B581C"/>
    <w:rsid w:val="008C24B6"/>
    <w:rsid w:val="008D0073"/>
    <w:rsid w:val="008D2A6C"/>
    <w:rsid w:val="008D2B6B"/>
    <w:rsid w:val="008D50C7"/>
    <w:rsid w:val="008E1519"/>
    <w:rsid w:val="008E2972"/>
    <w:rsid w:val="008E5D93"/>
    <w:rsid w:val="008F056F"/>
    <w:rsid w:val="008F0AE9"/>
    <w:rsid w:val="008F0CE5"/>
    <w:rsid w:val="008F373E"/>
    <w:rsid w:val="008F6D92"/>
    <w:rsid w:val="008F741E"/>
    <w:rsid w:val="00901D1F"/>
    <w:rsid w:val="00903C3D"/>
    <w:rsid w:val="00910285"/>
    <w:rsid w:val="00910816"/>
    <w:rsid w:val="009130CB"/>
    <w:rsid w:val="009156F3"/>
    <w:rsid w:val="00915FA2"/>
    <w:rsid w:val="00920F46"/>
    <w:rsid w:val="00925557"/>
    <w:rsid w:val="00926B46"/>
    <w:rsid w:val="00926FB0"/>
    <w:rsid w:val="009276FB"/>
    <w:rsid w:val="00930E4F"/>
    <w:rsid w:val="00936E25"/>
    <w:rsid w:val="00937D91"/>
    <w:rsid w:val="009412AE"/>
    <w:rsid w:val="0094439B"/>
    <w:rsid w:val="0094628E"/>
    <w:rsid w:val="00950F08"/>
    <w:rsid w:val="009528F6"/>
    <w:rsid w:val="00957462"/>
    <w:rsid w:val="00961CCE"/>
    <w:rsid w:val="00962F66"/>
    <w:rsid w:val="0096300A"/>
    <w:rsid w:val="00966E30"/>
    <w:rsid w:val="009677F9"/>
    <w:rsid w:val="00970188"/>
    <w:rsid w:val="00983307"/>
    <w:rsid w:val="009862CB"/>
    <w:rsid w:val="00986471"/>
    <w:rsid w:val="00987156"/>
    <w:rsid w:val="00987E1A"/>
    <w:rsid w:val="009926C5"/>
    <w:rsid w:val="0099330E"/>
    <w:rsid w:val="00993988"/>
    <w:rsid w:val="009952DE"/>
    <w:rsid w:val="00997082"/>
    <w:rsid w:val="009A5D8F"/>
    <w:rsid w:val="009A6944"/>
    <w:rsid w:val="009A6B22"/>
    <w:rsid w:val="009B1965"/>
    <w:rsid w:val="009B2839"/>
    <w:rsid w:val="009B2E92"/>
    <w:rsid w:val="009B3B54"/>
    <w:rsid w:val="009B5CEF"/>
    <w:rsid w:val="009C215A"/>
    <w:rsid w:val="009C4B98"/>
    <w:rsid w:val="009C6298"/>
    <w:rsid w:val="009C67FE"/>
    <w:rsid w:val="009C7F4A"/>
    <w:rsid w:val="009D5259"/>
    <w:rsid w:val="009D56EA"/>
    <w:rsid w:val="009D66EE"/>
    <w:rsid w:val="009E172B"/>
    <w:rsid w:val="009E7937"/>
    <w:rsid w:val="009F2404"/>
    <w:rsid w:val="00A01B89"/>
    <w:rsid w:val="00A07A21"/>
    <w:rsid w:val="00A14135"/>
    <w:rsid w:val="00A15613"/>
    <w:rsid w:val="00A15750"/>
    <w:rsid w:val="00A20AFC"/>
    <w:rsid w:val="00A23318"/>
    <w:rsid w:val="00A238B8"/>
    <w:rsid w:val="00A24F04"/>
    <w:rsid w:val="00A251C4"/>
    <w:rsid w:val="00A263C9"/>
    <w:rsid w:val="00A27B9A"/>
    <w:rsid w:val="00A315A9"/>
    <w:rsid w:val="00A32EDA"/>
    <w:rsid w:val="00A33E09"/>
    <w:rsid w:val="00A37869"/>
    <w:rsid w:val="00A42FE0"/>
    <w:rsid w:val="00A43F55"/>
    <w:rsid w:val="00A4547F"/>
    <w:rsid w:val="00A50165"/>
    <w:rsid w:val="00A50CDC"/>
    <w:rsid w:val="00A51795"/>
    <w:rsid w:val="00A52C14"/>
    <w:rsid w:val="00A5573E"/>
    <w:rsid w:val="00A55C30"/>
    <w:rsid w:val="00A55CE9"/>
    <w:rsid w:val="00A57092"/>
    <w:rsid w:val="00A60261"/>
    <w:rsid w:val="00A6236D"/>
    <w:rsid w:val="00A62AF8"/>
    <w:rsid w:val="00A64DA2"/>
    <w:rsid w:val="00A66C48"/>
    <w:rsid w:val="00A6708E"/>
    <w:rsid w:val="00A7068B"/>
    <w:rsid w:val="00A7157C"/>
    <w:rsid w:val="00A73284"/>
    <w:rsid w:val="00A754B2"/>
    <w:rsid w:val="00A76CF7"/>
    <w:rsid w:val="00A82CC3"/>
    <w:rsid w:val="00A91ACA"/>
    <w:rsid w:val="00A95EA0"/>
    <w:rsid w:val="00A964BB"/>
    <w:rsid w:val="00A978FC"/>
    <w:rsid w:val="00AA49B0"/>
    <w:rsid w:val="00AA5477"/>
    <w:rsid w:val="00AA7026"/>
    <w:rsid w:val="00AB368A"/>
    <w:rsid w:val="00AB7667"/>
    <w:rsid w:val="00AB7C39"/>
    <w:rsid w:val="00AB7E1C"/>
    <w:rsid w:val="00AC1A8F"/>
    <w:rsid w:val="00AC4158"/>
    <w:rsid w:val="00AC602E"/>
    <w:rsid w:val="00AD4A44"/>
    <w:rsid w:val="00AD6EF2"/>
    <w:rsid w:val="00AD740C"/>
    <w:rsid w:val="00AE223F"/>
    <w:rsid w:val="00AE7CDF"/>
    <w:rsid w:val="00AF07F5"/>
    <w:rsid w:val="00AF0E52"/>
    <w:rsid w:val="00AF3E59"/>
    <w:rsid w:val="00B0024A"/>
    <w:rsid w:val="00B02C19"/>
    <w:rsid w:val="00B02E36"/>
    <w:rsid w:val="00B10656"/>
    <w:rsid w:val="00B120D5"/>
    <w:rsid w:val="00B14AEE"/>
    <w:rsid w:val="00B159FA"/>
    <w:rsid w:val="00B2193A"/>
    <w:rsid w:val="00B24C7F"/>
    <w:rsid w:val="00B317C5"/>
    <w:rsid w:val="00B32433"/>
    <w:rsid w:val="00B3444C"/>
    <w:rsid w:val="00B3731D"/>
    <w:rsid w:val="00B40528"/>
    <w:rsid w:val="00B4487F"/>
    <w:rsid w:val="00B51BDE"/>
    <w:rsid w:val="00B53973"/>
    <w:rsid w:val="00B62524"/>
    <w:rsid w:val="00B632EF"/>
    <w:rsid w:val="00B64FD2"/>
    <w:rsid w:val="00B67378"/>
    <w:rsid w:val="00B67CD2"/>
    <w:rsid w:val="00B71243"/>
    <w:rsid w:val="00B82EDA"/>
    <w:rsid w:val="00B8319D"/>
    <w:rsid w:val="00B84931"/>
    <w:rsid w:val="00B94CDE"/>
    <w:rsid w:val="00B94CE9"/>
    <w:rsid w:val="00BA32F2"/>
    <w:rsid w:val="00BC699F"/>
    <w:rsid w:val="00BC7EAE"/>
    <w:rsid w:val="00BD3DBE"/>
    <w:rsid w:val="00BD5357"/>
    <w:rsid w:val="00BD6112"/>
    <w:rsid w:val="00BE5FA2"/>
    <w:rsid w:val="00BF1C3B"/>
    <w:rsid w:val="00BF23BC"/>
    <w:rsid w:val="00BF2A4A"/>
    <w:rsid w:val="00BF7EE6"/>
    <w:rsid w:val="00C142EB"/>
    <w:rsid w:val="00C24930"/>
    <w:rsid w:val="00C2597E"/>
    <w:rsid w:val="00C30C66"/>
    <w:rsid w:val="00C30D9A"/>
    <w:rsid w:val="00C34D80"/>
    <w:rsid w:val="00C43FE6"/>
    <w:rsid w:val="00C451D6"/>
    <w:rsid w:val="00C51F20"/>
    <w:rsid w:val="00C5214A"/>
    <w:rsid w:val="00C522E5"/>
    <w:rsid w:val="00C541F1"/>
    <w:rsid w:val="00C5469E"/>
    <w:rsid w:val="00C620DF"/>
    <w:rsid w:val="00C65ECB"/>
    <w:rsid w:val="00C674A9"/>
    <w:rsid w:val="00C71C9C"/>
    <w:rsid w:val="00C82822"/>
    <w:rsid w:val="00C84E05"/>
    <w:rsid w:val="00C87A7A"/>
    <w:rsid w:val="00C87EC1"/>
    <w:rsid w:val="00C92A99"/>
    <w:rsid w:val="00C93CF5"/>
    <w:rsid w:val="00C940A4"/>
    <w:rsid w:val="00C94387"/>
    <w:rsid w:val="00CA1241"/>
    <w:rsid w:val="00CA1E6F"/>
    <w:rsid w:val="00CA42DF"/>
    <w:rsid w:val="00CA49FF"/>
    <w:rsid w:val="00CA5073"/>
    <w:rsid w:val="00CA51C3"/>
    <w:rsid w:val="00CB2A85"/>
    <w:rsid w:val="00CB3C51"/>
    <w:rsid w:val="00CB64A3"/>
    <w:rsid w:val="00CC4521"/>
    <w:rsid w:val="00CC7380"/>
    <w:rsid w:val="00CD1901"/>
    <w:rsid w:val="00CD3837"/>
    <w:rsid w:val="00CE2EE7"/>
    <w:rsid w:val="00CE4771"/>
    <w:rsid w:val="00CE60E9"/>
    <w:rsid w:val="00CF1DAE"/>
    <w:rsid w:val="00CF264E"/>
    <w:rsid w:val="00CF27CB"/>
    <w:rsid w:val="00CF35E6"/>
    <w:rsid w:val="00CF6C1E"/>
    <w:rsid w:val="00D00EFF"/>
    <w:rsid w:val="00D00FE6"/>
    <w:rsid w:val="00D06051"/>
    <w:rsid w:val="00D07444"/>
    <w:rsid w:val="00D10B99"/>
    <w:rsid w:val="00D12D59"/>
    <w:rsid w:val="00D12DA7"/>
    <w:rsid w:val="00D13743"/>
    <w:rsid w:val="00D16AA5"/>
    <w:rsid w:val="00D17FA6"/>
    <w:rsid w:val="00D21108"/>
    <w:rsid w:val="00D21236"/>
    <w:rsid w:val="00D21DBD"/>
    <w:rsid w:val="00D25670"/>
    <w:rsid w:val="00D2623F"/>
    <w:rsid w:val="00D26B63"/>
    <w:rsid w:val="00D271C3"/>
    <w:rsid w:val="00D343FC"/>
    <w:rsid w:val="00D424F2"/>
    <w:rsid w:val="00D4275D"/>
    <w:rsid w:val="00D42F7C"/>
    <w:rsid w:val="00D43624"/>
    <w:rsid w:val="00D44590"/>
    <w:rsid w:val="00D471C3"/>
    <w:rsid w:val="00D546E2"/>
    <w:rsid w:val="00D558A9"/>
    <w:rsid w:val="00D6378B"/>
    <w:rsid w:val="00D66124"/>
    <w:rsid w:val="00D6635D"/>
    <w:rsid w:val="00D7134E"/>
    <w:rsid w:val="00D73333"/>
    <w:rsid w:val="00D74A30"/>
    <w:rsid w:val="00D82C8F"/>
    <w:rsid w:val="00D837F2"/>
    <w:rsid w:val="00D92A50"/>
    <w:rsid w:val="00D95CDF"/>
    <w:rsid w:val="00DA159E"/>
    <w:rsid w:val="00DA22F7"/>
    <w:rsid w:val="00DA3425"/>
    <w:rsid w:val="00DB200F"/>
    <w:rsid w:val="00DB2119"/>
    <w:rsid w:val="00DB3A22"/>
    <w:rsid w:val="00DB5F49"/>
    <w:rsid w:val="00DC3F5E"/>
    <w:rsid w:val="00DC7AB5"/>
    <w:rsid w:val="00DC7AE5"/>
    <w:rsid w:val="00DD29DD"/>
    <w:rsid w:val="00DD7359"/>
    <w:rsid w:val="00DE1981"/>
    <w:rsid w:val="00DE5C5F"/>
    <w:rsid w:val="00DE5FCD"/>
    <w:rsid w:val="00DE6069"/>
    <w:rsid w:val="00DF0E97"/>
    <w:rsid w:val="00DF6E4B"/>
    <w:rsid w:val="00DF74F5"/>
    <w:rsid w:val="00E00354"/>
    <w:rsid w:val="00E006C7"/>
    <w:rsid w:val="00E00811"/>
    <w:rsid w:val="00E06CF2"/>
    <w:rsid w:val="00E12417"/>
    <w:rsid w:val="00E179F5"/>
    <w:rsid w:val="00E2059C"/>
    <w:rsid w:val="00E2064E"/>
    <w:rsid w:val="00E2066E"/>
    <w:rsid w:val="00E24D8B"/>
    <w:rsid w:val="00E27E55"/>
    <w:rsid w:val="00E35390"/>
    <w:rsid w:val="00E36A8A"/>
    <w:rsid w:val="00E373CB"/>
    <w:rsid w:val="00E41BD0"/>
    <w:rsid w:val="00E41E27"/>
    <w:rsid w:val="00E44917"/>
    <w:rsid w:val="00E44FBD"/>
    <w:rsid w:val="00E46F36"/>
    <w:rsid w:val="00E47040"/>
    <w:rsid w:val="00E503F8"/>
    <w:rsid w:val="00E55FF4"/>
    <w:rsid w:val="00E614E6"/>
    <w:rsid w:val="00E624BC"/>
    <w:rsid w:val="00E63F4F"/>
    <w:rsid w:val="00E65EE0"/>
    <w:rsid w:val="00E666ED"/>
    <w:rsid w:val="00E67CC7"/>
    <w:rsid w:val="00E75FAC"/>
    <w:rsid w:val="00E7781B"/>
    <w:rsid w:val="00E80A9E"/>
    <w:rsid w:val="00E83980"/>
    <w:rsid w:val="00E866F1"/>
    <w:rsid w:val="00E86758"/>
    <w:rsid w:val="00E90ACD"/>
    <w:rsid w:val="00E90B70"/>
    <w:rsid w:val="00E956B9"/>
    <w:rsid w:val="00E95E56"/>
    <w:rsid w:val="00EA42F1"/>
    <w:rsid w:val="00EA51A5"/>
    <w:rsid w:val="00EA7292"/>
    <w:rsid w:val="00EB0957"/>
    <w:rsid w:val="00EB3D61"/>
    <w:rsid w:val="00EB6F47"/>
    <w:rsid w:val="00EB74A4"/>
    <w:rsid w:val="00EB7B3E"/>
    <w:rsid w:val="00EC0909"/>
    <w:rsid w:val="00EC2B4A"/>
    <w:rsid w:val="00EC3EFD"/>
    <w:rsid w:val="00EC4C8A"/>
    <w:rsid w:val="00EC5474"/>
    <w:rsid w:val="00EC629E"/>
    <w:rsid w:val="00EE0394"/>
    <w:rsid w:val="00EE52FA"/>
    <w:rsid w:val="00EE6B40"/>
    <w:rsid w:val="00EE75A3"/>
    <w:rsid w:val="00EE75AF"/>
    <w:rsid w:val="00EE77AB"/>
    <w:rsid w:val="00EF1AD1"/>
    <w:rsid w:val="00F022BD"/>
    <w:rsid w:val="00F04F23"/>
    <w:rsid w:val="00F064C5"/>
    <w:rsid w:val="00F06FAB"/>
    <w:rsid w:val="00F11EBA"/>
    <w:rsid w:val="00F12CC8"/>
    <w:rsid w:val="00F20BD8"/>
    <w:rsid w:val="00F211E8"/>
    <w:rsid w:val="00F21318"/>
    <w:rsid w:val="00F21361"/>
    <w:rsid w:val="00F2302C"/>
    <w:rsid w:val="00F2489A"/>
    <w:rsid w:val="00F25E6F"/>
    <w:rsid w:val="00F26685"/>
    <w:rsid w:val="00F271E7"/>
    <w:rsid w:val="00F322E4"/>
    <w:rsid w:val="00F341A2"/>
    <w:rsid w:val="00F3513A"/>
    <w:rsid w:val="00F40AAD"/>
    <w:rsid w:val="00F42AE4"/>
    <w:rsid w:val="00F472CD"/>
    <w:rsid w:val="00F479F8"/>
    <w:rsid w:val="00F504BB"/>
    <w:rsid w:val="00F52C1A"/>
    <w:rsid w:val="00F53143"/>
    <w:rsid w:val="00F5484C"/>
    <w:rsid w:val="00F54DBE"/>
    <w:rsid w:val="00F60457"/>
    <w:rsid w:val="00F606BE"/>
    <w:rsid w:val="00F63F01"/>
    <w:rsid w:val="00F65A05"/>
    <w:rsid w:val="00F70366"/>
    <w:rsid w:val="00F71D35"/>
    <w:rsid w:val="00F74003"/>
    <w:rsid w:val="00F7734A"/>
    <w:rsid w:val="00F77C6C"/>
    <w:rsid w:val="00F8273D"/>
    <w:rsid w:val="00F83A7E"/>
    <w:rsid w:val="00F951A2"/>
    <w:rsid w:val="00FA1873"/>
    <w:rsid w:val="00FA3063"/>
    <w:rsid w:val="00FA476C"/>
    <w:rsid w:val="00FA5454"/>
    <w:rsid w:val="00FB170B"/>
    <w:rsid w:val="00FB2F75"/>
    <w:rsid w:val="00FB4EBD"/>
    <w:rsid w:val="00FB573C"/>
    <w:rsid w:val="00FC0C10"/>
    <w:rsid w:val="00FC1092"/>
    <w:rsid w:val="00FC32E8"/>
    <w:rsid w:val="00FD016A"/>
    <w:rsid w:val="00FD0F7E"/>
    <w:rsid w:val="00FD1E7B"/>
    <w:rsid w:val="00FD28B1"/>
    <w:rsid w:val="00FD64DC"/>
    <w:rsid w:val="00FE25CB"/>
    <w:rsid w:val="00FE3090"/>
    <w:rsid w:val="00FE5264"/>
    <w:rsid w:val="00FF2903"/>
    <w:rsid w:val="00FF4174"/>
    <w:rsid w:val="00FF4E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8851A"/>
  <w15:docId w15:val="{75A94C91-D505-499D-A7D6-22A57A5D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214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8273D"/>
    <w:pPr>
      <w:keepNext/>
      <w:keepLines/>
      <w:spacing w:before="120" w:after="120"/>
      <w:jc w:val="both"/>
      <w:outlineLvl w:val="0"/>
    </w:pPr>
    <w:rPr>
      <w:rFonts w:ascii="Arial" w:hAnsi="Arial"/>
      <w:b/>
      <w:bCs/>
      <w:sz w:val="28"/>
      <w:szCs w:val="28"/>
    </w:rPr>
  </w:style>
  <w:style w:type="paragraph" w:styleId="Nagwek2">
    <w:name w:val="heading 2"/>
    <w:basedOn w:val="Normalny"/>
    <w:next w:val="Normalny"/>
    <w:link w:val="Nagwek2Znak"/>
    <w:uiPriority w:val="9"/>
    <w:unhideWhenUsed/>
    <w:qFormat/>
    <w:rsid w:val="00E90B70"/>
    <w:pPr>
      <w:keepNext/>
      <w:keepLines/>
      <w:spacing w:before="120" w:after="120"/>
      <w:jc w:val="both"/>
      <w:outlineLvl w:val="1"/>
    </w:pPr>
    <w:rPr>
      <w:rFonts w:ascii="Arial" w:hAnsi="Arial"/>
      <w:b/>
      <w:bCs/>
      <w:szCs w:val="26"/>
    </w:rPr>
  </w:style>
  <w:style w:type="paragraph" w:styleId="Nagwek3">
    <w:name w:val="heading 3"/>
    <w:basedOn w:val="Normalny"/>
    <w:next w:val="Normalny"/>
    <w:link w:val="Nagwek3Znak"/>
    <w:uiPriority w:val="9"/>
    <w:unhideWhenUsed/>
    <w:qFormat/>
    <w:rsid w:val="00E90B70"/>
    <w:pPr>
      <w:keepNext/>
      <w:keepLines/>
      <w:spacing w:before="120" w:after="120"/>
      <w:jc w:val="both"/>
      <w:outlineLvl w:val="2"/>
    </w:pPr>
    <w:rPr>
      <w:rFonts w:ascii="Arial" w:hAnsi="Arial"/>
      <w:b/>
      <w:bCs/>
      <w:sz w:val="22"/>
      <w:szCs w:val="20"/>
    </w:rPr>
  </w:style>
  <w:style w:type="paragraph" w:styleId="Nagwek4">
    <w:name w:val="heading 4"/>
    <w:basedOn w:val="Normalny"/>
    <w:next w:val="Normalny"/>
    <w:link w:val="Nagwek4Znak"/>
    <w:uiPriority w:val="9"/>
    <w:unhideWhenUsed/>
    <w:qFormat/>
    <w:rsid w:val="00E90B70"/>
    <w:pPr>
      <w:keepNext/>
      <w:keepLines/>
      <w:spacing w:before="120" w:after="120"/>
      <w:jc w:val="both"/>
      <w:outlineLvl w:val="3"/>
    </w:pPr>
    <w:rPr>
      <w:rFonts w:ascii="Arial" w:hAnsi="Arial"/>
      <w:b/>
      <w:bCs/>
      <w:iCs/>
      <w:sz w:val="22"/>
      <w:szCs w:val="20"/>
    </w:rPr>
  </w:style>
  <w:style w:type="paragraph" w:styleId="Nagwek7">
    <w:name w:val="heading 7"/>
    <w:basedOn w:val="Normalny"/>
    <w:next w:val="Normalny"/>
    <w:link w:val="Nagwek7Znak"/>
    <w:uiPriority w:val="9"/>
    <w:semiHidden/>
    <w:unhideWhenUsed/>
    <w:qFormat/>
    <w:rsid w:val="00E90B70"/>
    <w:pPr>
      <w:spacing w:before="240" w:after="60"/>
      <w:outlineLvl w:val="6"/>
    </w:pPr>
    <w:rPr>
      <w:rFonts w:ascii="Calibri" w:hAnsi="Calibri"/>
      <w:lang w:eastAsia="en-US"/>
    </w:rPr>
  </w:style>
  <w:style w:type="paragraph" w:styleId="Nagwek9">
    <w:name w:val="heading 9"/>
    <w:basedOn w:val="Normalny"/>
    <w:next w:val="Normalny"/>
    <w:link w:val="Nagwek9Znak"/>
    <w:uiPriority w:val="9"/>
    <w:unhideWhenUsed/>
    <w:qFormat/>
    <w:rsid w:val="00E90B70"/>
    <w:pPr>
      <w:spacing w:before="240" w:after="60"/>
      <w:outlineLvl w:val="8"/>
    </w:pPr>
    <w:rPr>
      <w:rFonts w:ascii="Calibri Light" w:hAnsi="Calibri Light"/>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0B70"/>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0B70"/>
    <w:rPr>
      <w:rFonts w:ascii="Segoe UI" w:hAnsi="Segoe UI" w:cs="Segoe UI"/>
      <w:sz w:val="18"/>
      <w:szCs w:val="18"/>
    </w:rPr>
  </w:style>
  <w:style w:type="character" w:customStyle="1" w:styleId="Nagwek1Znak">
    <w:name w:val="Nagłówek 1 Znak"/>
    <w:basedOn w:val="Domylnaczcionkaakapitu"/>
    <w:link w:val="Nagwek1"/>
    <w:uiPriority w:val="9"/>
    <w:rsid w:val="00F8273D"/>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E90B70"/>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E90B70"/>
    <w:rPr>
      <w:rFonts w:ascii="Arial" w:eastAsia="Times New Roman" w:hAnsi="Arial" w:cs="Times New Roman"/>
      <w:b/>
      <w:bCs/>
      <w:szCs w:val="20"/>
    </w:rPr>
  </w:style>
  <w:style w:type="character" w:customStyle="1" w:styleId="Nagwek4Znak">
    <w:name w:val="Nagłówek 4 Znak"/>
    <w:basedOn w:val="Domylnaczcionkaakapitu"/>
    <w:link w:val="Nagwek4"/>
    <w:uiPriority w:val="9"/>
    <w:rsid w:val="00E90B70"/>
    <w:rPr>
      <w:rFonts w:ascii="Arial" w:eastAsia="Times New Roman" w:hAnsi="Arial" w:cs="Times New Roman"/>
      <w:b/>
      <w:bCs/>
      <w:iCs/>
      <w:szCs w:val="20"/>
    </w:rPr>
  </w:style>
  <w:style w:type="character" w:customStyle="1" w:styleId="Nagwek7Znak">
    <w:name w:val="Nagłówek 7 Znak"/>
    <w:basedOn w:val="Domylnaczcionkaakapitu"/>
    <w:link w:val="Nagwek7"/>
    <w:uiPriority w:val="9"/>
    <w:semiHidden/>
    <w:rsid w:val="00E90B70"/>
    <w:rPr>
      <w:rFonts w:ascii="Calibri" w:eastAsia="Times New Roman" w:hAnsi="Calibri" w:cs="Times New Roman"/>
      <w:sz w:val="24"/>
      <w:szCs w:val="24"/>
    </w:rPr>
  </w:style>
  <w:style w:type="character" w:customStyle="1" w:styleId="Nagwek9Znak">
    <w:name w:val="Nagłówek 9 Znak"/>
    <w:basedOn w:val="Domylnaczcionkaakapitu"/>
    <w:link w:val="Nagwek9"/>
    <w:uiPriority w:val="9"/>
    <w:rsid w:val="00E90B70"/>
    <w:rPr>
      <w:rFonts w:ascii="Calibri Light" w:eastAsia="Times New Roman" w:hAnsi="Calibri Light" w:cs="Times New Roman"/>
    </w:rPr>
  </w:style>
  <w:style w:type="character" w:styleId="Hipercze">
    <w:name w:val="Hyperlink"/>
    <w:uiPriority w:val="99"/>
    <w:unhideWhenUsed/>
    <w:rsid w:val="00E90B70"/>
    <w:rPr>
      <w:color w:val="0000FF"/>
      <w:u w:val="single"/>
    </w:rPr>
  </w:style>
  <w:style w:type="character" w:styleId="Tytuksiki">
    <w:name w:val="Book Title"/>
    <w:uiPriority w:val="33"/>
    <w:qFormat/>
    <w:rsid w:val="00E90B70"/>
    <w:rPr>
      <w:b/>
      <w:bCs/>
      <w:smallCaps/>
      <w:spacing w:val="5"/>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99"/>
    <w:qFormat/>
    <w:rsid w:val="00E90B70"/>
    <w:pPr>
      <w:ind w:left="720"/>
      <w:contextualSpacing/>
    </w:pPr>
    <w:rPr>
      <w:rFonts w:ascii="Arial" w:eastAsia="Calibri" w:hAnsi="Arial"/>
      <w:sz w:val="20"/>
      <w:szCs w:val="20"/>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99"/>
    <w:qFormat/>
    <w:locked/>
    <w:rsid w:val="00E90B70"/>
    <w:rPr>
      <w:rFonts w:ascii="Arial" w:eastAsia="Calibri" w:hAnsi="Arial" w:cs="Times New Roman"/>
      <w:sz w:val="20"/>
      <w:szCs w:val="20"/>
    </w:rPr>
  </w:style>
  <w:style w:type="table" w:styleId="Tabela-Siatka">
    <w:name w:val="Table Grid"/>
    <w:basedOn w:val="Standardowy"/>
    <w:uiPriority w:val="39"/>
    <w:rsid w:val="00E90B7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E90B70"/>
    <w:rPr>
      <w:b/>
      <w:bCs/>
      <w:color w:val="4F81BD"/>
      <w:sz w:val="18"/>
      <w:szCs w:val="18"/>
    </w:rPr>
  </w:style>
  <w:style w:type="character" w:styleId="Odwoaniedokomentarza">
    <w:name w:val="annotation reference"/>
    <w:uiPriority w:val="99"/>
    <w:semiHidden/>
    <w:unhideWhenUsed/>
    <w:qFormat/>
    <w:rsid w:val="00E90B70"/>
    <w:rPr>
      <w:sz w:val="16"/>
      <w:szCs w:val="16"/>
    </w:rPr>
  </w:style>
  <w:style w:type="paragraph" w:styleId="Tekstkomentarza">
    <w:name w:val="annotation text"/>
    <w:basedOn w:val="Normalny"/>
    <w:link w:val="TekstkomentarzaZnak"/>
    <w:uiPriority w:val="99"/>
    <w:unhideWhenUsed/>
    <w:qFormat/>
    <w:rsid w:val="00E90B70"/>
    <w:rPr>
      <w:rFonts w:ascii="Arial" w:eastAsia="Calibri" w:hAnsi="Arial"/>
      <w:sz w:val="20"/>
      <w:szCs w:val="20"/>
    </w:rPr>
  </w:style>
  <w:style w:type="character" w:customStyle="1" w:styleId="TekstkomentarzaZnak">
    <w:name w:val="Tekst komentarza Znak"/>
    <w:basedOn w:val="Domylnaczcionkaakapitu"/>
    <w:link w:val="Tekstkomentarza"/>
    <w:uiPriority w:val="99"/>
    <w:qFormat/>
    <w:rsid w:val="00E90B70"/>
    <w:rPr>
      <w:rFonts w:ascii="Arial" w:eastAsia="Calibri" w:hAnsi="Arial" w:cs="Times New Roman"/>
      <w:sz w:val="20"/>
      <w:szCs w:val="20"/>
    </w:rPr>
  </w:style>
  <w:style w:type="paragraph" w:customStyle="1" w:styleId="aaanita">
    <w:name w:val="aaanita"/>
    <w:basedOn w:val="Normalny"/>
    <w:link w:val="aaanitaZnak"/>
    <w:rsid w:val="00E90B70"/>
    <w:pPr>
      <w:tabs>
        <w:tab w:val="left" w:pos="0"/>
      </w:tabs>
      <w:jc w:val="both"/>
    </w:pPr>
    <w:rPr>
      <w:sz w:val="20"/>
      <w:szCs w:val="20"/>
    </w:rPr>
  </w:style>
  <w:style w:type="character" w:customStyle="1" w:styleId="aaanitaZnak">
    <w:name w:val="aaanita Znak"/>
    <w:link w:val="aaanita"/>
    <w:rsid w:val="00E90B70"/>
    <w:rPr>
      <w:rFonts w:ascii="Times New Roman" w:eastAsia="Times New Roman" w:hAnsi="Times New Roman" w:cs="Times New Roman"/>
      <w:sz w:val="20"/>
      <w:szCs w:val="20"/>
      <w:lang w:eastAsia="pl-PL"/>
    </w:rPr>
  </w:style>
  <w:style w:type="paragraph" w:customStyle="1" w:styleId="Standard">
    <w:name w:val="Standard"/>
    <w:basedOn w:val="Normalny"/>
    <w:rsid w:val="00E90B70"/>
    <w:pPr>
      <w:spacing w:line="336" w:lineRule="auto"/>
      <w:ind w:firstLine="851"/>
      <w:jc w:val="both"/>
    </w:pPr>
    <w:rPr>
      <w:szCs w:val="20"/>
    </w:rPr>
  </w:style>
  <w:style w:type="paragraph" w:styleId="NormalnyWeb">
    <w:name w:val="Normal (Web)"/>
    <w:basedOn w:val="Normalny"/>
    <w:uiPriority w:val="99"/>
    <w:unhideWhenUsed/>
    <w:rsid w:val="00E90B70"/>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E90B70"/>
    <w:rPr>
      <w:b/>
      <w:bCs/>
    </w:rPr>
  </w:style>
  <w:style w:type="character" w:customStyle="1" w:styleId="TematkomentarzaZnak">
    <w:name w:val="Temat komentarza Znak"/>
    <w:basedOn w:val="TekstkomentarzaZnak"/>
    <w:link w:val="Tematkomentarza"/>
    <w:uiPriority w:val="99"/>
    <w:semiHidden/>
    <w:rsid w:val="00E90B70"/>
    <w:rPr>
      <w:rFonts w:ascii="Arial" w:eastAsia="Calibri" w:hAnsi="Arial" w:cs="Times New Roman"/>
      <w:b/>
      <w:bCs/>
      <w:sz w:val="20"/>
      <w:szCs w:val="20"/>
    </w:rPr>
  </w:style>
  <w:style w:type="character" w:styleId="Uwydatnienie">
    <w:name w:val="Emphasis"/>
    <w:uiPriority w:val="20"/>
    <w:qFormat/>
    <w:rsid w:val="00E90B70"/>
    <w:rPr>
      <w:i/>
      <w:iCs/>
    </w:rPr>
  </w:style>
  <w:style w:type="character" w:customStyle="1" w:styleId="apple-converted-space">
    <w:name w:val="apple-converted-space"/>
    <w:basedOn w:val="Domylnaczcionkaakapitu"/>
    <w:rsid w:val="00E90B70"/>
  </w:style>
  <w:style w:type="character" w:customStyle="1" w:styleId="st1">
    <w:name w:val="st1"/>
    <w:basedOn w:val="Domylnaczcionkaakapitu"/>
    <w:rsid w:val="00E90B70"/>
  </w:style>
  <w:style w:type="character" w:styleId="Pogrubienie">
    <w:name w:val="Strong"/>
    <w:aliases w:val="Normalny + 11 pt"/>
    <w:uiPriority w:val="22"/>
    <w:qFormat/>
    <w:rsid w:val="00E90B70"/>
    <w:rPr>
      <w:b/>
      <w:bCs/>
    </w:rPr>
  </w:style>
  <w:style w:type="character" w:customStyle="1" w:styleId="plainlinks">
    <w:name w:val="plainlinks"/>
    <w:basedOn w:val="Domylnaczcionkaakapitu"/>
    <w:rsid w:val="00E90B70"/>
  </w:style>
  <w:style w:type="paragraph" w:styleId="Tekstpodstawowy3">
    <w:name w:val="Body Text 3"/>
    <w:basedOn w:val="Normalny"/>
    <w:link w:val="Tekstpodstawowy3Znak"/>
    <w:uiPriority w:val="99"/>
    <w:unhideWhenUsed/>
    <w:rsid w:val="00E90B70"/>
    <w:pPr>
      <w:spacing w:before="120" w:after="120" w:line="264" w:lineRule="atLeast"/>
      <w:ind w:left="1134" w:right="-6"/>
      <w:jc w:val="both"/>
    </w:pPr>
    <w:rPr>
      <w:sz w:val="16"/>
      <w:szCs w:val="16"/>
    </w:rPr>
  </w:style>
  <w:style w:type="character" w:customStyle="1" w:styleId="Tekstpodstawowy3Znak">
    <w:name w:val="Tekst podstawowy 3 Znak"/>
    <w:basedOn w:val="Domylnaczcionkaakapitu"/>
    <w:link w:val="Tekstpodstawowy3"/>
    <w:uiPriority w:val="99"/>
    <w:rsid w:val="00E90B70"/>
    <w:rPr>
      <w:rFonts w:ascii="Times New Roman" w:eastAsia="Times New Roman" w:hAnsi="Times New Roman" w:cs="Times New Roman"/>
      <w:sz w:val="16"/>
      <w:szCs w:val="16"/>
    </w:rPr>
  </w:style>
  <w:style w:type="paragraph" w:customStyle="1" w:styleId="Default">
    <w:name w:val="Default"/>
    <w:rsid w:val="00E90B7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
    <w:name w:val="Tabela - Siatka1"/>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E90B70"/>
  </w:style>
  <w:style w:type="paragraph" w:styleId="Nagwek">
    <w:name w:val="header"/>
    <w:basedOn w:val="Normalny"/>
    <w:link w:val="NagwekZnak"/>
    <w:uiPriority w:val="99"/>
    <w:unhideWhenUsed/>
    <w:rsid w:val="00E90B70"/>
    <w:pPr>
      <w:tabs>
        <w:tab w:val="center" w:pos="4536"/>
        <w:tab w:val="right" w:pos="9072"/>
      </w:tabs>
    </w:pPr>
    <w:rPr>
      <w:rFonts w:ascii="Arial" w:eastAsia="Calibri" w:hAnsi="Arial"/>
      <w:sz w:val="20"/>
      <w:szCs w:val="20"/>
    </w:rPr>
  </w:style>
  <w:style w:type="character" w:customStyle="1" w:styleId="NagwekZnak">
    <w:name w:val="Nagłówek Znak"/>
    <w:basedOn w:val="Domylnaczcionkaakapitu"/>
    <w:link w:val="Nagwek"/>
    <w:uiPriority w:val="99"/>
    <w:rsid w:val="00E90B70"/>
    <w:rPr>
      <w:rFonts w:ascii="Arial" w:eastAsia="Calibri" w:hAnsi="Arial" w:cs="Times New Roman"/>
      <w:sz w:val="20"/>
      <w:szCs w:val="20"/>
    </w:rPr>
  </w:style>
  <w:style w:type="paragraph" w:styleId="Stopka">
    <w:name w:val="footer"/>
    <w:basedOn w:val="Normalny"/>
    <w:link w:val="StopkaZnak"/>
    <w:uiPriority w:val="99"/>
    <w:unhideWhenUsed/>
    <w:rsid w:val="00E90B70"/>
    <w:pPr>
      <w:tabs>
        <w:tab w:val="center" w:pos="4536"/>
        <w:tab w:val="right" w:pos="9072"/>
      </w:tabs>
    </w:pPr>
    <w:rPr>
      <w:rFonts w:ascii="Arial" w:eastAsia="Calibri" w:hAnsi="Arial"/>
      <w:sz w:val="20"/>
      <w:szCs w:val="20"/>
    </w:rPr>
  </w:style>
  <w:style w:type="character" w:customStyle="1" w:styleId="StopkaZnak">
    <w:name w:val="Stopka Znak"/>
    <w:basedOn w:val="Domylnaczcionkaakapitu"/>
    <w:link w:val="Stopka"/>
    <w:uiPriority w:val="99"/>
    <w:rsid w:val="00E90B70"/>
    <w:rPr>
      <w:rFonts w:ascii="Arial" w:eastAsia="Calibri" w:hAnsi="Arial" w:cs="Times New Roman"/>
      <w:sz w:val="20"/>
      <w:szCs w:val="20"/>
    </w:rPr>
  </w:style>
  <w:style w:type="character" w:styleId="HTML-cytat">
    <w:name w:val="HTML Cite"/>
    <w:uiPriority w:val="99"/>
    <w:semiHidden/>
    <w:unhideWhenUsed/>
    <w:rsid w:val="00E90B70"/>
    <w:rPr>
      <w:i/>
      <w:iCs/>
    </w:rPr>
  </w:style>
  <w:style w:type="paragraph" w:customStyle="1" w:styleId="program">
    <w:name w:val="program"/>
    <w:basedOn w:val="Normalny"/>
    <w:rsid w:val="00E90B70"/>
    <w:pPr>
      <w:suppressAutoHyphens/>
      <w:ind w:firstLine="709"/>
      <w:jc w:val="both"/>
    </w:pPr>
    <w:rPr>
      <w:szCs w:val="20"/>
    </w:rPr>
  </w:style>
  <w:style w:type="paragraph" w:customStyle="1" w:styleId="tekst">
    <w:name w:val="tekst"/>
    <w:basedOn w:val="Normalny"/>
    <w:rsid w:val="00E90B70"/>
    <w:pPr>
      <w:ind w:firstLine="709"/>
      <w:jc w:val="both"/>
    </w:pPr>
    <w:rPr>
      <w:szCs w:val="20"/>
    </w:rPr>
  </w:style>
  <w:style w:type="paragraph" w:styleId="Spisilustracji">
    <w:name w:val="table of figures"/>
    <w:basedOn w:val="Normalny"/>
    <w:next w:val="Normalny"/>
    <w:uiPriority w:val="99"/>
    <w:unhideWhenUsed/>
    <w:rsid w:val="00E90B70"/>
  </w:style>
  <w:style w:type="paragraph" w:styleId="Nagwekspisutreci">
    <w:name w:val="TOC Heading"/>
    <w:basedOn w:val="Nagwek1"/>
    <w:next w:val="Normalny"/>
    <w:uiPriority w:val="39"/>
    <w:unhideWhenUsed/>
    <w:qFormat/>
    <w:rsid w:val="00E90B70"/>
    <w:pPr>
      <w:outlineLvl w:val="9"/>
    </w:pPr>
    <w:rPr>
      <w:rFonts w:ascii="Cambria" w:hAnsi="Cambria"/>
      <w:color w:val="365F91"/>
    </w:rPr>
  </w:style>
  <w:style w:type="paragraph" w:styleId="Spistreci1">
    <w:name w:val="toc 1"/>
    <w:basedOn w:val="Normalny"/>
    <w:next w:val="Normalny"/>
    <w:autoRedefine/>
    <w:uiPriority w:val="39"/>
    <w:unhideWhenUsed/>
    <w:rsid w:val="009926C5"/>
    <w:pPr>
      <w:tabs>
        <w:tab w:val="right" w:leader="dot" w:pos="9060"/>
      </w:tabs>
      <w:spacing w:after="100"/>
      <w:jc w:val="both"/>
    </w:pPr>
    <w:rPr>
      <w:rFonts w:ascii="Arial" w:hAnsi="Arial" w:cs="Arial"/>
      <w:b/>
      <w:noProof/>
    </w:rPr>
  </w:style>
  <w:style w:type="paragraph" w:styleId="Spistreci2">
    <w:name w:val="toc 2"/>
    <w:basedOn w:val="Normalny"/>
    <w:next w:val="Normalny"/>
    <w:autoRedefine/>
    <w:uiPriority w:val="39"/>
    <w:unhideWhenUsed/>
    <w:rsid w:val="00E90B70"/>
    <w:pPr>
      <w:spacing w:after="100"/>
      <w:ind w:left="220"/>
    </w:pPr>
  </w:style>
  <w:style w:type="paragraph" w:styleId="Spistreci3">
    <w:name w:val="toc 3"/>
    <w:basedOn w:val="Normalny"/>
    <w:next w:val="Normalny"/>
    <w:autoRedefine/>
    <w:uiPriority w:val="39"/>
    <w:unhideWhenUsed/>
    <w:rsid w:val="00BC699F"/>
    <w:pPr>
      <w:tabs>
        <w:tab w:val="right" w:leader="dot" w:pos="9060"/>
      </w:tabs>
      <w:spacing w:after="100"/>
      <w:ind w:left="440"/>
    </w:pPr>
    <w:rPr>
      <w:rFonts w:ascii="Arial" w:hAnsi="Arial" w:cs="Arial"/>
      <w:b/>
      <w:noProof/>
    </w:rPr>
  </w:style>
  <w:style w:type="paragraph" w:customStyle="1" w:styleId="celp">
    <w:name w:val="cel_p"/>
    <w:basedOn w:val="Normalny"/>
    <w:rsid w:val="00E90B70"/>
    <w:pPr>
      <w:spacing w:after="15"/>
      <w:ind w:left="15" w:right="15"/>
      <w:jc w:val="both"/>
      <w:textAlignment w:val="top"/>
    </w:pPr>
  </w:style>
  <w:style w:type="paragraph" w:styleId="Bezodstpw">
    <w:name w:val="No Spacing"/>
    <w:link w:val="BezodstpwZnak"/>
    <w:uiPriority w:val="1"/>
    <w:qFormat/>
    <w:rsid w:val="00E90B70"/>
    <w:pPr>
      <w:spacing w:before="120" w:after="120" w:line="360" w:lineRule="auto"/>
      <w:ind w:right="-6"/>
      <w:jc w:val="both"/>
    </w:pPr>
    <w:rPr>
      <w:rFonts w:ascii="Arial" w:eastAsia="Times New Roman" w:hAnsi="Arial" w:cs="Times New Roman"/>
      <w:szCs w:val="20"/>
    </w:rPr>
  </w:style>
  <w:style w:type="paragraph" w:styleId="Mapadokumentu">
    <w:name w:val="Document Map"/>
    <w:basedOn w:val="Normalny"/>
    <w:link w:val="MapadokumentuZnak1"/>
    <w:uiPriority w:val="99"/>
    <w:semiHidden/>
    <w:unhideWhenUsed/>
    <w:rsid w:val="00E90B70"/>
    <w:rPr>
      <w:rFonts w:ascii="Segoe UI" w:hAnsi="Segoe UI" w:cs="Segoe UI"/>
      <w:sz w:val="16"/>
      <w:szCs w:val="16"/>
    </w:rPr>
  </w:style>
  <w:style w:type="character" w:customStyle="1" w:styleId="PlandokumentuZnak">
    <w:name w:val="Plan dokumentu Znak"/>
    <w:uiPriority w:val="99"/>
    <w:semiHidden/>
    <w:rsid w:val="00E90B70"/>
    <w:rPr>
      <w:rFonts w:ascii="Tahoma" w:hAnsi="Tahoma" w:cs="Tahoma"/>
      <w:sz w:val="16"/>
      <w:szCs w:val="16"/>
      <w:lang w:eastAsia="en-US"/>
    </w:rPr>
  </w:style>
  <w:style w:type="character" w:customStyle="1" w:styleId="Teksttreci2">
    <w:name w:val="Tekst treści (2)_"/>
    <w:link w:val="Teksttreci20"/>
    <w:rsid w:val="00E90B70"/>
    <w:rPr>
      <w:rFonts w:ascii="Times New Roman" w:eastAsia="Times New Roman" w:hAnsi="Times New Roman"/>
      <w:shd w:val="clear" w:color="auto" w:fill="FFFFFF"/>
    </w:rPr>
  </w:style>
  <w:style w:type="character" w:customStyle="1" w:styleId="PogrubienieTeksttreci2Calibri85pt">
    <w:name w:val="Pogrubienie;Tekst treści (2) + Calibri;8;5 pt"/>
    <w:rsid w:val="00E90B70"/>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E90B70"/>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E90B70"/>
    <w:pPr>
      <w:widowControl w:val="0"/>
      <w:shd w:val="clear" w:color="auto" w:fill="FFFFFF"/>
    </w:pPr>
    <w:rPr>
      <w:rFonts w:cstheme="minorBidi"/>
      <w:sz w:val="22"/>
      <w:szCs w:val="22"/>
      <w:lang w:eastAsia="en-US"/>
    </w:rPr>
  </w:style>
  <w:style w:type="paragraph" w:styleId="Tekstpodstawowy">
    <w:name w:val="Body Text"/>
    <w:basedOn w:val="Normalny"/>
    <w:link w:val="TekstpodstawowyZnak"/>
    <w:uiPriority w:val="99"/>
    <w:unhideWhenUsed/>
    <w:rsid w:val="00E90B70"/>
    <w:pPr>
      <w:spacing w:after="120"/>
    </w:pPr>
    <w:rPr>
      <w:rFonts w:ascii="Arial" w:eastAsia="Calibri" w:hAnsi="Arial"/>
      <w:sz w:val="22"/>
      <w:szCs w:val="22"/>
      <w:lang w:eastAsia="en-US"/>
    </w:rPr>
  </w:style>
  <w:style w:type="character" w:customStyle="1" w:styleId="TekstpodstawowyZnak">
    <w:name w:val="Tekst podstawowy Znak"/>
    <w:basedOn w:val="Domylnaczcionkaakapitu"/>
    <w:link w:val="Tekstpodstawowy"/>
    <w:uiPriority w:val="99"/>
    <w:rsid w:val="00E90B70"/>
    <w:rPr>
      <w:rFonts w:ascii="Arial" w:eastAsia="Calibri" w:hAnsi="Arial" w:cs="Times New Roman"/>
    </w:rPr>
  </w:style>
  <w:style w:type="paragraph" w:styleId="Tekstprzypisudolnego">
    <w:name w:val="footnote text"/>
    <w:basedOn w:val="Normalny"/>
    <w:link w:val="TekstprzypisudolnegoZnak"/>
    <w:uiPriority w:val="99"/>
    <w:semiHidden/>
    <w:rsid w:val="00E90B70"/>
    <w:rPr>
      <w:sz w:val="20"/>
      <w:szCs w:val="20"/>
    </w:rPr>
  </w:style>
  <w:style w:type="character" w:customStyle="1" w:styleId="TekstprzypisudolnegoZnak">
    <w:name w:val="Tekst przypisu dolnego Znak"/>
    <w:basedOn w:val="Domylnaczcionkaakapitu"/>
    <w:link w:val="Tekstprzypisudolnego"/>
    <w:uiPriority w:val="99"/>
    <w:semiHidden/>
    <w:rsid w:val="00E90B70"/>
    <w:rPr>
      <w:rFonts w:ascii="Times New Roman" w:eastAsia="Times New Roman" w:hAnsi="Times New Roman" w:cs="Times New Roman"/>
      <w:sz w:val="20"/>
      <w:szCs w:val="20"/>
    </w:rPr>
  </w:style>
  <w:style w:type="paragraph" w:customStyle="1" w:styleId="BodyText21">
    <w:name w:val="Body Text 21"/>
    <w:basedOn w:val="Normalny"/>
    <w:rsid w:val="00E90B70"/>
    <w:pPr>
      <w:overflowPunct w:val="0"/>
      <w:autoSpaceDE w:val="0"/>
      <w:autoSpaceDN w:val="0"/>
      <w:adjustRightInd w:val="0"/>
      <w:textAlignment w:val="baseline"/>
    </w:pPr>
    <w:rPr>
      <w:i/>
      <w:color w:val="000000"/>
      <w:szCs w:val="20"/>
      <w:u w:val="single"/>
    </w:rPr>
  </w:style>
  <w:style w:type="paragraph" w:customStyle="1" w:styleId="BodyText24">
    <w:name w:val="Body Text 24"/>
    <w:basedOn w:val="Normalny"/>
    <w:rsid w:val="00E90B70"/>
    <w:pPr>
      <w:overflowPunct w:val="0"/>
      <w:autoSpaceDE w:val="0"/>
      <w:autoSpaceDN w:val="0"/>
      <w:adjustRightInd w:val="0"/>
      <w:textAlignment w:val="baseline"/>
    </w:pPr>
    <w:rPr>
      <w:color w:val="800000"/>
      <w:szCs w:val="20"/>
    </w:rPr>
  </w:style>
  <w:style w:type="paragraph" w:styleId="Lista">
    <w:name w:val="List"/>
    <w:basedOn w:val="Normalny"/>
    <w:rsid w:val="00E90B70"/>
    <w:pPr>
      <w:ind w:left="283" w:hanging="283"/>
    </w:pPr>
    <w:rPr>
      <w:b/>
      <w:snapToGrid w:val="0"/>
      <w:sz w:val="32"/>
      <w:szCs w:val="20"/>
    </w:rPr>
  </w:style>
  <w:style w:type="paragraph" w:styleId="Lista2">
    <w:name w:val="List 2"/>
    <w:basedOn w:val="Normalny"/>
    <w:uiPriority w:val="99"/>
    <w:semiHidden/>
    <w:unhideWhenUsed/>
    <w:rsid w:val="00E90B70"/>
    <w:pPr>
      <w:ind w:left="566" w:hanging="283"/>
      <w:contextualSpacing/>
    </w:pPr>
  </w:style>
  <w:style w:type="paragraph" w:styleId="Tekstpodstawowy2">
    <w:name w:val="Body Text 2"/>
    <w:basedOn w:val="Normalny"/>
    <w:link w:val="Tekstpodstawowy2Znak"/>
    <w:uiPriority w:val="99"/>
    <w:unhideWhenUsed/>
    <w:rsid w:val="00E90B70"/>
    <w:pPr>
      <w:spacing w:after="120" w:line="480" w:lineRule="auto"/>
    </w:pPr>
    <w:rPr>
      <w:rFonts w:ascii="Arial" w:eastAsia="Calibri" w:hAnsi="Arial"/>
      <w:sz w:val="22"/>
      <w:szCs w:val="22"/>
      <w:lang w:eastAsia="en-US"/>
    </w:rPr>
  </w:style>
  <w:style w:type="character" w:customStyle="1" w:styleId="Tekstpodstawowy2Znak">
    <w:name w:val="Tekst podstawowy 2 Znak"/>
    <w:basedOn w:val="Domylnaczcionkaakapitu"/>
    <w:link w:val="Tekstpodstawowy2"/>
    <w:uiPriority w:val="99"/>
    <w:rsid w:val="00E90B70"/>
    <w:rPr>
      <w:rFonts w:ascii="Arial" w:eastAsia="Calibri" w:hAnsi="Arial" w:cs="Times New Roman"/>
    </w:rPr>
  </w:style>
  <w:style w:type="paragraph" w:styleId="Tekstpodstawowywcity">
    <w:name w:val="Body Text Indent"/>
    <w:basedOn w:val="Normalny"/>
    <w:link w:val="TekstpodstawowywcityZnak"/>
    <w:uiPriority w:val="99"/>
    <w:unhideWhenUsed/>
    <w:rsid w:val="00E90B70"/>
    <w:pPr>
      <w:spacing w:after="120"/>
      <w:ind w:left="283"/>
    </w:pPr>
    <w:rPr>
      <w:rFonts w:ascii="Arial" w:eastAsia="Calibri" w:hAnsi="Arial"/>
      <w:sz w:val="22"/>
      <w:szCs w:val="22"/>
      <w:lang w:eastAsia="en-US"/>
    </w:rPr>
  </w:style>
  <w:style w:type="character" w:customStyle="1" w:styleId="TekstpodstawowywcityZnak">
    <w:name w:val="Tekst podstawowy wcięty Znak"/>
    <w:basedOn w:val="Domylnaczcionkaakapitu"/>
    <w:link w:val="Tekstpodstawowywcity"/>
    <w:uiPriority w:val="99"/>
    <w:rsid w:val="00E90B70"/>
    <w:rPr>
      <w:rFonts w:ascii="Arial" w:eastAsia="Calibri" w:hAnsi="Arial" w:cs="Times New Roman"/>
    </w:rPr>
  </w:style>
  <w:style w:type="paragraph" w:customStyle="1" w:styleId="Tekstpodstawowy31">
    <w:name w:val="Tekst podstawowy 31"/>
    <w:basedOn w:val="Normalny"/>
    <w:rsid w:val="00E90B70"/>
    <w:pPr>
      <w:overflowPunct w:val="0"/>
      <w:autoSpaceDE w:val="0"/>
      <w:autoSpaceDN w:val="0"/>
      <w:adjustRightInd w:val="0"/>
      <w:jc w:val="both"/>
      <w:textAlignment w:val="baseline"/>
    </w:pPr>
    <w:rPr>
      <w:b/>
      <w:color w:val="000000"/>
      <w:sz w:val="72"/>
      <w:szCs w:val="20"/>
    </w:rPr>
  </w:style>
  <w:style w:type="paragraph" w:styleId="Tekstpodstawowywcity3">
    <w:name w:val="Body Text Indent 3"/>
    <w:basedOn w:val="Normalny"/>
    <w:link w:val="Tekstpodstawowywcity3Znak"/>
    <w:uiPriority w:val="99"/>
    <w:unhideWhenUsed/>
    <w:rsid w:val="00E90B70"/>
    <w:pPr>
      <w:spacing w:after="120"/>
      <w:ind w:left="283"/>
    </w:pPr>
    <w:rPr>
      <w:rFonts w:ascii="Arial" w:eastAsia="Calibri" w:hAnsi="Arial"/>
      <w:sz w:val="16"/>
      <w:szCs w:val="16"/>
      <w:lang w:eastAsia="en-US"/>
    </w:rPr>
  </w:style>
  <w:style w:type="character" w:customStyle="1" w:styleId="Tekstpodstawowywcity3Znak">
    <w:name w:val="Tekst podstawowy wcięty 3 Znak"/>
    <w:basedOn w:val="Domylnaczcionkaakapitu"/>
    <w:link w:val="Tekstpodstawowywcity3"/>
    <w:uiPriority w:val="99"/>
    <w:rsid w:val="00E90B70"/>
    <w:rPr>
      <w:rFonts w:ascii="Arial" w:eastAsia="Calibri" w:hAnsi="Arial" w:cs="Times New Roman"/>
      <w:sz w:val="16"/>
      <w:szCs w:val="16"/>
    </w:rPr>
  </w:style>
  <w:style w:type="paragraph" w:styleId="Tekstpodstawowywcity2">
    <w:name w:val="Body Text Indent 2"/>
    <w:basedOn w:val="Normalny"/>
    <w:link w:val="Tekstpodstawowywcity2Znak"/>
    <w:uiPriority w:val="99"/>
    <w:unhideWhenUsed/>
    <w:rsid w:val="00E90B70"/>
    <w:pPr>
      <w:spacing w:before="120" w:after="120" w:line="480" w:lineRule="auto"/>
      <w:ind w:left="283" w:right="-6"/>
      <w:jc w:val="both"/>
    </w:pPr>
    <w:rPr>
      <w:sz w:val="22"/>
      <w:szCs w:val="20"/>
      <w:lang w:eastAsia="en-US"/>
    </w:rPr>
  </w:style>
  <w:style w:type="character" w:customStyle="1" w:styleId="Tekstpodstawowywcity2Znak">
    <w:name w:val="Tekst podstawowy wcięty 2 Znak"/>
    <w:basedOn w:val="Domylnaczcionkaakapitu"/>
    <w:link w:val="Tekstpodstawowywcity2"/>
    <w:uiPriority w:val="99"/>
    <w:rsid w:val="00E90B70"/>
    <w:rPr>
      <w:rFonts w:ascii="Times New Roman" w:eastAsia="Times New Roman" w:hAnsi="Times New Roman" w:cs="Times New Roman"/>
      <w:szCs w:val="20"/>
    </w:rPr>
  </w:style>
  <w:style w:type="paragraph" w:styleId="Tekstprzypisukocowego">
    <w:name w:val="endnote text"/>
    <w:basedOn w:val="Normalny"/>
    <w:link w:val="TekstprzypisukocowegoZnak"/>
    <w:uiPriority w:val="99"/>
    <w:semiHidden/>
    <w:unhideWhenUsed/>
    <w:rsid w:val="00E90B70"/>
    <w:rPr>
      <w:rFonts w:ascii="Arial" w:eastAsia="Calibri" w:hAnsi="Arial"/>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90B70"/>
    <w:rPr>
      <w:rFonts w:ascii="Arial" w:eastAsia="Calibri" w:hAnsi="Arial" w:cs="Times New Roman"/>
      <w:sz w:val="20"/>
      <w:szCs w:val="20"/>
    </w:rPr>
  </w:style>
  <w:style w:type="character" w:styleId="Odwoanieprzypisukocowego">
    <w:name w:val="endnote reference"/>
    <w:uiPriority w:val="99"/>
    <w:semiHidden/>
    <w:unhideWhenUsed/>
    <w:rsid w:val="00E90B70"/>
    <w:rPr>
      <w:vertAlign w:val="superscript"/>
    </w:rPr>
  </w:style>
  <w:style w:type="character" w:customStyle="1" w:styleId="ff17">
    <w:name w:val="ff17"/>
    <w:rsid w:val="00E90B70"/>
    <w:rPr>
      <w:vertAlign w:val="baseline"/>
    </w:rPr>
  </w:style>
  <w:style w:type="character" w:customStyle="1" w:styleId="ffb">
    <w:name w:val="ffb"/>
    <w:rsid w:val="00E90B70"/>
    <w:rPr>
      <w:vertAlign w:val="baseline"/>
    </w:rPr>
  </w:style>
  <w:style w:type="paragraph" w:customStyle="1" w:styleId="BodySingle">
    <w:name w:val="Body Single"/>
    <w:rsid w:val="00E90B70"/>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E90B70"/>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kropkan">
    <w:name w:val="kropka_n"/>
    <w:basedOn w:val="Normalny"/>
    <w:rsid w:val="00E90B70"/>
    <w:pPr>
      <w:tabs>
        <w:tab w:val="left" w:pos="1097"/>
      </w:tabs>
      <w:suppressAutoHyphens/>
      <w:spacing w:line="360" w:lineRule="auto"/>
      <w:ind w:left="1077" w:hanging="360"/>
      <w:jc w:val="both"/>
    </w:pPr>
    <w:rPr>
      <w:sz w:val="26"/>
      <w:szCs w:val="20"/>
      <w:lang w:eastAsia="ar-SA"/>
    </w:rPr>
  </w:style>
  <w:style w:type="character" w:styleId="Odwoanieprzypisudolnego">
    <w:name w:val="footnote reference"/>
    <w:uiPriority w:val="99"/>
    <w:unhideWhenUsed/>
    <w:rsid w:val="00E90B70"/>
    <w:rPr>
      <w:vertAlign w:val="superscript"/>
    </w:rPr>
  </w:style>
  <w:style w:type="character" w:customStyle="1" w:styleId="h2">
    <w:name w:val="h2"/>
    <w:rsid w:val="00E90B70"/>
  </w:style>
  <w:style w:type="character" w:customStyle="1" w:styleId="h1">
    <w:name w:val="h1"/>
    <w:rsid w:val="00E90B70"/>
  </w:style>
  <w:style w:type="paragraph" w:customStyle="1" w:styleId="Zawartotabeli">
    <w:name w:val="Zawartość tabeli"/>
    <w:basedOn w:val="Normalny"/>
    <w:rsid w:val="00E90B70"/>
    <w:pPr>
      <w:suppressLineNumbers/>
      <w:suppressAutoHyphens/>
    </w:pPr>
    <w:rPr>
      <w:szCs w:val="20"/>
      <w:lang w:eastAsia="ar-SA"/>
    </w:rPr>
  </w:style>
  <w:style w:type="paragraph" w:customStyle="1" w:styleId="Textbody">
    <w:name w:val="Text body"/>
    <w:basedOn w:val="Standard"/>
    <w:rsid w:val="00E90B70"/>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Tytu">
    <w:name w:val="Title"/>
    <w:basedOn w:val="Normalny"/>
    <w:next w:val="Normalny"/>
    <w:link w:val="TytuZnak"/>
    <w:qFormat/>
    <w:rsid w:val="00E90B70"/>
    <w:pPr>
      <w:spacing w:before="240" w:after="60"/>
      <w:jc w:val="center"/>
      <w:outlineLvl w:val="0"/>
    </w:pPr>
    <w:rPr>
      <w:rFonts w:ascii="Calibri Light" w:hAnsi="Calibri Light"/>
      <w:b/>
      <w:bCs/>
      <w:kern w:val="28"/>
      <w:sz w:val="32"/>
      <w:szCs w:val="32"/>
      <w:lang w:eastAsia="en-US"/>
    </w:rPr>
  </w:style>
  <w:style w:type="character" w:customStyle="1" w:styleId="TytuZnak">
    <w:name w:val="Tytuł Znak"/>
    <w:basedOn w:val="Domylnaczcionkaakapitu"/>
    <w:link w:val="Tytu"/>
    <w:rsid w:val="00E90B70"/>
    <w:rPr>
      <w:rFonts w:ascii="Calibri Light" w:eastAsia="Times New Roman" w:hAnsi="Calibri Light" w:cs="Times New Roman"/>
      <w:b/>
      <w:bCs/>
      <w:kern w:val="28"/>
      <w:sz w:val="32"/>
      <w:szCs w:val="32"/>
    </w:rPr>
  </w:style>
  <w:style w:type="paragraph" w:styleId="Spistreci4">
    <w:name w:val="toc 4"/>
    <w:basedOn w:val="Normalny"/>
    <w:next w:val="Normalny"/>
    <w:autoRedefine/>
    <w:uiPriority w:val="39"/>
    <w:unhideWhenUsed/>
    <w:rsid w:val="00E90B70"/>
    <w:pPr>
      <w:tabs>
        <w:tab w:val="right" w:leader="dot" w:pos="9060"/>
      </w:tabs>
      <w:ind w:left="720"/>
    </w:pPr>
    <w:rPr>
      <w:rFonts w:ascii="Arial" w:hAnsi="Arial" w:cs="Arial"/>
      <w:b/>
      <w:bCs/>
      <w:iCs/>
      <w:noProof/>
    </w:rPr>
  </w:style>
  <w:style w:type="table" w:customStyle="1" w:styleId="Tabela-Siatka7">
    <w:name w:val="Tabela - Siatka7"/>
    <w:basedOn w:val="Standardowy"/>
    <w:next w:val="Tabela-Siatka"/>
    <w:uiPriority w:val="39"/>
    <w:rsid w:val="00E90B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E90B70"/>
  </w:style>
  <w:style w:type="character" w:customStyle="1" w:styleId="Nierozpoznanawzmianka1">
    <w:name w:val="Nierozpoznana wzmianka1"/>
    <w:uiPriority w:val="99"/>
    <w:semiHidden/>
    <w:unhideWhenUsed/>
    <w:rsid w:val="00E90B70"/>
    <w:rPr>
      <w:color w:val="605E5C"/>
      <w:shd w:val="clear" w:color="auto" w:fill="E1DFDD"/>
    </w:rPr>
  </w:style>
  <w:style w:type="character" w:customStyle="1" w:styleId="style1">
    <w:name w:val="style1"/>
    <w:rsid w:val="00E90B70"/>
  </w:style>
  <w:style w:type="character" w:styleId="UyteHipercze">
    <w:name w:val="FollowedHyperlink"/>
    <w:uiPriority w:val="99"/>
    <w:semiHidden/>
    <w:unhideWhenUsed/>
    <w:rsid w:val="00E90B70"/>
    <w:rPr>
      <w:color w:val="954F72"/>
      <w:u w:val="single"/>
    </w:rPr>
  </w:style>
  <w:style w:type="character" w:customStyle="1" w:styleId="isbn">
    <w:name w:val="isbn"/>
    <w:basedOn w:val="Domylnaczcionkaakapitu"/>
    <w:rsid w:val="00E90B70"/>
  </w:style>
  <w:style w:type="character" w:customStyle="1" w:styleId="Teksttreci26pt">
    <w:name w:val="Tekst treści (2) + 6 pt"/>
    <w:rsid w:val="00E90B70"/>
    <w:rPr>
      <w:rFonts w:ascii="Times New Roman" w:eastAsia="Times New Roman" w:hAnsi="Times New Roman" w:cs="Times New Roman"/>
      <w:b w:val="0"/>
      <w:bCs w:val="0"/>
      <w:i w:val="0"/>
      <w:iCs w:val="0"/>
      <w:strike w:val="0"/>
      <w:dstrike w:val="0"/>
      <w:color w:val="000000"/>
      <w:spacing w:val="0"/>
      <w:w w:val="100"/>
      <w:position w:val="0"/>
      <w:sz w:val="12"/>
      <w:szCs w:val="12"/>
      <w:u w:val="none"/>
      <w:shd w:val="clear" w:color="auto" w:fill="FFFFFF"/>
      <w:vertAlign w:val="baseline"/>
      <w:lang w:val="pl-PL" w:eastAsia="pl-PL" w:bidi="pl-PL"/>
    </w:rPr>
  </w:style>
  <w:style w:type="character" w:customStyle="1" w:styleId="MapadokumentuZnak">
    <w:name w:val="Mapa dokumentu Znak"/>
    <w:uiPriority w:val="99"/>
    <w:semiHidden/>
    <w:rsid w:val="00E90B70"/>
    <w:rPr>
      <w:rFonts w:ascii="Tahoma" w:hAnsi="Tahoma" w:cs="Tahoma"/>
      <w:sz w:val="16"/>
      <w:szCs w:val="16"/>
      <w:lang w:eastAsia="en-US"/>
    </w:rPr>
  </w:style>
  <w:style w:type="paragraph" w:customStyle="1" w:styleId="Tekstpodstawowy310">
    <w:name w:val="Tekst podstawowy 31"/>
    <w:basedOn w:val="Normalny"/>
    <w:rsid w:val="00E90B70"/>
    <w:pPr>
      <w:overflowPunct w:val="0"/>
      <w:autoSpaceDE w:val="0"/>
      <w:autoSpaceDN w:val="0"/>
      <w:adjustRightInd w:val="0"/>
      <w:jc w:val="both"/>
      <w:textAlignment w:val="baseline"/>
    </w:pPr>
    <w:rPr>
      <w:b/>
      <w:color w:val="000000"/>
      <w:sz w:val="72"/>
      <w:szCs w:val="20"/>
    </w:rPr>
  </w:style>
  <w:style w:type="character" w:customStyle="1" w:styleId="Nierozpoznanawzmianka10">
    <w:name w:val="Nierozpoznana wzmianka1"/>
    <w:uiPriority w:val="99"/>
    <w:semiHidden/>
    <w:unhideWhenUsed/>
    <w:rsid w:val="00E90B70"/>
    <w:rPr>
      <w:color w:val="808080"/>
      <w:shd w:val="clear" w:color="auto" w:fill="E6E6E6"/>
    </w:rPr>
  </w:style>
  <w:style w:type="character" w:customStyle="1" w:styleId="ng-binding">
    <w:name w:val="ng-binding"/>
    <w:rsid w:val="00E90B70"/>
  </w:style>
  <w:style w:type="character" w:customStyle="1" w:styleId="Teksttreci285ptOdstpy0pt">
    <w:name w:val="Tekst treści (2) + 8;5 pt;Odstępy 0 pt"/>
    <w:rsid w:val="00E90B7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Teksttreci295pt">
    <w:name w:val="Tekst treści (2) + 9;5 pt"/>
    <w:rsid w:val="00E90B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LucidaSansUnicode8pt">
    <w:name w:val="Pogrubienie;Tekst treści (2) + Lucida Sans Unicode;8 pt"/>
    <w:rsid w:val="00E90B70"/>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E90B70"/>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E90B70"/>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E90B70"/>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E90B70"/>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E90B70"/>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E90B70"/>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E90B70"/>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table" w:styleId="rednialista2akcent1">
    <w:name w:val="Medium List 2 Accent 1"/>
    <w:basedOn w:val="Standardowy"/>
    <w:uiPriority w:val="66"/>
    <w:rsid w:val="00E90B70"/>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E90B70"/>
    <w:pPr>
      <w:spacing w:after="0" w:line="240" w:lineRule="auto"/>
    </w:pPr>
    <w:rPr>
      <w:rFonts w:ascii="Times New Roman" w:eastAsia="Times New Roman" w:hAnsi="Times New Roman" w:cs="Times New Roman"/>
      <w:sz w:val="24"/>
      <w:szCs w:val="24"/>
      <w:lang w:eastAsia="pl-PL"/>
    </w:rPr>
  </w:style>
  <w:style w:type="character" w:styleId="Wyrnieniedelikatne">
    <w:name w:val="Subtle Emphasis"/>
    <w:uiPriority w:val="19"/>
    <w:qFormat/>
    <w:rsid w:val="00E90B70"/>
    <w:rPr>
      <w:i/>
      <w:iCs/>
      <w:color w:val="808080"/>
    </w:rPr>
  </w:style>
  <w:style w:type="character" w:customStyle="1" w:styleId="item-fieldvalue">
    <w:name w:val="item-fieldvalue"/>
    <w:rsid w:val="00E90B70"/>
  </w:style>
  <w:style w:type="character" w:customStyle="1" w:styleId="item-fieldname">
    <w:name w:val="item-fieldname"/>
    <w:rsid w:val="00E90B70"/>
  </w:style>
  <w:style w:type="numbering" w:customStyle="1" w:styleId="Styl1">
    <w:name w:val="Styl1"/>
    <w:rsid w:val="00E90B70"/>
    <w:pPr>
      <w:numPr>
        <w:numId w:val="1"/>
      </w:numPr>
    </w:pPr>
  </w:style>
  <w:style w:type="paragraph" w:customStyle="1" w:styleId="dtn">
    <w:name w:val="dtn"/>
    <w:basedOn w:val="Normalny"/>
    <w:rsid w:val="00E90B70"/>
    <w:pPr>
      <w:spacing w:after="300"/>
    </w:pPr>
    <w:rPr>
      <w:rFonts w:ascii="inherit" w:hAnsi="inherit"/>
    </w:rPr>
  </w:style>
  <w:style w:type="paragraph" w:customStyle="1" w:styleId="dtz">
    <w:name w:val="dtz"/>
    <w:basedOn w:val="Normalny"/>
    <w:rsid w:val="00E90B70"/>
    <w:pPr>
      <w:spacing w:after="300"/>
    </w:pPr>
    <w:rPr>
      <w:rFonts w:ascii="inherit" w:hAnsi="inherit"/>
    </w:rPr>
  </w:style>
  <w:style w:type="paragraph" w:customStyle="1" w:styleId="dtu">
    <w:name w:val="dtu"/>
    <w:basedOn w:val="Normalny"/>
    <w:rsid w:val="00E90B70"/>
    <w:pPr>
      <w:spacing w:after="300"/>
    </w:pPr>
    <w:rPr>
      <w:rFonts w:ascii="inherit" w:hAnsi="inherit"/>
    </w:rPr>
  </w:style>
  <w:style w:type="character" w:customStyle="1" w:styleId="Teksttreci285pt">
    <w:name w:val="Tekst treści (2) + 8;5 pt"/>
    <w:rsid w:val="00E90B70"/>
    <w:rPr>
      <w:rFonts w:ascii="Times New Roman" w:eastAsia="Times New Roman" w:hAnsi="Times New Roman" w:cs="Times New Roman"/>
      <w:b w:val="0"/>
      <w:bCs w:val="0"/>
      <w:i w:val="0"/>
      <w:iCs w:val="0"/>
      <w:smallCaps w:val="0"/>
      <w:strike w:val="0"/>
      <w:color w:val="0E1545"/>
      <w:spacing w:val="0"/>
      <w:w w:val="100"/>
      <w:position w:val="0"/>
      <w:sz w:val="17"/>
      <w:szCs w:val="17"/>
      <w:u w:val="none"/>
      <w:shd w:val="clear" w:color="auto" w:fill="FFFFFF"/>
      <w:lang w:val="pl-PL" w:eastAsia="pl-PL" w:bidi="pl-PL"/>
    </w:rPr>
  </w:style>
  <w:style w:type="character" w:customStyle="1" w:styleId="Teksttreci285ptKursywa">
    <w:name w:val="Tekst treści (2) + 8;5 pt;Kursywa"/>
    <w:rsid w:val="00E90B7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9pt">
    <w:name w:val="Tekst treści (2) + Garamond;9 pt"/>
    <w:rsid w:val="00E90B70"/>
    <w:rPr>
      <w:rFonts w:ascii="Garamond" w:eastAsia="Garamond" w:hAnsi="Garamond" w:cs="Garamond"/>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5pt">
    <w:name w:val="Tekst treści (2) + 5 pt"/>
    <w:rsid w:val="00E90B7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PogrubienieTeksttreci285pt">
    <w:name w:val="Pogrubienie;Tekst treści (2) + 8;5 pt"/>
    <w:rsid w:val="00E90B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6ptKursywa">
    <w:name w:val="Tekst treści (2) + Garamond;6 pt;Kursywa"/>
    <w:rsid w:val="00E90B70"/>
    <w:rPr>
      <w:rFonts w:ascii="Garamond" w:eastAsia="Garamond" w:hAnsi="Garamond" w:cs="Garamond"/>
      <w:b w:val="0"/>
      <w:bCs w:val="0"/>
      <w:i/>
      <w:iCs/>
      <w:smallCaps w:val="0"/>
      <w:strike w:val="0"/>
      <w:color w:val="502B2A"/>
      <w:spacing w:val="0"/>
      <w:w w:val="100"/>
      <w:position w:val="0"/>
      <w:sz w:val="12"/>
      <w:szCs w:val="12"/>
      <w:u w:val="none"/>
      <w:shd w:val="clear" w:color="auto" w:fill="FFFFFF"/>
      <w:lang w:val="pl-PL" w:eastAsia="pl-PL" w:bidi="pl-PL"/>
    </w:rPr>
  </w:style>
  <w:style w:type="character" w:customStyle="1" w:styleId="highlight">
    <w:name w:val="highlight"/>
    <w:rsid w:val="00E90B70"/>
  </w:style>
  <w:style w:type="character" w:customStyle="1" w:styleId="FontStyle31">
    <w:name w:val="Font Style31"/>
    <w:uiPriority w:val="99"/>
    <w:rsid w:val="00E90B70"/>
    <w:rPr>
      <w:rFonts w:ascii="Arial Unicode MS" w:eastAsia="Arial Unicode MS" w:hAnsi="Arial Unicode MS" w:cs="Arial Unicode MS" w:hint="eastAsia"/>
      <w:color w:val="000000"/>
    </w:rPr>
  </w:style>
  <w:style w:type="character" w:customStyle="1" w:styleId="BodyText2Znak">
    <w:name w:val="Body Text 2 Znak"/>
    <w:link w:val="Tekstpodstawowy21"/>
    <w:locked/>
    <w:rsid w:val="00E90B70"/>
    <w:rPr>
      <w:rFonts w:ascii="Arial" w:hAnsi="Arial" w:cs="Arial"/>
    </w:rPr>
  </w:style>
  <w:style w:type="paragraph" w:customStyle="1" w:styleId="Tekstpodstawowy21">
    <w:name w:val="Tekst podstawowy 21"/>
    <w:basedOn w:val="Normalny"/>
    <w:link w:val="BodyText2Znak"/>
    <w:rsid w:val="00E90B70"/>
    <w:pPr>
      <w:widowControl w:val="0"/>
      <w:jc w:val="both"/>
    </w:pPr>
    <w:rPr>
      <w:rFonts w:ascii="Arial" w:eastAsiaTheme="minorHAnsi" w:hAnsi="Arial" w:cs="Arial"/>
      <w:sz w:val="22"/>
      <w:szCs w:val="22"/>
      <w:lang w:eastAsia="en-US"/>
    </w:rPr>
  </w:style>
  <w:style w:type="paragraph" w:customStyle="1" w:styleId="TableText">
    <w:name w:val="Table Text"/>
    <w:rsid w:val="00E90B70"/>
    <w:pPr>
      <w:widowControl w:val="0"/>
      <w:spacing w:before="20" w:after="10" w:line="240" w:lineRule="auto"/>
      <w:jc w:val="center"/>
    </w:pPr>
    <w:rPr>
      <w:rFonts w:ascii="Arial Narrow" w:eastAsia="Times New Roman" w:hAnsi="Arial Narrow" w:cs="Times New Roman"/>
      <w:color w:val="000000"/>
      <w:sz w:val="19"/>
      <w:szCs w:val="20"/>
      <w:lang w:eastAsia="pl-PL"/>
    </w:rPr>
  </w:style>
  <w:style w:type="character" w:customStyle="1" w:styleId="Teksttreci295ptKursywa">
    <w:name w:val="Tekst treści (2) + 9;5 pt;Kursywa"/>
    <w:rsid w:val="00E90B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Teksttreci2Exact">
    <w:name w:val="Tekst treści (2) Exact"/>
    <w:rsid w:val="00E90B70"/>
    <w:rPr>
      <w:rFonts w:ascii="Arial" w:eastAsia="Arial" w:hAnsi="Arial" w:cs="Arial"/>
      <w:b w:val="0"/>
      <w:bCs w:val="0"/>
      <w:i w:val="0"/>
      <w:iCs w:val="0"/>
      <w:smallCaps w:val="0"/>
      <w:strike w:val="0"/>
      <w:sz w:val="20"/>
      <w:szCs w:val="20"/>
      <w:u w:val="none"/>
    </w:rPr>
  </w:style>
  <w:style w:type="character" w:customStyle="1" w:styleId="Teksttreci28pt">
    <w:name w:val="Tekst treści (2) + 8 pt"/>
    <w:rsid w:val="00E90B70"/>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Kursywa">
    <w:name w:val="Tekst treści (2) + Calibri;Kursywa"/>
    <w:rsid w:val="00E90B70"/>
    <w:rPr>
      <w:rFonts w:ascii="Calibri" w:eastAsia="Calibri" w:hAnsi="Calibri" w:cs="Calibri"/>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8pt">
    <w:name w:val="Pogrubienie;Tekst treści (2) + 8 pt"/>
    <w:rsid w:val="00E90B7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ArialNarrow7ptBezpogrubienia">
    <w:name w:val="Tekst treści (2) + Arial Narrow;7 pt;Bez pogrubienia"/>
    <w:rsid w:val="00E90B70"/>
    <w:rPr>
      <w:rFonts w:ascii="Arial Narrow" w:eastAsia="Arial Narrow" w:hAnsi="Arial Narrow" w:cs="Arial Narrow"/>
      <w:b/>
      <w:bCs/>
      <w:i w:val="0"/>
      <w:iCs w:val="0"/>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7ptBezpogrubieniaKursywa">
    <w:name w:val="Tekst treści (2) + Arial Narrow;7 pt;Bez pogrubienia;Kursywa"/>
    <w:rsid w:val="00E90B70"/>
    <w:rPr>
      <w:rFonts w:ascii="Arial Narrow" w:eastAsia="Arial Narrow" w:hAnsi="Arial Narrow" w:cs="Arial Narrow"/>
      <w:b/>
      <w:bCs/>
      <w:i/>
      <w:iCs/>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8ptBezpogrubienia">
    <w:name w:val="Tekst treści (2) + Arial Narrow;8 pt;Bez pogrubienia"/>
    <w:rsid w:val="00E90B70"/>
    <w:rPr>
      <w:rFonts w:ascii="Arial Narrow" w:eastAsia="Arial Narrow" w:hAnsi="Arial Narrow" w:cs="Arial Narrow"/>
      <w:b/>
      <w:bCs/>
      <w:i w:val="0"/>
      <w:iCs w:val="0"/>
      <w:smallCaps w:val="0"/>
      <w:strike w:val="0"/>
      <w:color w:val="443F51"/>
      <w:spacing w:val="0"/>
      <w:w w:val="100"/>
      <w:position w:val="0"/>
      <w:sz w:val="16"/>
      <w:szCs w:val="16"/>
      <w:u w:val="none"/>
      <w:shd w:val="clear" w:color="auto" w:fill="FFFFFF"/>
      <w:lang w:val="pl-PL" w:eastAsia="pl-PL" w:bidi="pl-PL"/>
    </w:rPr>
  </w:style>
  <w:style w:type="character" w:customStyle="1" w:styleId="Teksttreci2ArialNarrow8ptBezpogrubieniaKursywa">
    <w:name w:val="Tekst treści (2) + Arial Narrow;8 pt;Bez pogrubienia;Kursywa"/>
    <w:rsid w:val="00E90B70"/>
    <w:rPr>
      <w:rFonts w:ascii="Arial Narrow" w:eastAsia="Arial Narrow" w:hAnsi="Arial Narrow" w:cs="Arial Narrow"/>
      <w:b/>
      <w:bCs/>
      <w:i/>
      <w:iCs/>
      <w:smallCaps w:val="0"/>
      <w:strike w:val="0"/>
      <w:color w:val="2B233D"/>
      <w:spacing w:val="0"/>
      <w:w w:val="100"/>
      <w:position w:val="0"/>
      <w:sz w:val="16"/>
      <w:szCs w:val="16"/>
      <w:u w:val="none"/>
      <w:shd w:val="clear" w:color="auto" w:fill="FFFFFF"/>
      <w:lang w:val="pl-PL" w:eastAsia="pl-PL" w:bidi="pl-PL"/>
    </w:rPr>
  </w:style>
  <w:style w:type="character" w:customStyle="1" w:styleId="esrinumericvalue">
    <w:name w:val="esrinumericvalue"/>
    <w:rsid w:val="00E90B70"/>
  </w:style>
  <w:style w:type="character" w:customStyle="1" w:styleId="Teksttreci2Kursywa">
    <w:name w:val="Tekst treści (2) + Kursywa"/>
    <w:rsid w:val="00E90B70"/>
    <w:rPr>
      <w:rFonts w:ascii="Arial" w:eastAsia="Arial" w:hAnsi="Arial" w:cs="Arial"/>
      <w:b w:val="0"/>
      <w:bCs w:val="0"/>
      <w:i/>
      <w:iCs/>
      <w:smallCaps w:val="0"/>
      <w:strike w:val="0"/>
      <w:color w:val="4B4B4B"/>
      <w:spacing w:val="0"/>
      <w:w w:val="100"/>
      <w:position w:val="0"/>
      <w:sz w:val="15"/>
      <w:szCs w:val="15"/>
      <w:u w:val="none"/>
      <w:shd w:val="clear" w:color="auto" w:fill="FFFFFF"/>
      <w:lang w:val="pl-PL" w:eastAsia="pl-PL" w:bidi="pl-PL"/>
    </w:rPr>
  </w:style>
  <w:style w:type="character" w:customStyle="1" w:styleId="Teksttreci2Bezpogrubienia">
    <w:name w:val="Tekst treści (2) + Bez pogrubienia"/>
    <w:rsid w:val="00E90B70"/>
    <w:rPr>
      <w:rFonts w:ascii="Arial" w:eastAsia="Arial" w:hAnsi="Arial" w:cs="Arial"/>
      <w:b/>
      <w:bCs/>
      <w:i w:val="0"/>
      <w:iCs w:val="0"/>
      <w:smallCaps w:val="0"/>
      <w:strike w:val="0"/>
      <w:color w:val="4D4D4D"/>
      <w:spacing w:val="0"/>
      <w:w w:val="100"/>
      <w:position w:val="0"/>
      <w:sz w:val="16"/>
      <w:szCs w:val="16"/>
      <w:u w:val="none"/>
      <w:shd w:val="clear" w:color="auto" w:fill="FFFFFF"/>
      <w:lang w:val="pl-PL" w:eastAsia="pl-PL" w:bidi="pl-PL"/>
    </w:rPr>
  </w:style>
  <w:style w:type="character" w:customStyle="1" w:styleId="Teksttreci2BezpogrubieniaKursywa">
    <w:name w:val="Tekst treści (2) + Bez pogrubienia;Kursywa"/>
    <w:rsid w:val="00E90B70"/>
    <w:rPr>
      <w:rFonts w:ascii="Arial" w:eastAsia="Arial" w:hAnsi="Arial" w:cs="Arial"/>
      <w:b/>
      <w:bCs/>
      <w:i/>
      <w:iCs/>
      <w:smallCaps w:val="0"/>
      <w:strike w:val="0"/>
      <w:color w:val="4D4D4D"/>
      <w:spacing w:val="0"/>
      <w:w w:val="100"/>
      <w:position w:val="0"/>
      <w:sz w:val="16"/>
      <w:szCs w:val="16"/>
      <w:u w:val="none"/>
      <w:shd w:val="clear" w:color="auto" w:fill="FFFFFF"/>
      <w:lang w:val="pl-PL" w:eastAsia="pl-PL" w:bidi="pl-PL"/>
    </w:rPr>
  </w:style>
  <w:style w:type="character" w:customStyle="1" w:styleId="Teksttreci2Gulim9ptBezpogrubieniaKursywa">
    <w:name w:val="Tekst treści (2) + Gulim;9 pt;Bez pogrubienia;Kursywa"/>
    <w:rsid w:val="00E90B70"/>
    <w:rPr>
      <w:rFonts w:ascii="Gulim" w:eastAsia="Gulim" w:hAnsi="Gulim" w:cs="Gulim"/>
      <w:b/>
      <w:bCs/>
      <w:i/>
      <w:iCs/>
      <w:smallCaps w:val="0"/>
      <w:strike w:val="0"/>
      <w:color w:val="4D4D4D"/>
      <w:spacing w:val="0"/>
      <w:w w:val="100"/>
      <w:position w:val="0"/>
      <w:sz w:val="18"/>
      <w:szCs w:val="18"/>
      <w:u w:val="none"/>
      <w:shd w:val="clear" w:color="auto" w:fill="FFFFFF"/>
      <w:lang w:val="pl-PL" w:eastAsia="pl-PL" w:bidi="pl-PL"/>
    </w:rPr>
  </w:style>
  <w:style w:type="character" w:customStyle="1" w:styleId="MapadokumentuZnak1">
    <w:name w:val="Mapa dokumentu Znak1"/>
    <w:basedOn w:val="Domylnaczcionkaakapitu"/>
    <w:link w:val="Mapadokumentu"/>
    <w:uiPriority w:val="99"/>
    <w:semiHidden/>
    <w:rsid w:val="00E90B70"/>
    <w:rPr>
      <w:rFonts w:ascii="Segoe UI" w:eastAsia="Times New Roman" w:hAnsi="Segoe UI" w:cs="Segoe UI"/>
      <w:sz w:val="16"/>
      <w:szCs w:val="16"/>
      <w:lang w:eastAsia="pl-PL"/>
    </w:rPr>
  </w:style>
  <w:style w:type="character" w:customStyle="1" w:styleId="Nierozpoznanawzmianka2">
    <w:name w:val="Nierozpoznana wzmianka2"/>
    <w:basedOn w:val="Domylnaczcionkaakapitu"/>
    <w:uiPriority w:val="99"/>
    <w:semiHidden/>
    <w:unhideWhenUsed/>
    <w:rsid w:val="008417F8"/>
    <w:rPr>
      <w:color w:val="605E5C"/>
      <w:shd w:val="clear" w:color="auto" w:fill="E1DFDD"/>
    </w:rPr>
  </w:style>
  <w:style w:type="paragraph" w:customStyle="1" w:styleId="spip">
    <w:name w:val="spip"/>
    <w:basedOn w:val="Normalny"/>
    <w:rsid w:val="00245E2A"/>
    <w:pPr>
      <w:spacing w:before="100" w:beforeAutospacing="1" w:after="100" w:afterAutospacing="1"/>
    </w:pPr>
  </w:style>
  <w:style w:type="character" w:customStyle="1" w:styleId="BezodstpwZnak">
    <w:name w:val="Bez odstępów Znak"/>
    <w:link w:val="Bezodstpw"/>
    <w:uiPriority w:val="1"/>
    <w:rsid w:val="002224FF"/>
    <w:rPr>
      <w:rFonts w:ascii="Arial" w:eastAsia="Times New Roman" w:hAnsi="Arial" w:cs="Times New Roman"/>
      <w:szCs w:val="20"/>
    </w:rPr>
  </w:style>
  <w:style w:type="character" w:customStyle="1" w:styleId="reference-text">
    <w:name w:val="reference-text"/>
    <w:rsid w:val="006B0787"/>
  </w:style>
  <w:style w:type="character" w:styleId="Nierozpoznanawzmianka">
    <w:name w:val="Unresolved Mention"/>
    <w:basedOn w:val="Domylnaczcionkaakapitu"/>
    <w:uiPriority w:val="99"/>
    <w:semiHidden/>
    <w:unhideWhenUsed/>
    <w:rsid w:val="006B0787"/>
    <w:rPr>
      <w:color w:val="605E5C"/>
      <w:shd w:val="clear" w:color="auto" w:fill="E1DFDD"/>
    </w:rPr>
  </w:style>
  <w:style w:type="character" w:customStyle="1" w:styleId="markedcontent">
    <w:name w:val="markedcontent"/>
    <w:basedOn w:val="Domylnaczcionkaakapitu"/>
    <w:rsid w:val="006B0787"/>
  </w:style>
  <w:style w:type="numbering" w:customStyle="1" w:styleId="Bezlisty1">
    <w:name w:val="Bez listy1"/>
    <w:next w:val="Bezlisty"/>
    <w:uiPriority w:val="99"/>
    <w:semiHidden/>
    <w:unhideWhenUsed/>
    <w:rsid w:val="004245ED"/>
  </w:style>
  <w:style w:type="paragraph" w:customStyle="1" w:styleId="paragraph">
    <w:name w:val="paragraph"/>
    <w:basedOn w:val="Normalny"/>
    <w:rsid w:val="00107B3D"/>
    <w:pPr>
      <w:spacing w:before="100" w:beforeAutospacing="1" w:after="100" w:afterAutospacing="1"/>
    </w:pPr>
  </w:style>
  <w:style w:type="character" w:customStyle="1" w:styleId="normaltextrun">
    <w:name w:val="normaltextrun"/>
    <w:basedOn w:val="Domylnaczcionkaakapitu"/>
    <w:rsid w:val="00107B3D"/>
  </w:style>
  <w:style w:type="character" w:customStyle="1" w:styleId="hiddenspellerror">
    <w:name w:val="hiddenspellerror"/>
    <w:basedOn w:val="Domylnaczcionkaakapitu"/>
    <w:rsid w:val="00B8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935849">
      <w:bodyDiv w:val="1"/>
      <w:marLeft w:val="0"/>
      <w:marRight w:val="0"/>
      <w:marTop w:val="0"/>
      <w:marBottom w:val="0"/>
      <w:divBdr>
        <w:top w:val="none" w:sz="0" w:space="0" w:color="auto"/>
        <w:left w:val="none" w:sz="0" w:space="0" w:color="auto"/>
        <w:bottom w:val="none" w:sz="0" w:space="0" w:color="auto"/>
        <w:right w:val="none" w:sz="0" w:space="0" w:color="auto"/>
      </w:divBdr>
    </w:div>
    <w:div w:id="1306856571">
      <w:bodyDiv w:val="1"/>
      <w:marLeft w:val="0"/>
      <w:marRight w:val="0"/>
      <w:marTop w:val="0"/>
      <w:marBottom w:val="0"/>
      <w:divBdr>
        <w:top w:val="none" w:sz="0" w:space="0" w:color="auto"/>
        <w:left w:val="none" w:sz="0" w:space="0" w:color="auto"/>
        <w:bottom w:val="none" w:sz="0" w:space="0" w:color="auto"/>
        <w:right w:val="none" w:sz="0" w:space="0" w:color="auto"/>
      </w:divBdr>
    </w:div>
    <w:div w:id="1345480427">
      <w:bodyDiv w:val="1"/>
      <w:marLeft w:val="0"/>
      <w:marRight w:val="0"/>
      <w:marTop w:val="0"/>
      <w:marBottom w:val="0"/>
      <w:divBdr>
        <w:top w:val="none" w:sz="0" w:space="0" w:color="auto"/>
        <w:left w:val="none" w:sz="0" w:space="0" w:color="auto"/>
        <w:bottom w:val="none" w:sz="0" w:space="0" w:color="auto"/>
        <w:right w:val="none" w:sz="0" w:space="0" w:color="auto"/>
      </w:divBdr>
    </w:div>
    <w:div w:id="1348099469">
      <w:bodyDiv w:val="1"/>
      <w:marLeft w:val="0"/>
      <w:marRight w:val="0"/>
      <w:marTop w:val="0"/>
      <w:marBottom w:val="0"/>
      <w:divBdr>
        <w:top w:val="none" w:sz="0" w:space="0" w:color="auto"/>
        <w:left w:val="none" w:sz="0" w:space="0" w:color="auto"/>
        <w:bottom w:val="none" w:sz="0" w:space="0" w:color="auto"/>
        <w:right w:val="none" w:sz="0" w:space="0" w:color="auto"/>
      </w:divBdr>
    </w:div>
    <w:div w:id="1576937977">
      <w:bodyDiv w:val="1"/>
      <w:marLeft w:val="0"/>
      <w:marRight w:val="0"/>
      <w:marTop w:val="0"/>
      <w:marBottom w:val="0"/>
      <w:divBdr>
        <w:top w:val="none" w:sz="0" w:space="0" w:color="auto"/>
        <w:left w:val="none" w:sz="0" w:space="0" w:color="auto"/>
        <w:bottom w:val="none" w:sz="0" w:space="0" w:color="auto"/>
        <w:right w:val="none" w:sz="0" w:space="0" w:color="auto"/>
      </w:divBdr>
    </w:div>
    <w:div w:id="1703435431">
      <w:bodyDiv w:val="1"/>
      <w:marLeft w:val="0"/>
      <w:marRight w:val="0"/>
      <w:marTop w:val="0"/>
      <w:marBottom w:val="0"/>
      <w:divBdr>
        <w:top w:val="none" w:sz="0" w:space="0" w:color="auto"/>
        <w:left w:val="none" w:sz="0" w:space="0" w:color="auto"/>
        <w:bottom w:val="none" w:sz="0" w:space="0" w:color="auto"/>
        <w:right w:val="none" w:sz="0" w:space="0" w:color="auto"/>
      </w:divBdr>
      <w:divsChild>
        <w:div w:id="1992370598">
          <w:marLeft w:val="0"/>
          <w:marRight w:val="0"/>
          <w:marTop w:val="0"/>
          <w:marBottom w:val="0"/>
          <w:divBdr>
            <w:top w:val="none" w:sz="0" w:space="0" w:color="auto"/>
            <w:left w:val="none" w:sz="0" w:space="0" w:color="auto"/>
            <w:bottom w:val="none" w:sz="0" w:space="0" w:color="auto"/>
            <w:right w:val="none" w:sz="0" w:space="0" w:color="auto"/>
          </w:divBdr>
        </w:div>
      </w:divsChild>
    </w:div>
    <w:div w:id="1717968675">
      <w:bodyDiv w:val="1"/>
      <w:marLeft w:val="0"/>
      <w:marRight w:val="0"/>
      <w:marTop w:val="0"/>
      <w:marBottom w:val="0"/>
      <w:divBdr>
        <w:top w:val="none" w:sz="0" w:space="0" w:color="auto"/>
        <w:left w:val="none" w:sz="0" w:space="0" w:color="auto"/>
        <w:bottom w:val="none" w:sz="0" w:space="0" w:color="auto"/>
        <w:right w:val="none" w:sz="0" w:space="0" w:color="auto"/>
      </w:divBdr>
      <w:divsChild>
        <w:div w:id="1632978604">
          <w:marLeft w:val="-225"/>
          <w:marRight w:val="-225"/>
          <w:marTop w:val="0"/>
          <w:marBottom w:val="0"/>
          <w:divBdr>
            <w:top w:val="none" w:sz="0" w:space="0" w:color="auto"/>
            <w:left w:val="none" w:sz="0" w:space="0" w:color="auto"/>
            <w:bottom w:val="none" w:sz="0" w:space="0" w:color="auto"/>
            <w:right w:val="none" w:sz="0" w:space="0" w:color="auto"/>
          </w:divBdr>
          <w:divsChild>
            <w:div w:id="1017579032">
              <w:marLeft w:val="0"/>
              <w:marRight w:val="0"/>
              <w:marTop w:val="0"/>
              <w:marBottom w:val="0"/>
              <w:divBdr>
                <w:top w:val="none" w:sz="0" w:space="0" w:color="auto"/>
                <w:left w:val="none" w:sz="0" w:space="0" w:color="auto"/>
                <w:bottom w:val="none" w:sz="0" w:space="0" w:color="auto"/>
                <w:right w:val="none" w:sz="0" w:space="0" w:color="auto"/>
              </w:divBdr>
              <w:divsChild>
                <w:div w:id="554464414">
                  <w:marLeft w:val="0"/>
                  <w:marRight w:val="0"/>
                  <w:marTop w:val="0"/>
                  <w:marBottom w:val="0"/>
                  <w:divBdr>
                    <w:top w:val="none" w:sz="0" w:space="0" w:color="auto"/>
                    <w:left w:val="none" w:sz="0" w:space="0" w:color="auto"/>
                    <w:bottom w:val="none" w:sz="0" w:space="0" w:color="auto"/>
                    <w:right w:val="none" w:sz="0" w:space="0" w:color="auto"/>
                  </w:divBdr>
                </w:div>
                <w:div w:id="252398799">
                  <w:marLeft w:val="0"/>
                  <w:marRight w:val="0"/>
                  <w:marTop w:val="0"/>
                  <w:marBottom w:val="375"/>
                  <w:divBdr>
                    <w:top w:val="none" w:sz="0" w:space="0" w:color="auto"/>
                    <w:left w:val="none" w:sz="0" w:space="0" w:color="auto"/>
                    <w:bottom w:val="none" w:sz="0" w:space="0" w:color="auto"/>
                    <w:right w:val="none" w:sz="0" w:space="0" w:color="auto"/>
                  </w:divBdr>
                  <w:divsChild>
                    <w:div w:id="1820223496">
                      <w:marLeft w:val="0"/>
                      <w:marRight w:val="0"/>
                      <w:marTop w:val="0"/>
                      <w:marBottom w:val="0"/>
                      <w:divBdr>
                        <w:top w:val="single" w:sz="6" w:space="15" w:color="E4E5E7"/>
                        <w:left w:val="single" w:sz="6" w:space="15" w:color="E4E5E7"/>
                        <w:bottom w:val="single" w:sz="6" w:space="15" w:color="E4E5E7"/>
                        <w:right w:val="single" w:sz="6" w:space="15" w:color="E4E5E7"/>
                      </w:divBdr>
                      <w:divsChild>
                        <w:div w:id="2024286543">
                          <w:marLeft w:val="150"/>
                          <w:marRight w:val="150"/>
                          <w:marTop w:val="0"/>
                          <w:marBottom w:val="0"/>
                          <w:divBdr>
                            <w:top w:val="none" w:sz="0" w:space="0" w:color="auto"/>
                            <w:left w:val="none" w:sz="0" w:space="0" w:color="auto"/>
                            <w:bottom w:val="none" w:sz="0" w:space="0" w:color="auto"/>
                            <w:right w:val="none" w:sz="0" w:space="0" w:color="auto"/>
                          </w:divBdr>
                        </w:div>
                        <w:div w:id="1589579828">
                          <w:marLeft w:val="150"/>
                          <w:marRight w:val="150"/>
                          <w:marTop w:val="0"/>
                          <w:marBottom w:val="0"/>
                          <w:divBdr>
                            <w:top w:val="none" w:sz="0" w:space="0" w:color="auto"/>
                            <w:left w:val="none" w:sz="0" w:space="0" w:color="auto"/>
                            <w:bottom w:val="none" w:sz="0" w:space="0" w:color="auto"/>
                            <w:right w:val="none" w:sz="0" w:space="0" w:color="auto"/>
                          </w:divBdr>
                        </w:div>
                        <w:div w:id="487599070">
                          <w:marLeft w:val="150"/>
                          <w:marRight w:val="150"/>
                          <w:marTop w:val="0"/>
                          <w:marBottom w:val="0"/>
                          <w:divBdr>
                            <w:top w:val="none" w:sz="0" w:space="0" w:color="auto"/>
                            <w:left w:val="none" w:sz="0" w:space="0" w:color="auto"/>
                            <w:bottom w:val="none" w:sz="0" w:space="0" w:color="auto"/>
                            <w:right w:val="none" w:sz="0" w:space="0" w:color="auto"/>
                          </w:divBdr>
                        </w:div>
                        <w:div w:id="1930699609">
                          <w:marLeft w:val="150"/>
                          <w:marRight w:val="150"/>
                          <w:marTop w:val="0"/>
                          <w:marBottom w:val="0"/>
                          <w:divBdr>
                            <w:top w:val="none" w:sz="0" w:space="0" w:color="auto"/>
                            <w:left w:val="none" w:sz="0" w:space="0" w:color="auto"/>
                            <w:bottom w:val="none" w:sz="0" w:space="0" w:color="auto"/>
                            <w:right w:val="none" w:sz="0" w:space="0" w:color="auto"/>
                          </w:divBdr>
                        </w:div>
                        <w:div w:id="663433139">
                          <w:marLeft w:val="150"/>
                          <w:marRight w:val="150"/>
                          <w:marTop w:val="0"/>
                          <w:marBottom w:val="0"/>
                          <w:divBdr>
                            <w:top w:val="none" w:sz="0" w:space="0" w:color="auto"/>
                            <w:left w:val="none" w:sz="0" w:space="0" w:color="auto"/>
                            <w:bottom w:val="none" w:sz="0" w:space="0" w:color="auto"/>
                            <w:right w:val="none" w:sz="0" w:space="0" w:color="auto"/>
                          </w:divBdr>
                        </w:div>
                        <w:div w:id="2004774322">
                          <w:marLeft w:val="150"/>
                          <w:marRight w:val="150"/>
                          <w:marTop w:val="0"/>
                          <w:marBottom w:val="0"/>
                          <w:divBdr>
                            <w:top w:val="none" w:sz="0" w:space="0" w:color="auto"/>
                            <w:left w:val="none" w:sz="0" w:space="0" w:color="auto"/>
                            <w:bottom w:val="none" w:sz="0" w:space="0" w:color="auto"/>
                            <w:right w:val="none" w:sz="0" w:space="0" w:color="auto"/>
                          </w:divBdr>
                        </w:div>
                        <w:div w:id="1964656946">
                          <w:marLeft w:val="150"/>
                          <w:marRight w:val="150"/>
                          <w:marTop w:val="0"/>
                          <w:marBottom w:val="0"/>
                          <w:divBdr>
                            <w:top w:val="none" w:sz="0" w:space="0" w:color="auto"/>
                            <w:left w:val="none" w:sz="0" w:space="0" w:color="auto"/>
                            <w:bottom w:val="none" w:sz="0" w:space="0" w:color="auto"/>
                            <w:right w:val="none" w:sz="0" w:space="0" w:color="auto"/>
                          </w:divBdr>
                        </w:div>
                        <w:div w:id="453989407">
                          <w:marLeft w:val="150"/>
                          <w:marRight w:val="150"/>
                          <w:marTop w:val="0"/>
                          <w:marBottom w:val="0"/>
                          <w:divBdr>
                            <w:top w:val="none" w:sz="0" w:space="0" w:color="auto"/>
                            <w:left w:val="none" w:sz="0" w:space="0" w:color="auto"/>
                            <w:bottom w:val="none" w:sz="0" w:space="0" w:color="auto"/>
                            <w:right w:val="none" w:sz="0" w:space="0" w:color="auto"/>
                          </w:divBdr>
                        </w:div>
                        <w:div w:id="1017075595">
                          <w:marLeft w:val="150"/>
                          <w:marRight w:val="150"/>
                          <w:marTop w:val="0"/>
                          <w:marBottom w:val="0"/>
                          <w:divBdr>
                            <w:top w:val="none" w:sz="0" w:space="0" w:color="auto"/>
                            <w:left w:val="none" w:sz="0" w:space="0" w:color="auto"/>
                            <w:bottom w:val="none" w:sz="0" w:space="0" w:color="auto"/>
                            <w:right w:val="none" w:sz="0" w:space="0" w:color="auto"/>
                          </w:divBdr>
                        </w:div>
                        <w:div w:id="212352725">
                          <w:marLeft w:val="150"/>
                          <w:marRight w:val="150"/>
                          <w:marTop w:val="0"/>
                          <w:marBottom w:val="0"/>
                          <w:divBdr>
                            <w:top w:val="none" w:sz="0" w:space="0" w:color="auto"/>
                            <w:left w:val="none" w:sz="0" w:space="0" w:color="auto"/>
                            <w:bottom w:val="none" w:sz="0" w:space="0" w:color="auto"/>
                            <w:right w:val="none" w:sz="0" w:space="0" w:color="auto"/>
                          </w:divBdr>
                        </w:div>
                        <w:div w:id="447822068">
                          <w:marLeft w:val="150"/>
                          <w:marRight w:val="150"/>
                          <w:marTop w:val="0"/>
                          <w:marBottom w:val="0"/>
                          <w:divBdr>
                            <w:top w:val="none" w:sz="0" w:space="0" w:color="auto"/>
                            <w:left w:val="none" w:sz="0" w:space="0" w:color="auto"/>
                            <w:bottom w:val="none" w:sz="0" w:space="0" w:color="auto"/>
                            <w:right w:val="none" w:sz="0" w:space="0" w:color="auto"/>
                          </w:divBdr>
                        </w:div>
                        <w:div w:id="101996944">
                          <w:marLeft w:val="150"/>
                          <w:marRight w:val="150"/>
                          <w:marTop w:val="0"/>
                          <w:marBottom w:val="0"/>
                          <w:divBdr>
                            <w:top w:val="none" w:sz="0" w:space="0" w:color="auto"/>
                            <w:left w:val="none" w:sz="0" w:space="0" w:color="auto"/>
                            <w:bottom w:val="none" w:sz="0" w:space="0" w:color="auto"/>
                            <w:right w:val="none" w:sz="0" w:space="0" w:color="auto"/>
                          </w:divBdr>
                        </w:div>
                        <w:div w:id="2062173874">
                          <w:marLeft w:val="150"/>
                          <w:marRight w:val="150"/>
                          <w:marTop w:val="0"/>
                          <w:marBottom w:val="0"/>
                          <w:divBdr>
                            <w:top w:val="none" w:sz="0" w:space="0" w:color="auto"/>
                            <w:left w:val="none" w:sz="0" w:space="0" w:color="auto"/>
                            <w:bottom w:val="none" w:sz="0" w:space="0" w:color="auto"/>
                            <w:right w:val="none" w:sz="0" w:space="0" w:color="auto"/>
                          </w:divBdr>
                        </w:div>
                        <w:div w:id="7580218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32262">
      <w:bodyDiv w:val="1"/>
      <w:marLeft w:val="0"/>
      <w:marRight w:val="0"/>
      <w:marTop w:val="0"/>
      <w:marBottom w:val="0"/>
      <w:divBdr>
        <w:top w:val="none" w:sz="0" w:space="0" w:color="auto"/>
        <w:left w:val="none" w:sz="0" w:space="0" w:color="auto"/>
        <w:bottom w:val="none" w:sz="0" w:space="0" w:color="auto"/>
        <w:right w:val="none" w:sz="0" w:space="0" w:color="auto"/>
      </w:divBdr>
    </w:div>
    <w:div w:id="1779250794">
      <w:bodyDiv w:val="1"/>
      <w:marLeft w:val="0"/>
      <w:marRight w:val="0"/>
      <w:marTop w:val="0"/>
      <w:marBottom w:val="0"/>
      <w:divBdr>
        <w:top w:val="none" w:sz="0" w:space="0" w:color="auto"/>
        <w:left w:val="none" w:sz="0" w:space="0" w:color="auto"/>
        <w:bottom w:val="none" w:sz="0" w:space="0" w:color="auto"/>
        <w:right w:val="none" w:sz="0" w:space="0" w:color="auto"/>
      </w:divBdr>
    </w:div>
    <w:div w:id="1815759465">
      <w:bodyDiv w:val="1"/>
      <w:marLeft w:val="0"/>
      <w:marRight w:val="0"/>
      <w:marTop w:val="0"/>
      <w:marBottom w:val="0"/>
      <w:divBdr>
        <w:top w:val="none" w:sz="0" w:space="0" w:color="auto"/>
        <w:left w:val="none" w:sz="0" w:space="0" w:color="auto"/>
        <w:bottom w:val="none" w:sz="0" w:space="0" w:color="auto"/>
        <w:right w:val="none" w:sz="0" w:space="0" w:color="auto"/>
      </w:divBdr>
    </w:div>
    <w:div w:id="1921061718">
      <w:bodyDiv w:val="1"/>
      <w:marLeft w:val="0"/>
      <w:marRight w:val="0"/>
      <w:marTop w:val="0"/>
      <w:marBottom w:val="0"/>
      <w:divBdr>
        <w:top w:val="none" w:sz="0" w:space="0" w:color="auto"/>
        <w:left w:val="none" w:sz="0" w:space="0" w:color="auto"/>
        <w:bottom w:val="none" w:sz="0" w:space="0" w:color="auto"/>
        <w:right w:val="none" w:sz="0" w:space="0" w:color="auto"/>
      </w:divBdr>
    </w:div>
    <w:div w:id="1950968836">
      <w:bodyDiv w:val="1"/>
      <w:marLeft w:val="0"/>
      <w:marRight w:val="0"/>
      <w:marTop w:val="0"/>
      <w:marBottom w:val="0"/>
      <w:divBdr>
        <w:top w:val="none" w:sz="0" w:space="0" w:color="auto"/>
        <w:left w:val="none" w:sz="0" w:space="0" w:color="auto"/>
        <w:bottom w:val="none" w:sz="0" w:space="0" w:color="auto"/>
        <w:right w:val="none" w:sz="0" w:space="0" w:color="auto"/>
      </w:divBdr>
    </w:div>
    <w:div w:id="213262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C831E-3691-49A9-97B4-4EF94B3A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31951</Words>
  <Characters>191708</Characters>
  <Application>Microsoft Office Word</Application>
  <DocSecurity>0</DocSecurity>
  <Lines>1597</Lines>
  <Paragraphs>446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Joanna Kaszubska</cp:lastModifiedBy>
  <cp:revision>3</cp:revision>
  <cp:lastPrinted>2022-10-10T09:45:00Z</cp:lastPrinted>
  <dcterms:created xsi:type="dcterms:W3CDTF">2022-10-10T09:45:00Z</dcterms:created>
  <dcterms:modified xsi:type="dcterms:W3CDTF">2022-10-10T09:45:00Z</dcterms:modified>
</cp:coreProperties>
</file>