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77" w:rsidRPr="009D6CFA" w:rsidRDefault="00D95A77" w:rsidP="009D6CFA">
      <w:pPr>
        <w:pStyle w:val="Nagwek1"/>
        <w:rPr>
          <w:color w:val="auto"/>
          <w:sz w:val="28"/>
        </w:rPr>
      </w:pPr>
      <w:r w:rsidRPr="009D6CFA">
        <w:rPr>
          <w:color w:val="auto"/>
          <w:sz w:val="28"/>
        </w:rPr>
        <w:t>Uchwała numer I/12/2023</w:t>
      </w:r>
    </w:p>
    <w:p w:rsidR="00A77B3E" w:rsidRPr="00D95A77" w:rsidRDefault="00C03FBC" w:rsidP="00D95A77">
      <w:pPr>
        <w:jc w:val="left"/>
        <w:rPr>
          <w:rFonts w:asciiTheme="minorHAnsi" w:hAnsiTheme="minorHAnsi" w:cstheme="minorHAnsi"/>
          <w:caps/>
          <w:sz w:val="24"/>
        </w:rPr>
      </w:pPr>
      <w:r w:rsidRPr="00D95A77">
        <w:rPr>
          <w:rFonts w:asciiTheme="minorHAnsi" w:hAnsiTheme="minorHAnsi" w:cstheme="minorHAnsi"/>
          <w:sz w:val="24"/>
        </w:rPr>
        <w:t>Rady Gminy Hażlach</w:t>
      </w:r>
    </w:p>
    <w:p w:rsidR="00A77B3E" w:rsidRPr="00D95A77" w:rsidRDefault="009F2E3A" w:rsidP="00960E6F">
      <w:pPr>
        <w:spacing w:before="280" w:after="280"/>
        <w:jc w:val="left"/>
        <w:rPr>
          <w:rFonts w:asciiTheme="minorHAnsi" w:hAnsiTheme="minorHAnsi" w:cstheme="minorHAnsi"/>
          <w:caps/>
          <w:sz w:val="24"/>
        </w:rPr>
      </w:pPr>
      <w:r w:rsidRPr="00D95A77">
        <w:rPr>
          <w:rFonts w:asciiTheme="minorHAnsi" w:hAnsiTheme="minorHAnsi" w:cstheme="minorHAnsi"/>
          <w:sz w:val="24"/>
        </w:rPr>
        <w:t xml:space="preserve">z dnia 30 stycznia </w:t>
      </w:r>
      <w:r w:rsidR="005104C4" w:rsidRPr="00D95A77">
        <w:rPr>
          <w:rFonts w:asciiTheme="minorHAnsi" w:hAnsiTheme="minorHAnsi" w:cstheme="minorHAnsi"/>
          <w:sz w:val="24"/>
        </w:rPr>
        <w:t>2023 r</w:t>
      </w:r>
      <w:r w:rsidR="00911725" w:rsidRPr="00D95A77">
        <w:rPr>
          <w:rFonts w:asciiTheme="minorHAnsi" w:hAnsiTheme="minorHAnsi" w:cstheme="minorHAnsi"/>
          <w:sz w:val="24"/>
        </w:rPr>
        <w:t>oku</w:t>
      </w:r>
    </w:p>
    <w:p w:rsidR="00A77B3E" w:rsidRPr="00D95A77" w:rsidRDefault="005104C4" w:rsidP="00960E6F">
      <w:pPr>
        <w:keepNext/>
        <w:spacing w:after="480"/>
        <w:jc w:val="left"/>
        <w:rPr>
          <w:rFonts w:asciiTheme="minorHAnsi" w:hAnsiTheme="minorHAnsi" w:cstheme="minorHAnsi"/>
          <w:sz w:val="24"/>
        </w:rPr>
      </w:pPr>
      <w:r w:rsidRPr="00D95A77">
        <w:rPr>
          <w:rFonts w:asciiTheme="minorHAnsi" w:hAnsiTheme="minorHAnsi" w:cstheme="minorHAnsi"/>
          <w:sz w:val="24"/>
        </w:rPr>
        <w:t>w sprawie rozpatrzenia petycji z dnia 15 stycznia 2023 roku</w:t>
      </w:r>
    </w:p>
    <w:p w:rsidR="00A77B3E" w:rsidRPr="00FF712A" w:rsidRDefault="005104C4" w:rsidP="00C03FBC">
      <w:pPr>
        <w:keepLines/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Na podstawie art. 18 ust. 2 pkt 15, art. 18b ust.1 ustawy z dnia 8 marca 1990 r. o samorządzie gminnym (t.j. Dz. U. z 2023 r. poz. 40) oraz art. 6 ust. 1 ustawy z dnia 13 kwietnia 2018 r. o petycjach (t.j. Dz. U. z 2018 r. poz. 870) Rada Gminy Hażlach postanawia:</w:t>
      </w:r>
    </w:p>
    <w:p w:rsidR="00645050" w:rsidRPr="00FF712A" w:rsidRDefault="006B6F2A" w:rsidP="00960E6F">
      <w:pPr>
        <w:keepNext/>
        <w:spacing w:before="28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Paragraf</w:t>
      </w:r>
      <w:r w:rsidR="005104C4" w:rsidRPr="00FF712A">
        <w:rPr>
          <w:rFonts w:asciiTheme="minorHAnsi" w:hAnsiTheme="minorHAnsi" w:cstheme="minorHAnsi"/>
          <w:sz w:val="24"/>
        </w:rPr>
        <w:t> 1. </w:t>
      </w:r>
    </w:p>
    <w:p w:rsidR="00A77B3E" w:rsidRPr="00FF712A" w:rsidRDefault="005104C4" w:rsidP="00C03FBC">
      <w:pPr>
        <w:keepLines/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Petycję z dnia 15 stycznia 2023 roku w sprawie zwiększenia świadomości prawnej dotyczącej transplantacji wśród lokalnej społeczności przekazać zgodnie z właściwością do Wójta Gminy Hażlach.</w:t>
      </w:r>
    </w:p>
    <w:p w:rsidR="00645050" w:rsidRPr="00FF712A" w:rsidRDefault="006B6F2A" w:rsidP="00960E6F">
      <w:pPr>
        <w:keepNext/>
        <w:spacing w:before="28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Paragraf</w:t>
      </w:r>
      <w:r w:rsidR="005104C4" w:rsidRPr="00FF712A">
        <w:rPr>
          <w:rFonts w:asciiTheme="minorHAnsi" w:hAnsiTheme="minorHAnsi" w:cstheme="minorHAnsi"/>
          <w:sz w:val="24"/>
        </w:rPr>
        <w:t> 2. </w:t>
      </w:r>
    </w:p>
    <w:p w:rsidR="00A77B3E" w:rsidRPr="00FF712A" w:rsidRDefault="005104C4" w:rsidP="00C03FBC">
      <w:pPr>
        <w:keepLines/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Uzasadnienie rozpatrzenia petycji stanowi załącznik do uchwały.</w:t>
      </w:r>
    </w:p>
    <w:p w:rsidR="00645050" w:rsidRPr="00FF712A" w:rsidRDefault="006B6F2A" w:rsidP="00960E6F">
      <w:pPr>
        <w:keepNext/>
        <w:spacing w:before="28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Paragraf</w:t>
      </w:r>
      <w:r w:rsidR="005104C4" w:rsidRPr="00FF712A">
        <w:rPr>
          <w:rFonts w:asciiTheme="minorHAnsi" w:hAnsiTheme="minorHAnsi" w:cstheme="minorHAnsi"/>
          <w:sz w:val="24"/>
        </w:rPr>
        <w:t> 3. </w:t>
      </w:r>
    </w:p>
    <w:p w:rsidR="00A77B3E" w:rsidRPr="00FF712A" w:rsidRDefault="005104C4" w:rsidP="00C03FBC">
      <w:pPr>
        <w:keepLines/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Wykonanie uchwały powierzyć Przewodniczącemu Rady Gminy Hażlach, zobowiązując go do poinformowania podmiotu wnoszącego petycję o sposobie jej załatwienia.</w:t>
      </w:r>
    </w:p>
    <w:p w:rsidR="00645050" w:rsidRPr="00FF712A" w:rsidRDefault="006B6F2A" w:rsidP="00960E6F">
      <w:pPr>
        <w:keepNext/>
        <w:spacing w:before="28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Paragraf</w:t>
      </w:r>
      <w:r w:rsidR="005104C4" w:rsidRPr="00FF712A">
        <w:rPr>
          <w:rFonts w:asciiTheme="minorHAnsi" w:hAnsiTheme="minorHAnsi" w:cstheme="minorHAnsi"/>
          <w:sz w:val="24"/>
        </w:rPr>
        <w:t> 4. </w:t>
      </w:r>
    </w:p>
    <w:p w:rsidR="00960E6F" w:rsidRDefault="005104C4" w:rsidP="00C03FBC">
      <w:pPr>
        <w:keepLines/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Uchwała wchodzi w życie z dniem podjęcia.</w:t>
      </w:r>
    </w:p>
    <w:p w:rsidR="00970DD1" w:rsidRDefault="00970DD1" w:rsidP="00C03FBC">
      <w:pPr>
        <w:keepLines/>
        <w:spacing w:before="120" w:after="120"/>
        <w:contextualSpacing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Przewodniczący Rady Gminy</w:t>
      </w:r>
    </w:p>
    <w:p w:rsidR="00970DD1" w:rsidRPr="00FF712A" w:rsidRDefault="00970DD1" w:rsidP="00C03FBC">
      <w:pPr>
        <w:keepLines/>
        <w:spacing w:before="120" w:after="120"/>
        <w:contextualSpacing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Sławomir Kolondra</w:t>
      </w:r>
    </w:p>
    <w:p w:rsidR="00A77B3E" w:rsidRPr="00FF712A" w:rsidRDefault="00645050" w:rsidP="00C03FBC">
      <w:pPr>
        <w:keepLines/>
        <w:spacing w:before="60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fldChar w:fldCharType="begin"/>
      </w:r>
      <w:r w:rsidRPr="00FF712A">
        <w:rPr>
          <w:rFonts w:asciiTheme="minorHAnsi" w:hAnsiTheme="minorHAnsi" w:cstheme="minorHAnsi"/>
          <w:sz w:val="24"/>
        </w:rPr>
        <w:fldChar w:fldCharType="end"/>
      </w:r>
      <w:r w:rsidR="000A3EB2">
        <w:rPr>
          <w:rFonts w:asciiTheme="minorHAnsi" w:hAnsiTheme="minorHAnsi" w:cstheme="minorHAnsi"/>
          <w:sz w:val="24"/>
        </w:rPr>
        <w:t>Załącznik do uchwały Numer I/12/2023</w:t>
      </w:r>
      <w:r w:rsidR="00C03FBC" w:rsidRPr="00FF712A">
        <w:rPr>
          <w:rFonts w:asciiTheme="minorHAnsi" w:hAnsiTheme="minorHAnsi" w:cstheme="minorHAnsi"/>
          <w:sz w:val="24"/>
        </w:rPr>
        <w:br/>
        <w:t>Rady Gminy Hażlach</w:t>
      </w:r>
      <w:r w:rsidR="00C03FBC" w:rsidRPr="00FF712A">
        <w:rPr>
          <w:rFonts w:asciiTheme="minorHAnsi" w:hAnsiTheme="minorHAnsi" w:cstheme="minorHAnsi"/>
          <w:sz w:val="24"/>
        </w:rPr>
        <w:br/>
        <w:t xml:space="preserve">z dnia </w:t>
      </w:r>
      <w:r w:rsidR="000A3EB2">
        <w:rPr>
          <w:rFonts w:asciiTheme="minorHAnsi" w:hAnsiTheme="minorHAnsi" w:cstheme="minorHAnsi"/>
          <w:sz w:val="24"/>
        </w:rPr>
        <w:t xml:space="preserve">30 stycznia </w:t>
      </w:r>
      <w:r w:rsidR="00DB55F0">
        <w:rPr>
          <w:rFonts w:asciiTheme="minorHAnsi" w:hAnsiTheme="minorHAnsi" w:cstheme="minorHAnsi"/>
          <w:sz w:val="24"/>
        </w:rPr>
        <w:t>2023 roku</w:t>
      </w:r>
      <w:bookmarkStart w:id="0" w:name="_GoBack"/>
      <w:bookmarkEnd w:id="0"/>
    </w:p>
    <w:p w:rsidR="00A77B3E" w:rsidRPr="00FF712A" w:rsidRDefault="005104C4" w:rsidP="00C03FBC">
      <w:pPr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W dniu 15 stycznia 2023 roku do Rady Gminy Hażlach wpłynęła petycja w sprawie zwiększenia świadomości prawnej dotyczącej transplantacji wśród lokalnej społeczności.</w:t>
      </w:r>
    </w:p>
    <w:p w:rsidR="00A77B3E" w:rsidRPr="00FF712A" w:rsidRDefault="005104C4" w:rsidP="00C03FBC">
      <w:pPr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Przewodniczący Rady Gminy Hażlach przekazał ww. petycję Komisji Skarg, Wniosków i Petycji.</w:t>
      </w:r>
    </w:p>
    <w:p w:rsidR="00A77B3E" w:rsidRPr="00FF712A" w:rsidRDefault="005104C4" w:rsidP="00C03FBC">
      <w:pPr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Komisja Skarg, Wniosków i Petycji po zapoznaniu się z ww. petycją oraz opinią Radcy Prawnego Urzędu Gminy stwierdziła, iż zgadza się z opinią prawną, która stanowi, iż Rada Gminy nie jest organem właściwym do rozpatrzenia przedmiotowej petycji, ponieważ Rada nie podejmuje czynności materialno-technicznych jak zamieszczanie informacji na stronie internetowej. Te czynności podejmuje Wójt.</w:t>
      </w:r>
    </w:p>
    <w:p w:rsidR="00A77B3E" w:rsidRPr="00FF712A" w:rsidRDefault="005104C4" w:rsidP="00C03FBC">
      <w:pPr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Zgodnie z ww. opinią organem właściwym do rozpatrzenia petycji pozostaje Wójt Gminy Hażlach.</w:t>
      </w:r>
    </w:p>
    <w:p w:rsidR="00A77B3E" w:rsidRPr="00FF712A" w:rsidRDefault="005104C4" w:rsidP="00C03FBC">
      <w:pPr>
        <w:spacing w:before="120" w:after="120"/>
        <w:jc w:val="left"/>
        <w:rPr>
          <w:rFonts w:asciiTheme="minorHAnsi" w:hAnsiTheme="minorHAnsi" w:cstheme="minorHAnsi"/>
          <w:sz w:val="24"/>
        </w:rPr>
      </w:pPr>
      <w:r w:rsidRPr="00FF712A">
        <w:rPr>
          <w:rFonts w:asciiTheme="minorHAnsi" w:hAnsiTheme="minorHAnsi" w:cstheme="minorHAnsi"/>
          <w:sz w:val="24"/>
        </w:rPr>
        <w:t>Mając na uwadze powyższe, uznaje się iż zasadnym jest przekazanie przedmiotowej petycji organowi właściwemu.</w:t>
      </w:r>
    </w:p>
    <w:sectPr w:rsidR="00A77B3E" w:rsidRPr="00FF712A" w:rsidSect="00645050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19" w:rsidRDefault="001F7119" w:rsidP="00645050">
      <w:r>
        <w:separator/>
      </w:r>
    </w:p>
  </w:endnote>
  <w:endnote w:type="continuationSeparator" w:id="0">
    <w:p w:rsidR="001F7119" w:rsidRDefault="001F7119" w:rsidP="0064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19" w:rsidRDefault="001F7119" w:rsidP="00645050">
      <w:r>
        <w:separator/>
      </w:r>
    </w:p>
  </w:footnote>
  <w:footnote w:type="continuationSeparator" w:id="0">
    <w:p w:rsidR="001F7119" w:rsidRDefault="001F7119" w:rsidP="00645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A3A"/>
    <w:rsid w:val="000A3EB2"/>
    <w:rsid w:val="00100DFD"/>
    <w:rsid w:val="00194DE4"/>
    <w:rsid w:val="001F7119"/>
    <w:rsid w:val="005104C4"/>
    <w:rsid w:val="00615C3A"/>
    <w:rsid w:val="00645050"/>
    <w:rsid w:val="006B6F2A"/>
    <w:rsid w:val="00911725"/>
    <w:rsid w:val="00960E6F"/>
    <w:rsid w:val="00970DD1"/>
    <w:rsid w:val="009D6CFA"/>
    <w:rsid w:val="009F2E3A"/>
    <w:rsid w:val="00A77B3E"/>
    <w:rsid w:val="00C03FBC"/>
    <w:rsid w:val="00C806D5"/>
    <w:rsid w:val="00C9480F"/>
    <w:rsid w:val="00CA2A55"/>
    <w:rsid w:val="00D7216F"/>
    <w:rsid w:val="00D95A77"/>
    <w:rsid w:val="00DB55F0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57E90-55ED-4ACC-8D50-D110E042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050"/>
    <w:pPr>
      <w:jc w:val="both"/>
    </w:pPr>
    <w:rPr>
      <w:sz w:val="22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712A"/>
    <w:pPr>
      <w:keepNext/>
      <w:keepLines/>
      <w:spacing w:before="240"/>
      <w:jc w:val="left"/>
      <w:outlineLvl w:val="0"/>
    </w:pPr>
    <w:rPr>
      <w:rFonts w:ascii="Calibri Light" w:hAnsi="Calibri Light"/>
      <w:color w:val="2F5496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60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E6F"/>
    <w:rPr>
      <w:sz w:val="22"/>
      <w:szCs w:val="24"/>
      <w:lang w:bidi="pl-PL"/>
    </w:rPr>
  </w:style>
  <w:style w:type="paragraph" w:styleId="Stopka">
    <w:name w:val="footer"/>
    <w:basedOn w:val="Normalny"/>
    <w:link w:val="StopkaZnak"/>
    <w:rsid w:val="00960E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0E6F"/>
    <w:rPr>
      <w:sz w:val="22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712A"/>
    <w:rPr>
      <w:rFonts w:ascii="Calibri Light" w:hAnsi="Calibri Light"/>
      <w:color w:val="2F549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uchwały Rady Gminy Hażlach</vt:lpstr>
      <vt:lpstr/>
    </vt:vector>
  </TitlesOfParts>
  <Company>Biuro Rady Gminy Hażlach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Gminy Hażlach</dc:title>
  <dc:subject>w sprawie rozpatrzenia petycji z dnia 15 stycznia 2023 roku</dc:subject>
  <dc:creator>Aleksandra Perchała</dc:creator>
  <cp:keywords/>
  <cp:lastModifiedBy>Grzegorz Kasztura</cp:lastModifiedBy>
  <cp:revision>10</cp:revision>
  <dcterms:created xsi:type="dcterms:W3CDTF">2023-01-27T12:46:00Z</dcterms:created>
  <dcterms:modified xsi:type="dcterms:W3CDTF">2023-02-03T08:22:00Z</dcterms:modified>
  <cp:category>Akt prawny</cp:category>
</cp:coreProperties>
</file>