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67" w:rsidRPr="00232567" w:rsidRDefault="00232567" w:rsidP="00232567">
      <w:pPr>
        <w:shd w:val="clear" w:color="auto" w:fill="FFFFFF"/>
        <w:spacing w:before="15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Dofinansowanie kosztów kształcenia młodocianych pracowników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Kto może wystąpić z wnioskiem/zainicjować sprawę: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Pracodawcy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, którzy zawarli umowę o pracę z młodocianymi pracownikami w celu przygotowania zawodowego, po zakończeniu nauki zawodu lub przyuczeniu do wykonywania określonej, mogą otrzymać pomoc w formie dofinansowania kosztów kształcenia młodocianych pracowników.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Uwagi: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 xml:space="preserve">O zawarciu umowy o pracę z młodocianym pracownikiem, zamieszkałym na terenie Gminy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Wieniawa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 xml:space="preserve">, pracodawca jest zobowiązany powiadomić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Wójta Gminy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, a w przypadku pracodawcy będącego rzemieślnikiem – również izbę rzemieślniczą właściwą ze względu na siedzibę rzemieślnika, co umożliwi zaplanowanie środków na dofinansowanie kształcenia.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Zgodnie art. 122 ust. 16 ustawy o Prawo oświatowe dofinansowanie udzielane podmiotowi prowadzącemu działalność gospodarczą w rozumieniu art. 2 pkt 17 ustawy z dnia 30 kwietnia 2004 r. o postępowaniu w sprawach dotyczących pomocy publicznej stanowi pomoc de minimis lub pomoc de minimis w rolnictwie udzielaną w zakresie i na zasadach określonych w bezpośrednio obowiązujących aktach prawa Unii Europejskiej dotyczących pomocy w ramach zasady de minimis lub pomocy w ramach zasady de minimis w rolnictwie.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Dofinansowanie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kosztów kształcenia młodocianych pracowników jest finansowane </w:t>
      </w: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ze środków Funduszu Pracy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Wysokość kwoty dofinansowania kosztów kształcenia młodocianego pracownika:</w:t>
      </w:r>
    </w:p>
    <w:p w:rsidR="00232567" w:rsidRPr="00232567" w:rsidRDefault="00232567" w:rsidP="002325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 przypadku nauki zawodu przy okresie kształcenia wynoszącym 36 miesięcy (jeżeli okres kształcenia jest krótszy niż 36 miesięcy, kwotę dofinansowania wypłaca się w wysokości proporcjonalnej do okresu kształcenia) - </w:t>
      </w: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do 10 824 zł</w:t>
      </w:r>
    </w:p>
    <w:p w:rsidR="00232567" w:rsidRPr="00232567" w:rsidRDefault="00232567" w:rsidP="002325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 przypadku nauki zawodu prowadzonej w zawodach wskazanych przez ministra właściwego do spraw oświaty i wychowania w prognozie, o której mowa w art. 46b ust. 1 ustawy Prawo oświatowe - </w:t>
      </w: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do 13 394 zł</w:t>
      </w:r>
    </w:p>
    <w:p w:rsidR="00232567" w:rsidRPr="00232567" w:rsidRDefault="00232567" w:rsidP="002325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Przyuczenie do wykonywania określonej pracy (za każdy pełny miesiąc kształcenia) – </w:t>
      </w: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do 340 zł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Kwota dofinansowania obejmuje:</w:t>
      </w:r>
    </w:p>
    <w:p w:rsidR="00232567" w:rsidRPr="00232567" w:rsidRDefault="00232567" w:rsidP="002325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Za okres kształcenia wynoszący 36 miesięcy, potwierdzony świadectwem pracy lub zaświadczeniem potwierdzającym okres zatrudnienia, i za przystąpienie do egzaminu zawodowego lub czeladniczego - 100 % wysokości kwoty dofinansowania, przy czym jeżeli okres kształcenia jest krótszy niż 36 miesięcy, kwotę dofinansowania wypłaca się proporcjonalnie do okresu kształcenia.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Waloryzacja dofinansowania: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Kwoty dofinansowania podlegają waloryzacji. Waloryzacja dokonywana po raz pierwszy polega na pomnożeniu kwot, o których mowa w ust. 2, przez wskaźnik waloryzacji i zaokrągleniu w dół do pełnych groszy. Kolejne waloryzacje kwot dofinansowania polegają na pomnożeniu kwot dofinansowania z roku, w którym była dokonywana ostatnia waloryzacja,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lastRenderedPageBreak/>
        <w:t>przez wskaźnik waloryzacji i zaokrągleniu w dół do pełnych groszy. Waloryzacji dokonuje się od dnia następującego po dniu ogłoszenia obwieszczenia Ministra właściwego do spraw oświaty i wychowania w Dzienniku Urzędowym Rzeczypospolitej Polskiej "Monitor Polski.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Jeżeli średnioroczny wskaźnik cen towarów i usług konsumpcyjnych ogółem ogłaszany przez Prezesa Głównego Urzędu Statystycznego w Dzienniku Urzędowym Rzeczypospolitej Polskiej "Monitor Polski" na podstawie art. 94 ust. 1 pkt 1 lit. a ustawy z dnia 17 grudnia 1998 r. o emeryturach i rentach z Funduszu Ubezpieczeń Społecznych (Dz. U. z 2024 r. poz. 1631 i 1674) za rok kalendarzowy, w którym była przeprowadzona ostatnia waloryzacja, a w przypadku waloryzacji dokonywanej po raz pierwszy - za rok 2024, wyniósł co najmniej 105, to wartość tego wskaźnika podzieloną przez 100 przyjmuje się jako wskaźnik waloryzacji.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Jeżeli warunek, o którym mowa w ust. 5, nie został spełniony to wskaźnik waloryzacji ustala się jako iloczyn podzielonych przez 100 wartości średniorocznych wskaźników cen towarów i usług konsumpcyjnych ogółem ogłaszanych przez Prezesa Głównego Urzędu Statystycznego w Dzienniku Urzędowym Rzeczypospolitej Polskiej "Monitor Polski" na podstawie art. 94 ust. 1 pkt 1 lit. a ustawy z dnia 17 grudnia 1998 r. o emeryturach i rentach z Funduszu Ubezpieczeń Społecznych, wynoszący co najmniej 1,05 w okresie od roku kalendarzowego, w którym była przeprowadzona ostatnia waloryzacja, do roku poprzedzającego termin waloryzacji, a w przypadku waloryzacji dokonywanej po raz pierwszy - w okresie od roku 2025 do roku poprzedzającego termin waloryzacji. Minister właściwy do spraw oświaty i wychowania ogłasza, w drodze obwieszczenia, w Dzienniku Urzędowym Rzeczypospolitej Polskiej "Monitor Polski", w terminie do końca lutego roku, w którym jest dokonywana waloryzacja, o której mowa w ust. 4, </w:t>
      </w: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wysokość wskaźnika waloryzacji i maksymalną wysokość kwot dofinansowania, po waloryzacji.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Termin składania dokumentów: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Wnioski o dofinansowanie kosztów kształcenia młodocianego pracownika składa się w terminie 3 miesięcy od dnia ogłoszenia wyników egzaminu.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Forma przyznania dofinansowania: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Dofinansowanie pracodawcom kosztów kształcenia młodocianych pracowników, z którymi zawarli umowę o pracę w celu przygotowania zawodowego przyznawane jest na podstawie decyzji administracyjnej.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Termin realizacji sprawy: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Zgodnie z Kodeksem Postępowania Administracyjnego – załatwienie sprawy wymagającej postępowania wyjaśniającego powinno nastąpić nie później niż w ciągu miesiąca, a sprawy szczególnie skomplikowanej nie później niż w ciągu dwóch miesięcy od dnia wszczęcia postępowania, zaś w postępowaniu odwoławczym – w ciągu miesiąca od dnia otrzymania odwołania.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Tryb odwoławczy: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 xml:space="preserve">Samorządowe Kolegium Odwoławcze w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Radomiu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 xml:space="preserve"> za pośrednictwem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 xml:space="preserve">Wójta Gminy Wieniawa 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 terminie 14 dni od dnia doręczenia decyzji.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Wymagane dokumenty: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Dokumenty obligatoryjne: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 xml:space="preserve">Kopie dokumentów potwierdzających posiadane kwalifikacje do prowadzenia przygotowania zawodowego młodocianych pracowników przez pracodawcę lub osobę </w:t>
      </w: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lastRenderedPageBreak/>
        <w:t>prowadzącą zakład w imieniu pracodawcy albo osobę zatrudnioną u pracodawcy, o których mowa w przepisach w sprawie przygotowania zawodowego młodocianych i ich wynagradzania.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Kopię umowy o pracę z młodocianym pracownikiem zawartej w celu przygotowania zawodowego.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Kopię świadectwa pracy młodocianego lub zaświadczenie potwierdzające okres zatrudnienia.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Wypełniony formularz informacji przedstawianych przy ubieganiu się o pomoc de minimis.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Kopie wszystkich zaświadczeń o pomocy de minimis, jakie pracodawca otrzymał w okresie 3 minionych lat albo oświadczenie o wielkości pomocy de minimis otrzymanej w tym okresie, albo oświadczenie o nieotrzymaniu takiej pomocy w tym okresie – oświadczenie zgodnie ze wzorem.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Oświadczenie o statusie pracodawcy.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 przypadku zdania egzaminu:</w:t>
      </w:r>
    </w:p>
    <w:p w:rsidR="00232567" w:rsidRPr="00232567" w:rsidRDefault="00232567" w:rsidP="0023256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kopia dyplomu lub świadectwa potwierdzającego zdanie egzaminu, o którym mowa w przepisach w sprawie przygotowania zawodowego młodocianych i ich wynagradzania albo zaświadczenie potwierdzające zdanie tego egzaminu,</w:t>
      </w:r>
    </w:p>
    <w:p w:rsidR="00232567" w:rsidRPr="00232567" w:rsidRDefault="00232567" w:rsidP="0023256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kopia świadectwa pracy lub zaświadczenie potwierdzające okres zatrudnienia u pracodawcy.</w:t>
      </w:r>
    </w:p>
    <w:p w:rsidR="00232567" w:rsidRPr="00232567" w:rsidRDefault="00232567" w:rsidP="002325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W przypadku niezdania egzaminu, odpowiednio:</w:t>
      </w:r>
    </w:p>
    <w:p w:rsidR="00232567" w:rsidRPr="00232567" w:rsidRDefault="00232567" w:rsidP="0023256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kopia świadectwa ukończenia branżowej szkoły I stopnia – w przypadku młodocianego pracownika, który przystąpił do egzaminu zawodowego albo egzaminu czeladniczego, albo został zwolniony z egzaminu zawodowego na podstawie art. 44zzzgb ustawy o systemie oświaty, albo</w:t>
      </w:r>
    </w:p>
    <w:p w:rsidR="00232567" w:rsidRPr="00232567" w:rsidRDefault="00232567" w:rsidP="0023256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kopia zaświadczenia o przystąpieniu do egzaminu czeladniczego wydanego przez izbę rzemieślniczą – w przypadku młodocianego pracownika, który nie ukończył branżowej szkoły I stopnia i przystąpił do tego egzaminu, albo</w:t>
      </w:r>
    </w:p>
    <w:p w:rsidR="00232567" w:rsidRPr="00232567" w:rsidRDefault="00232567" w:rsidP="0023256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zaświadczenie (oryginał) wydane przez dyrektora branżowej szkoły I stopnia o przystąpieniu do egzaminu zawodowego – w przypadku młodocianego pracownika, który nie ukończył branżowej szkoły I stopnia i przystąpił do tego egzaminu, albo</w:t>
      </w:r>
    </w:p>
    <w:p w:rsidR="00232567" w:rsidRPr="00232567" w:rsidRDefault="00232567" w:rsidP="0023256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zaświadczenie (oryginał) o przystąpieniu do egzaminu zawodowego wydane przez okręgową komisję egzaminacyjną – w przypadku młodocianego pracownika niebędącego uczniem branżowej szkoły I stopnia.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 </w:t>
      </w:r>
    </w:p>
    <w:p w:rsidR="00232567" w:rsidRPr="00232567" w:rsidRDefault="00232567" w:rsidP="00232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pl-PL" w:eastAsia="pl-PL" w:bidi="ar-SA"/>
        </w:rPr>
        <w:t>Dokumenty fakultatywne (uzupełniające):</w:t>
      </w:r>
    </w:p>
    <w:p w:rsidR="00232567" w:rsidRPr="00232567" w:rsidRDefault="00232567" w:rsidP="002325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Kopię dokumentu potwierdzającego zatrudnienie osoby prowadzącej szkolenie w imieniu pracodawcy albo osoby zatrudnionej u pracodawcy.</w:t>
      </w:r>
    </w:p>
    <w:p w:rsidR="00232567" w:rsidRPr="00232567" w:rsidRDefault="00232567" w:rsidP="002325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Kopie dokumentów potwierdzających krótszy okres szkolenia w przypadku zmiany umowy.</w:t>
      </w:r>
    </w:p>
    <w:p w:rsidR="00232567" w:rsidRPr="00232567" w:rsidRDefault="00232567" w:rsidP="002325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Aktualny wydruk z CEIDG lub wpis z KRS w zależności od formy prowadzonej działalności prowadzonej przez pracodawcę.</w:t>
      </w:r>
    </w:p>
    <w:p w:rsidR="00232567" w:rsidRPr="00232567" w:rsidRDefault="00232567" w:rsidP="002325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Kopię dokumentów potwierdzających status prawny prowadzonej działalności w przypadku spółek.</w:t>
      </w:r>
    </w:p>
    <w:p w:rsidR="00232567" w:rsidRPr="00232567" w:rsidRDefault="00232567" w:rsidP="002325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Świadectwo(a) pracy młodocianego z poprzedniego (poprzednich) zakładów pracy, jeżeli zaliczono okresy nauki zawodu u innych pracodawców.</w:t>
      </w:r>
    </w:p>
    <w:p w:rsidR="009E5611" w:rsidRPr="00232567" w:rsidRDefault="00232567" w:rsidP="002325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</w:pPr>
      <w:r w:rsidRPr="00232567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pl-PL" w:bidi="ar-SA"/>
        </w:rPr>
        <w:t>Inne dowody mające znaczenie dla prowadzonej sprawy.</w:t>
      </w:r>
    </w:p>
    <w:sectPr w:rsidR="009E5611" w:rsidRPr="00232567" w:rsidSect="009E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241A"/>
    <w:multiLevelType w:val="multilevel"/>
    <w:tmpl w:val="67B2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1771A"/>
    <w:multiLevelType w:val="multilevel"/>
    <w:tmpl w:val="D2C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C1145"/>
    <w:multiLevelType w:val="multilevel"/>
    <w:tmpl w:val="7CF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1424A"/>
    <w:multiLevelType w:val="multilevel"/>
    <w:tmpl w:val="3B187D50"/>
    <w:lvl w:ilvl="0">
      <w:start w:val="1"/>
      <w:numFmt w:val="decimal"/>
      <w:pStyle w:val="Styl6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75214"/>
    <w:multiLevelType w:val="multilevel"/>
    <w:tmpl w:val="2C5C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2567"/>
    <w:rsid w:val="0013229C"/>
    <w:rsid w:val="00232567"/>
    <w:rsid w:val="00356DBB"/>
    <w:rsid w:val="00377F00"/>
    <w:rsid w:val="00380009"/>
    <w:rsid w:val="00567089"/>
    <w:rsid w:val="006263B1"/>
    <w:rsid w:val="006D0F4C"/>
    <w:rsid w:val="007A1253"/>
    <w:rsid w:val="008423EE"/>
    <w:rsid w:val="009E5611"/>
    <w:rsid w:val="00BA3846"/>
    <w:rsid w:val="00CA79FF"/>
    <w:rsid w:val="00D41155"/>
    <w:rsid w:val="00DA5023"/>
    <w:rsid w:val="00FC3DA1"/>
    <w:rsid w:val="00FE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29C"/>
  </w:style>
  <w:style w:type="paragraph" w:styleId="Nagwek1">
    <w:name w:val="heading 1"/>
    <w:basedOn w:val="Normalny"/>
    <w:next w:val="Normalny"/>
    <w:link w:val="Nagwek1Znak"/>
    <w:uiPriority w:val="9"/>
    <w:qFormat/>
    <w:rsid w:val="0013229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229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29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29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3229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29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29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29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29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29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3229C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3229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3229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13229C"/>
    <w:rPr>
      <w:rFonts w:eastAsiaTheme="majorEastAsia" w:cstheme="majorBidi"/>
      <w:caps/>
      <w:color w:val="622423" w:themeColor="accent2" w:themeShade="7F"/>
      <w:spacing w:val="10"/>
    </w:rPr>
  </w:style>
  <w:style w:type="paragraph" w:styleId="Legenda">
    <w:name w:val="caption"/>
    <w:basedOn w:val="Normalny"/>
    <w:next w:val="Normalny"/>
    <w:unhideWhenUsed/>
    <w:qFormat/>
    <w:rsid w:val="0013229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13229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rsid w:val="0013229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29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13229C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13229C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13229C"/>
    <w:rPr>
      <w:caps/>
      <w:spacing w:val="5"/>
      <w:sz w:val="20"/>
      <w:szCs w:val="20"/>
    </w:rPr>
  </w:style>
  <w:style w:type="paragraph" w:styleId="Akapitzlist">
    <w:name w:val="List Paragraph"/>
    <w:basedOn w:val="Normalny"/>
    <w:uiPriority w:val="34"/>
    <w:qFormat/>
    <w:rsid w:val="0013229C"/>
    <w:pPr>
      <w:ind w:left="720"/>
      <w:contextualSpacing/>
    </w:pPr>
  </w:style>
  <w:style w:type="paragraph" w:styleId="Cytat">
    <w:name w:val="Quote"/>
    <w:aliases w:val="Uwaga"/>
    <w:basedOn w:val="Normalny"/>
    <w:next w:val="Normalny"/>
    <w:link w:val="CytatZnak"/>
    <w:uiPriority w:val="29"/>
    <w:qFormat/>
    <w:rsid w:val="0013229C"/>
    <w:rPr>
      <w:i/>
      <w:iCs/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sid w:val="0013229C"/>
    <w:rPr>
      <w:rFonts w:eastAsiaTheme="majorEastAsia" w:cstheme="majorBidi"/>
      <w:i/>
      <w:iCs/>
    </w:rPr>
  </w:style>
  <w:style w:type="paragraph" w:styleId="Cytatintensywny">
    <w:name w:val="Intense Quote"/>
    <w:aliases w:val="Pozytyw"/>
    <w:basedOn w:val="Normalny"/>
    <w:next w:val="Normalny"/>
    <w:link w:val="CytatintensywnyZnak"/>
    <w:uiPriority w:val="30"/>
    <w:qFormat/>
    <w:rsid w:val="0013229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sid w:val="0013229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229C"/>
    <w:pPr>
      <w:outlineLvl w:val="9"/>
    </w:pPr>
  </w:style>
  <w:style w:type="paragraph" w:customStyle="1" w:styleId="Styl3">
    <w:name w:val="Styl3"/>
    <w:basedOn w:val="Nagwek3"/>
    <w:rsid w:val="00380009"/>
    <w:pPr>
      <w:keepNext/>
      <w:keepLines/>
      <w:spacing w:before="480" w:after="40" w:line="360" w:lineRule="auto"/>
      <w:contextualSpacing/>
    </w:pPr>
    <w:rPr>
      <w:smallCaps/>
      <w:color w:val="3C3F49"/>
      <w:sz w:val="20"/>
      <w:szCs w:val="20"/>
    </w:rPr>
  </w:style>
  <w:style w:type="paragraph" w:customStyle="1" w:styleId="Styl1">
    <w:name w:val="Styl1"/>
    <w:basedOn w:val="Podtytu"/>
    <w:link w:val="Styl1Znak"/>
    <w:rsid w:val="00380009"/>
  </w:style>
  <w:style w:type="character" w:customStyle="1" w:styleId="Styl1Znak">
    <w:name w:val="Styl1 Znak"/>
    <w:basedOn w:val="PodtytuZnak"/>
    <w:link w:val="Styl1"/>
    <w:rsid w:val="00380009"/>
  </w:style>
  <w:style w:type="paragraph" w:customStyle="1" w:styleId="Naglowek4">
    <w:name w:val="Naglowek 4"/>
    <w:basedOn w:val="Nagwek3"/>
    <w:next w:val="Nagwek4"/>
    <w:rsid w:val="00380009"/>
    <w:pPr>
      <w:keepNext/>
      <w:keepLines/>
      <w:numPr>
        <w:ilvl w:val="2"/>
      </w:numPr>
      <w:spacing w:before="120" w:after="120" w:line="360" w:lineRule="auto"/>
      <w:contextualSpacing/>
    </w:pPr>
    <w:rPr>
      <w:smallCaps/>
      <w:color w:val="3C3F49"/>
      <w:sz w:val="20"/>
      <w:szCs w:val="20"/>
    </w:rPr>
  </w:style>
  <w:style w:type="paragraph" w:customStyle="1" w:styleId="Styl2">
    <w:name w:val="Styl2"/>
    <w:basedOn w:val="Nagwek3"/>
    <w:next w:val="Naglowek4"/>
    <w:rsid w:val="00380009"/>
    <w:pPr>
      <w:keepNext/>
      <w:keepLines/>
      <w:numPr>
        <w:ilvl w:val="2"/>
      </w:numPr>
      <w:spacing w:before="480" w:after="40" w:line="360" w:lineRule="auto"/>
      <w:contextualSpacing/>
    </w:pPr>
    <w:rPr>
      <w:smallCaps/>
      <w:color w:val="3C3F49"/>
      <w:sz w:val="20"/>
      <w:szCs w:val="20"/>
    </w:rPr>
  </w:style>
  <w:style w:type="paragraph" w:customStyle="1" w:styleId="Styl31">
    <w:name w:val="Styl31"/>
    <w:basedOn w:val="Nagwek3"/>
    <w:next w:val="Styl3"/>
    <w:rsid w:val="00380009"/>
    <w:pPr>
      <w:keepNext/>
      <w:keepLines/>
      <w:numPr>
        <w:ilvl w:val="2"/>
      </w:numPr>
      <w:spacing w:before="480" w:after="40" w:line="360" w:lineRule="auto"/>
      <w:ind w:left="1080" w:hanging="1080"/>
      <w:contextualSpacing/>
    </w:pPr>
    <w:rPr>
      <w:smallCaps/>
      <w:color w:val="3C3F49"/>
      <w:sz w:val="20"/>
      <w:szCs w:val="20"/>
    </w:rPr>
  </w:style>
  <w:style w:type="paragraph" w:customStyle="1" w:styleId="SmallTitle">
    <w:name w:val="SmallTitle"/>
    <w:basedOn w:val="Normalny"/>
    <w:link w:val="SmallTitleZnak"/>
    <w:rsid w:val="00380009"/>
    <w:pPr>
      <w:spacing w:after="160" w:line="259" w:lineRule="auto"/>
      <w:jc w:val="center"/>
    </w:pPr>
    <w:rPr>
      <w:rFonts w:ascii="Times New Roman" w:hAnsi="Times New Roman"/>
      <w:b/>
      <w:bCs/>
      <w:color w:val="0D0D0D" w:themeColor="text1" w:themeTint="F2"/>
      <w:sz w:val="20"/>
    </w:rPr>
  </w:style>
  <w:style w:type="character" w:customStyle="1" w:styleId="SmallTitleZnak">
    <w:name w:val="SmallTitle Znak"/>
    <w:basedOn w:val="Domylnaczcionkaakapitu"/>
    <w:link w:val="SmallTitle"/>
    <w:rsid w:val="00380009"/>
    <w:rPr>
      <w:rFonts w:ascii="Times New Roman" w:hAnsi="Times New Roman"/>
      <w:b/>
      <w:bCs/>
      <w:color w:val="0D0D0D" w:themeColor="text1" w:themeTint="F2"/>
      <w:sz w:val="20"/>
    </w:rPr>
  </w:style>
  <w:style w:type="paragraph" w:customStyle="1" w:styleId="SmallSubtitle">
    <w:name w:val="SmallSubtitle"/>
    <w:basedOn w:val="Normalny"/>
    <w:link w:val="SmallSubtitleZnak"/>
    <w:rsid w:val="00380009"/>
    <w:pPr>
      <w:keepNext/>
      <w:spacing w:before="240" w:after="160"/>
    </w:pPr>
    <w:rPr>
      <w:rFonts w:ascii="Times New Roman" w:hAnsi="Times New Roman"/>
      <w:b/>
      <w:caps/>
      <w:color w:val="0D0D0D" w:themeColor="text1" w:themeTint="F2"/>
      <w:sz w:val="20"/>
    </w:rPr>
  </w:style>
  <w:style w:type="character" w:customStyle="1" w:styleId="SmallSubtitleZnak">
    <w:name w:val="SmallSubtitle Znak"/>
    <w:basedOn w:val="Domylnaczcionkaakapitu"/>
    <w:link w:val="SmallSubtitle"/>
    <w:rsid w:val="00380009"/>
    <w:rPr>
      <w:rFonts w:ascii="Times New Roman" w:hAnsi="Times New Roman"/>
      <w:b/>
      <w:caps/>
      <w:color w:val="0D0D0D" w:themeColor="text1" w:themeTint="F2"/>
      <w:sz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29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29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29C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29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13229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3229C"/>
  </w:style>
  <w:style w:type="character" w:styleId="Wyrnieniedelikatne">
    <w:name w:val="Subtle Emphasis"/>
    <w:aliases w:val="Źródło"/>
    <w:uiPriority w:val="19"/>
    <w:qFormat/>
    <w:rsid w:val="0013229C"/>
    <w:rPr>
      <w:i/>
      <w:iCs/>
    </w:rPr>
  </w:style>
  <w:style w:type="character" w:styleId="Wyrnienieintensywne">
    <w:name w:val="Intense Emphasis"/>
    <w:uiPriority w:val="21"/>
    <w:qFormat/>
    <w:rsid w:val="0013229C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13229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13229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13229C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Styl4">
    <w:name w:val="Styl4"/>
    <w:basedOn w:val="Normalny"/>
    <w:autoRedefine/>
    <w:qFormat/>
    <w:rsid w:val="0013229C"/>
    <w:rPr>
      <w:b/>
      <w:color w:val="1F497D" w:themeColor="text2"/>
    </w:rPr>
  </w:style>
  <w:style w:type="paragraph" w:customStyle="1" w:styleId="Styl5">
    <w:name w:val="Styl5"/>
    <w:basedOn w:val="Tekstpodstawowy"/>
    <w:link w:val="Styl5Znak"/>
    <w:qFormat/>
    <w:rsid w:val="0013229C"/>
    <w:pPr>
      <w:widowControl w:val="0"/>
      <w:suppressAutoHyphens/>
      <w:autoSpaceDE w:val="0"/>
      <w:spacing w:line="240" w:lineRule="auto"/>
      <w:jc w:val="both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3D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3DA1"/>
  </w:style>
  <w:style w:type="character" w:customStyle="1" w:styleId="Styl5Znak">
    <w:name w:val="Styl5 Znak"/>
    <w:basedOn w:val="TekstpodstawowyZnak"/>
    <w:link w:val="Styl5"/>
    <w:rsid w:val="0013229C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Styl6">
    <w:name w:val="Styl6"/>
    <w:basedOn w:val="Tekstpodstawowy"/>
    <w:link w:val="Styl6Znak"/>
    <w:qFormat/>
    <w:rsid w:val="0013229C"/>
    <w:pPr>
      <w:widowControl w:val="0"/>
      <w:numPr>
        <w:numId w:val="2"/>
      </w:numPr>
      <w:shd w:val="clear" w:color="auto" w:fill="FFFFFF"/>
      <w:suppressAutoHyphens/>
      <w:autoSpaceDE w:val="0"/>
      <w:spacing w:after="0" w:line="360" w:lineRule="auto"/>
      <w:jc w:val="both"/>
      <w:textAlignment w:val="baseline"/>
    </w:pPr>
    <w:rPr>
      <w:rFonts w:ascii="Cambria" w:eastAsia="Times New Roman" w:hAnsi="Cambria" w:cs="Times New Roman"/>
      <w:b/>
      <w:color w:val="1B1B1B"/>
      <w:sz w:val="24"/>
      <w:szCs w:val="24"/>
      <w:lang w:eastAsia="ar-SA"/>
    </w:rPr>
  </w:style>
  <w:style w:type="character" w:customStyle="1" w:styleId="Styl6Znak">
    <w:name w:val="Styl6 Znak"/>
    <w:basedOn w:val="TekstpodstawowyZnak"/>
    <w:link w:val="Styl6"/>
    <w:rsid w:val="0013229C"/>
    <w:rPr>
      <w:rFonts w:ascii="Cambria" w:eastAsia="Times New Roman" w:hAnsi="Cambria" w:cs="Times New Roman"/>
      <w:b/>
      <w:color w:val="1B1B1B"/>
      <w:sz w:val="24"/>
      <w:szCs w:val="24"/>
      <w:shd w:val="clear" w:color="auto" w:fill="FFFFFF"/>
      <w:lang w:eastAsia="ar-SA"/>
    </w:rPr>
  </w:style>
  <w:style w:type="paragraph" w:customStyle="1" w:styleId="Wartowyrniona">
    <w:name w:val="Wartość wyróżniona"/>
    <w:basedOn w:val="Normalny"/>
    <w:link w:val="WartowyrnionaZnak"/>
    <w:qFormat/>
    <w:rsid w:val="0013229C"/>
    <w:pPr>
      <w:keepNext/>
      <w:shd w:val="clear" w:color="auto" w:fill="E0EAF8"/>
      <w:spacing w:after="0" w:line="276" w:lineRule="auto"/>
      <w:ind w:left="680" w:right="680"/>
      <w:jc w:val="center"/>
    </w:pPr>
    <w:rPr>
      <w:rFonts w:ascii="Segoe UI" w:hAnsi="Segoe UI" w:cstheme="minorBidi"/>
      <w:b/>
      <w:caps/>
      <w:color w:val="1A2569"/>
      <w:sz w:val="48"/>
      <w:lang w:val="pl-PL" w:bidi="ar-SA"/>
    </w:rPr>
  </w:style>
  <w:style w:type="character" w:customStyle="1" w:styleId="WartowyrnionaZnak">
    <w:name w:val="Wartość wyróżniona Znak"/>
    <w:basedOn w:val="SmallSubtitleZnak"/>
    <w:link w:val="Wartowyrniona"/>
    <w:rsid w:val="0013229C"/>
    <w:rPr>
      <w:rFonts w:ascii="Segoe UI" w:eastAsiaTheme="minorHAnsi" w:hAnsi="Segoe UI" w:cstheme="minorBidi"/>
      <w:color w:val="1A2569"/>
      <w:sz w:val="48"/>
      <w:shd w:val="clear" w:color="auto" w:fill="E0EAF8"/>
      <w:lang w:val="pl-PL" w:bidi="ar-SA"/>
    </w:rPr>
  </w:style>
  <w:style w:type="paragraph" w:customStyle="1" w:styleId="Wartopodkrelona">
    <w:name w:val="Wartość podkreślona"/>
    <w:basedOn w:val="Wartowyrniona"/>
    <w:next w:val="Normalny"/>
    <w:link w:val="WartopodkrelonaZnak"/>
    <w:qFormat/>
    <w:rsid w:val="0013229C"/>
    <w:pPr>
      <w:keepLines/>
      <w:spacing w:before="120"/>
    </w:pPr>
    <w:rPr>
      <w:b w:val="0"/>
      <w:caps w:val="0"/>
      <w:sz w:val="36"/>
    </w:rPr>
  </w:style>
  <w:style w:type="character" w:customStyle="1" w:styleId="WartopodkrelonaZnak">
    <w:name w:val="Wartość podkreślona Znak"/>
    <w:basedOn w:val="Domylnaczcionkaakapitu"/>
    <w:link w:val="Wartopodkrelona"/>
    <w:rsid w:val="0013229C"/>
    <w:rPr>
      <w:rFonts w:ascii="Segoe UI" w:eastAsiaTheme="minorHAnsi" w:hAnsi="Segoe UI" w:cstheme="minorBidi"/>
      <w:color w:val="1A2569"/>
      <w:sz w:val="36"/>
      <w:shd w:val="clear" w:color="auto" w:fill="E0EAF8"/>
      <w:lang w:val="pl-PL" w:bidi="ar-SA"/>
    </w:rPr>
  </w:style>
  <w:style w:type="paragraph" w:customStyle="1" w:styleId="Wprowadzeniewartociwyrnionej">
    <w:name w:val="Wprowadzenie wartości wyróżnionej"/>
    <w:basedOn w:val="Normalny"/>
    <w:next w:val="Wartowyrniona"/>
    <w:link w:val="WprowadzeniewartociwyrnionejZnak"/>
    <w:qFormat/>
    <w:rsid w:val="0013229C"/>
    <w:pPr>
      <w:keepNext/>
      <w:spacing w:before="840" w:after="240" w:line="276" w:lineRule="auto"/>
      <w:jc w:val="center"/>
    </w:pPr>
    <w:rPr>
      <w:rFonts w:ascii="Segoe UI" w:hAnsi="Segoe UI" w:cstheme="minorBidi"/>
      <w:color w:val="1A2569"/>
      <w:sz w:val="40"/>
      <w:lang w:val="pl-PL" w:bidi="ar-SA"/>
    </w:rPr>
  </w:style>
  <w:style w:type="character" w:customStyle="1" w:styleId="WprowadzeniewartociwyrnionejZnak">
    <w:name w:val="Wprowadzenie wartości wyróżnionej Znak"/>
    <w:basedOn w:val="Domylnaczcionkaakapitu"/>
    <w:link w:val="Wprowadzeniewartociwyrnionej"/>
    <w:rsid w:val="0013229C"/>
    <w:rPr>
      <w:rFonts w:ascii="Segoe UI" w:eastAsiaTheme="minorHAnsi" w:hAnsi="Segoe UI" w:cstheme="minorBidi"/>
      <w:color w:val="1A2569"/>
      <w:sz w:val="40"/>
      <w:lang w:val="pl-PL" w:bidi="ar-SA"/>
    </w:rPr>
  </w:style>
  <w:style w:type="paragraph" w:customStyle="1" w:styleId="Wprowadzeniewartocipodkrelonej">
    <w:name w:val="Wprowadzenie wartości podkreślonej"/>
    <w:basedOn w:val="Normalny"/>
    <w:next w:val="Wartopodkrelona"/>
    <w:link w:val="WprowadzeniewartocipodkrelonejZnak"/>
    <w:qFormat/>
    <w:rsid w:val="0013229C"/>
    <w:pPr>
      <w:keepNext/>
      <w:spacing w:before="840" w:after="240" w:line="276" w:lineRule="auto"/>
      <w:jc w:val="center"/>
    </w:pPr>
    <w:rPr>
      <w:rFonts w:ascii="Segoe UI" w:hAnsi="Segoe UI" w:cstheme="minorBidi"/>
      <w:color w:val="1A2569"/>
      <w:sz w:val="28"/>
      <w:lang w:val="pl-PL" w:bidi="ar-SA"/>
    </w:rPr>
  </w:style>
  <w:style w:type="character" w:customStyle="1" w:styleId="WprowadzeniewartocipodkrelonejZnak">
    <w:name w:val="Wprowadzenie wartości podkreślonej Znak"/>
    <w:basedOn w:val="Domylnaczcionkaakapitu"/>
    <w:link w:val="Wprowadzeniewartocipodkrelonej"/>
    <w:rsid w:val="0013229C"/>
    <w:rPr>
      <w:rFonts w:ascii="Segoe UI" w:eastAsiaTheme="minorHAnsi" w:hAnsi="Segoe UI" w:cstheme="minorBidi"/>
      <w:color w:val="1A2569"/>
      <w:sz w:val="28"/>
      <w:lang w:val="pl-PL" w:bidi="ar-SA"/>
    </w:rPr>
  </w:style>
  <w:style w:type="paragraph" w:customStyle="1" w:styleId="Wyjanieniewartocipodkrelonej">
    <w:name w:val="Wyjaśnienie wartości podkreślonej"/>
    <w:basedOn w:val="Normalny"/>
    <w:link w:val="WyjanieniewartocipodkrelonejZnak"/>
    <w:qFormat/>
    <w:rsid w:val="0013229C"/>
    <w:pPr>
      <w:shd w:val="clear" w:color="auto" w:fill="E0EAF8"/>
      <w:spacing w:after="360" w:line="276" w:lineRule="auto"/>
      <w:ind w:left="680" w:right="680"/>
      <w:jc w:val="center"/>
    </w:pPr>
    <w:rPr>
      <w:rFonts w:ascii="Segoe UI" w:hAnsi="Segoe UI" w:cstheme="minorBidi"/>
      <w:color w:val="0D0D0D" w:themeColor="text1" w:themeTint="F2"/>
      <w:sz w:val="24"/>
      <w:lang w:val="pl-PL" w:bidi="ar-SA"/>
    </w:rPr>
  </w:style>
  <w:style w:type="character" w:customStyle="1" w:styleId="WyjanieniewartocipodkrelonejZnak">
    <w:name w:val="Wyjaśnienie wartości podkreślonej Znak"/>
    <w:basedOn w:val="Domylnaczcionkaakapitu"/>
    <w:link w:val="Wyjanieniewartocipodkrelonej"/>
    <w:rsid w:val="0013229C"/>
    <w:rPr>
      <w:rFonts w:ascii="Segoe UI" w:eastAsiaTheme="minorHAnsi" w:hAnsi="Segoe UI" w:cstheme="minorBidi"/>
      <w:color w:val="0D0D0D" w:themeColor="text1" w:themeTint="F2"/>
      <w:sz w:val="24"/>
      <w:shd w:val="clear" w:color="auto" w:fill="E0EAF8"/>
      <w:lang w:val="pl-PL" w:bidi="ar-SA"/>
    </w:rPr>
  </w:style>
  <w:style w:type="paragraph" w:customStyle="1" w:styleId="Wyjanieniewartociwyrnionej">
    <w:name w:val="Wyjaśnienie wartości wyróżnionej"/>
    <w:basedOn w:val="Wyjanieniewartocipodkrelonej"/>
    <w:next w:val="Normalny"/>
    <w:link w:val="WyjanieniewartociwyrnionejZnak"/>
    <w:qFormat/>
    <w:rsid w:val="0013229C"/>
    <w:pPr>
      <w:keepNext/>
      <w:spacing w:line="259" w:lineRule="auto"/>
    </w:pPr>
  </w:style>
  <w:style w:type="character" w:customStyle="1" w:styleId="WyjanieniewartociwyrnionejZnak">
    <w:name w:val="Wyjaśnienie wartości wyróżnionej Znak"/>
    <w:basedOn w:val="WyjanieniewartocipodkrelonejZnak"/>
    <w:link w:val="Wyjanieniewartociwyrnionej"/>
    <w:rsid w:val="00132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728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1208</Words>
  <Characters>7251</Characters>
  <Application>Microsoft Office Word</Application>
  <DocSecurity>0</DocSecurity>
  <Lines>60</Lines>
  <Paragraphs>16</Paragraphs>
  <ScaleCrop>false</ScaleCrop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Gajkowska</dc:creator>
  <cp:lastModifiedBy>Kamila Gajkowska</cp:lastModifiedBy>
  <cp:revision>1</cp:revision>
  <dcterms:created xsi:type="dcterms:W3CDTF">2026-01-12T13:40:00Z</dcterms:created>
  <dcterms:modified xsi:type="dcterms:W3CDTF">2026-01-12T13:44:00Z</dcterms:modified>
</cp:coreProperties>
</file>