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ED59" w14:textId="218C0812" w:rsidR="00E35863" w:rsidRDefault="00E35863" w:rsidP="00E35863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  <w:r w:rsidRPr="001C6141"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  <w:t>KLAUZULA INFORMACYJNA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918"/>
        <w:gridCol w:w="7404"/>
      </w:tblGrid>
      <w:tr w:rsidR="00E65A62" w:rsidRPr="00365E4A" w14:paraId="1B5E5CEC" w14:textId="77777777" w:rsidTr="00F850EA">
        <w:tc>
          <w:tcPr>
            <w:tcW w:w="9322" w:type="dxa"/>
            <w:gridSpan w:val="2"/>
          </w:tcPr>
          <w:p w14:paraId="029EA64C" w14:textId="2B88C22F" w:rsidR="00E65A62" w:rsidRPr="00365E4A" w:rsidRDefault="00E65A62" w:rsidP="00624BB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C2BC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OFINANSOWANIE KOSZTÓW KSZTAŁCENIA MŁODOCIANEGO PRACOWNIKA </w:t>
            </w:r>
          </w:p>
        </w:tc>
      </w:tr>
      <w:tr w:rsidR="00E65A62" w:rsidRPr="00365E4A" w14:paraId="1314B73A" w14:textId="77777777" w:rsidTr="00F850EA">
        <w:tc>
          <w:tcPr>
            <w:tcW w:w="1918" w:type="dxa"/>
          </w:tcPr>
          <w:p w14:paraId="0E1F7CC4" w14:textId="77777777" w:rsidR="00E65A62" w:rsidRPr="00365E4A" w:rsidRDefault="00E65A62" w:rsidP="00624BB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404" w:type="dxa"/>
          </w:tcPr>
          <w:p w14:paraId="69022A11" w14:textId="77777777" w:rsidR="00E65A62" w:rsidRPr="00650E2B" w:rsidRDefault="00E65A62" w:rsidP="00624BBD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650E2B">
              <w:rPr>
                <w:rFonts w:ascii="Calibri" w:hAnsi="Calibri" w:cs="Calibri"/>
                <w:sz w:val="18"/>
                <w:szCs w:val="18"/>
              </w:rPr>
              <w:t>Administratorem danych osobowych jest Burmistrz Konstantynowa Łódzkiego, 95-050 Konstantynów Łódzki, ul. Zgierska 2, sekretariat@konstantynow.pl, kancelaria@konstantynow.pl, tel. (42) 211 11 73.</w:t>
            </w:r>
          </w:p>
        </w:tc>
      </w:tr>
      <w:tr w:rsidR="00574998" w:rsidRPr="00365E4A" w14:paraId="21A73CD8" w14:textId="77777777" w:rsidTr="00F850EA">
        <w:tc>
          <w:tcPr>
            <w:tcW w:w="1918" w:type="dxa"/>
          </w:tcPr>
          <w:p w14:paraId="1CC5F8E0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404" w:type="dxa"/>
          </w:tcPr>
          <w:p w14:paraId="71E963D1" w14:textId="1F580813" w:rsidR="00574998" w:rsidRPr="00650E2B" w:rsidRDefault="00574998" w:rsidP="0057499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Administrator wyznaczył Inspektora Ochrony Danych: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Małgorzata Maciejewska </w:t>
            </w: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z którym można się skontaktować poprzez: adres e-mail: </w:t>
            </w:r>
            <w:r w:rsidRPr="00C915CE">
              <w:rPr>
                <w:rFonts w:ascii="Calibri" w:eastAsia="Calibri" w:hAnsi="Calibri" w:cs="Calibri"/>
                <w:sz w:val="18"/>
                <w:szCs w:val="18"/>
              </w:rPr>
              <w:t>iod@konst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antynow.pl</w:t>
            </w:r>
            <w:r w:rsidRPr="00383827">
              <w:rPr>
                <w:rFonts w:ascii="Calibri" w:eastAsia="Calibri" w:hAnsi="Calibri" w:cs="Calibri"/>
                <w:sz w:val="18"/>
                <w:szCs w:val="18"/>
              </w:rPr>
              <w:t xml:space="preserve"> lub pisemnie na adres administratora.</w:t>
            </w:r>
          </w:p>
        </w:tc>
      </w:tr>
      <w:tr w:rsidR="00574998" w:rsidRPr="00517D5A" w14:paraId="532979E1" w14:textId="77777777" w:rsidTr="00F850EA">
        <w:tc>
          <w:tcPr>
            <w:tcW w:w="1918" w:type="dxa"/>
          </w:tcPr>
          <w:p w14:paraId="27D5DDF2" w14:textId="77777777" w:rsidR="00574998" w:rsidRPr="00DC3CD9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404" w:type="dxa"/>
          </w:tcPr>
          <w:p w14:paraId="52B05E96" w14:textId="77777777" w:rsidR="00574998" w:rsidRPr="00650E2B" w:rsidRDefault="00574998" w:rsidP="00574998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650E2B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są przetwarzane w celu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 xml:space="preserve">wypełnienia przez Burmistrza Konstantynowa Łódzkiego obowiązków ustawowych związanych z </w:t>
            </w:r>
            <w:r w:rsidRPr="00650E2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rozpatrzeniem wniosku o dofinansowanie kosztów kształcenia młodocianego pracownika </w:t>
            </w:r>
            <w:r w:rsidRPr="00650E2B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na podstawie art. 6 ust 1 lit a RODO kiedy osoba, której dane dotyczą wyraziła zgodę na przetwarzanie swoich danych osobowych w jednym lub większej liczbie określonych celów; w szczególności w związku z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>art. 122</w:t>
            </w:r>
            <w:r w:rsidRPr="00650E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50E2B">
              <w:rPr>
                <w:rFonts w:ascii="Calibri" w:hAnsi="Calibri" w:cs="Calibri"/>
                <w:sz w:val="18"/>
                <w:szCs w:val="18"/>
              </w:rPr>
              <w:t>ustawy z dnia 14 grudnia 2016 r. Prawo oświatowe.</w:t>
            </w:r>
          </w:p>
        </w:tc>
      </w:tr>
      <w:tr w:rsidR="00574998" w:rsidRPr="00365E4A" w14:paraId="693DD9E5" w14:textId="77777777" w:rsidTr="00F850EA">
        <w:tc>
          <w:tcPr>
            <w:tcW w:w="1918" w:type="dxa"/>
          </w:tcPr>
          <w:p w14:paraId="7935A153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404" w:type="dxa"/>
          </w:tcPr>
          <w:p w14:paraId="197ADF45" w14:textId="77777777" w:rsidR="00574998" w:rsidRPr="00365E4A" w:rsidRDefault="00574998" w:rsidP="00574998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19D4261F" w14:textId="77777777" w:rsidR="00574998" w:rsidRDefault="00574998" w:rsidP="00574998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9E60A3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</w:t>
            </w:r>
            <w:r w:rsidRPr="00450512">
              <w:rPr>
                <w:rFonts w:ascii="Calibri" w:eastAsia="Calibri" w:hAnsi="Calibri" w:cs="Calibri"/>
                <w:sz w:val="18"/>
                <w:szCs w:val="18"/>
              </w:rPr>
              <w:t>, IT w zakresie wsparcia technicznego przy realizacji zadań informatycznych</w:t>
            </w:r>
            <w:r w:rsidRPr="009E60A3">
              <w:rPr>
                <w:rFonts w:ascii="Calibri" w:eastAsia="Calibri" w:hAnsi="Calibri" w:cs="Calibri"/>
                <w:sz w:val="18"/>
                <w:szCs w:val="18"/>
              </w:rPr>
              <w:t>, księgowe w zakresie prowadzenia spraw rachunkowych,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podatkowe w zakresie udzielonej pomocy publicznej, </w:t>
            </w:r>
          </w:p>
          <w:p w14:paraId="7AC734BF" w14:textId="77777777" w:rsidR="00574998" w:rsidRDefault="00574998" w:rsidP="00574998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>z wyjątkiem organów publicznych, które mogą otrzymywać dane osobowe w ramach konkretnego postępowania zgodnie z prawem Unii lub prawem państwa członkowskiego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473F7A26" w14:textId="77777777" w:rsidR="00574998" w:rsidRPr="005F77CF" w:rsidRDefault="00574998" w:rsidP="00574998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informacja o udzielonej pomocy publicznej podmiotowi jest wywieszania na tablicy ogłoszeń Urzędu Miejskiego w Konstantynowie Łódzkim oraz </w:t>
            </w:r>
            <w:r w:rsidRPr="00D91CB0">
              <w:rPr>
                <w:rFonts w:ascii="Calibri" w:eastAsia="Calibri" w:hAnsi="Calibri" w:cs="Calibri"/>
                <w:sz w:val="18"/>
                <w:szCs w:val="18"/>
              </w:rPr>
              <w:t>publikowana na stronie internetowej prowadzonego przez Gminę Biuletynu Informacji Publicznej.</w:t>
            </w:r>
          </w:p>
        </w:tc>
      </w:tr>
      <w:tr w:rsidR="00574998" w:rsidRPr="00365E4A" w14:paraId="3F7D850A" w14:textId="77777777" w:rsidTr="00F850EA">
        <w:tc>
          <w:tcPr>
            <w:tcW w:w="1918" w:type="dxa"/>
          </w:tcPr>
          <w:p w14:paraId="04DD1B15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404" w:type="dxa"/>
          </w:tcPr>
          <w:p w14:paraId="3164B5E5" w14:textId="77777777" w:rsidR="00574998" w:rsidRPr="00DC0C18" w:rsidRDefault="00574998" w:rsidP="00574998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7FA2CDAE" w14:textId="77777777" w:rsidR="00574998" w:rsidRPr="00DC0C18" w:rsidRDefault="00574998" w:rsidP="0057499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23B994F5" w14:textId="77777777" w:rsidR="00574998" w:rsidRPr="00DC0C18" w:rsidRDefault="00574998" w:rsidP="0057499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21944183" w14:textId="77777777" w:rsidR="00574998" w:rsidRPr="00DC0C18" w:rsidRDefault="00574998" w:rsidP="0057499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4FA21582" w14:textId="77777777" w:rsidR="00574998" w:rsidRPr="00DC0C18" w:rsidRDefault="00574998" w:rsidP="0057499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181FEAAE" w14:textId="77777777" w:rsidR="00574998" w:rsidRPr="00DC0C18" w:rsidRDefault="00574998" w:rsidP="00574998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1B7ACF82" w14:textId="77777777" w:rsidR="00574998" w:rsidRPr="00DC0C18" w:rsidRDefault="00574998" w:rsidP="00574998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51776DD7" w14:textId="77777777" w:rsidR="00574998" w:rsidRPr="00DC0C18" w:rsidRDefault="00574998" w:rsidP="005749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6DBDB31C" w14:textId="77777777" w:rsidR="00574998" w:rsidRPr="00DC0C18" w:rsidRDefault="00574998" w:rsidP="00574998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218D297E" w14:textId="77777777" w:rsidR="00574998" w:rsidRPr="00203ABD" w:rsidRDefault="00574998" w:rsidP="00574998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 z przyczyn związanych z sytuacją szczególną.</w:t>
            </w:r>
          </w:p>
        </w:tc>
      </w:tr>
      <w:tr w:rsidR="00574998" w:rsidRPr="00365E4A" w14:paraId="38CFBC0D" w14:textId="77777777" w:rsidTr="00F850EA">
        <w:tc>
          <w:tcPr>
            <w:tcW w:w="1918" w:type="dxa"/>
          </w:tcPr>
          <w:p w14:paraId="4D65A84C" w14:textId="77777777" w:rsidR="00574998" w:rsidRPr="00365E4A" w:rsidRDefault="00574998" w:rsidP="00574998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DO WYCOFANIA ZGODY</w:t>
            </w:r>
          </w:p>
        </w:tc>
        <w:tc>
          <w:tcPr>
            <w:tcW w:w="7404" w:type="dxa"/>
          </w:tcPr>
          <w:p w14:paraId="4FF65961" w14:textId="77777777" w:rsidR="00574998" w:rsidRPr="008C4333" w:rsidRDefault="00574998" w:rsidP="00574998">
            <w:pPr>
              <w:autoSpaceDE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C4333">
              <w:rPr>
                <w:rFonts w:ascii="Calibri" w:hAnsi="Calibri" w:cs="Calibri"/>
                <w:sz w:val="18"/>
                <w:szCs w:val="18"/>
              </w:rPr>
              <w:t xml:space="preserve">W przypadku przetwarzania Państwa danych na podstawie art. 6 ust 1 lit.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 </w:t>
            </w:r>
            <w:r w:rsidRPr="008C4333">
              <w:rPr>
                <w:rFonts w:ascii="Calibri" w:hAnsi="Calibri" w:cs="Calibri"/>
                <w:sz w:val="18"/>
                <w:szCs w:val="18"/>
              </w:rPr>
              <w:t>RODO przysługuje Państwu prawo, do cofnięcia zgody w dowolnym momencie, bez wpływu na zgodność przetwarzania z prawem, którego dokonano przed jej cofnięciem.</w:t>
            </w:r>
          </w:p>
        </w:tc>
      </w:tr>
      <w:tr w:rsidR="00574998" w:rsidRPr="00365E4A" w14:paraId="11540EBE" w14:textId="77777777" w:rsidTr="00F850EA">
        <w:tc>
          <w:tcPr>
            <w:tcW w:w="1918" w:type="dxa"/>
          </w:tcPr>
          <w:p w14:paraId="146E0216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404" w:type="dxa"/>
          </w:tcPr>
          <w:p w14:paraId="5B52C4C8" w14:textId="77777777" w:rsidR="00574998" w:rsidRPr="00645579" w:rsidRDefault="00574998" w:rsidP="00574998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574998" w:rsidRPr="00365E4A" w14:paraId="0B5C0A63" w14:textId="77777777" w:rsidTr="00F850EA">
        <w:tc>
          <w:tcPr>
            <w:tcW w:w="1918" w:type="dxa"/>
          </w:tcPr>
          <w:p w14:paraId="60C63995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404" w:type="dxa"/>
          </w:tcPr>
          <w:p w14:paraId="2F9BE990" w14:textId="77777777" w:rsidR="00574998" w:rsidRPr="00365E4A" w:rsidRDefault="00574998" w:rsidP="0057499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osobowych </w:t>
            </w: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 dochodzi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574998" w:rsidRPr="00365E4A" w14:paraId="19346BA4" w14:textId="77777777" w:rsidTr="00F850EA">
        <w:tc>
          <w:tcPr>
            <w:tcW w:w="1918" w:type="dxa"/>
          </w:tcPr>
          <w:p w14:paraId="65073FF8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404" w:type="dxa"/>
          </w:tcPr>
          <w:p w14:paraId="622DFC49" w14:textId="77777777" w:rsidR="00574998" w:rsidRPr="005A093C" w:rsidRDefault="00574998" w:rsidP="0057499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</w:t>
            </w:r>
            <w:r>
              <w:rPr>
                <w:rFonts w:cs="Calibri"/>
                <w:sz w:val="18"/>
                <w:szCs w:val="18"/>
              </w:rPr>
              <w:t>dziesięć</w:t>
            </w:r>
            <w:r w:rsidRPr="00F23386">
              <w:rPr>
                <w:rFonts w:cs="Calibri"/>
                <w:sz w:val="18"/>
                <w:szCs w:val="18"/>
              </w:rPr>
              <w:t xml:space="preserve"> lat.</w:t>
            </w:r>
          </w:p>
        </w:tc>
      </w:tr>
      <w:tr w:rsidR="00574998" w:rsidRPr="00365E4A" w14:paraId="36BCC09A" w14:textId="77777777" w:rsidTr="00F850EA">
        <w:tc>
          <w:tcPr>
            <w:tcW w:w="1918" w:type="dxa"/>
          </w:tcPr>
          <w:p w14:paraId="0B12345E" w14:textId="77777777" w:rsidR="00574998" w:rsidRPr="00365E4A" w:rsidRDefault="00574998" w:rsidP="0057499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404" w:type="dxa"/>
          </w:tcPr>
          <w:p w14:paraId="546FC00E" w14:textId="77777777" w:rsidR="00574998" w:rsidRPr="009E60A3" w:rsidRDefault="00574998" w:rsidP="00574998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osobowych jest wymogiem ustawowym i niezbędnym do realizacji celu przetwarzania. W przypadku odmowy podania danych osobowych nie będzie możliwa realizacja celu w jakim są zbierane, a konsekwencją ich nie podania może być odpowiedzialność prawna.</w:t>
            </w:r>
          </w:p>
          <w:p w14:paraId="5E27C4FB" w14:textId="77777777" w:rsidR="00574998" w:rsidRPr="009E60A3" w:rsidRDefault="00574998" w:rsidP="00574998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74998" w:rsidRPr="00365E4A" w14:paraId="41457D1E" w14:textId="77777777" w:rsidTr="00F850EA">
        <w:tc>
          <w:tcPr>
            <w:tcW w:w="1918" w:type="dxa"/>
          </w:tcPr>
          <w:p w14:paraId="0235B19C" w14:textId="77777777" w:rsidR="00574998" w:rsidRPr="00365E4A" w:rsidRDefault="00574998" w:rsidP="00574998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404" w:type="dxa"/>
          </w:tcPr>
          <w:p w14:paraId="60EB6318" w14:textId="77777777" w:rsidR="00574998" w:rsidRPr="00365E4A" w:rsidRDefault="00574998" w:rsidP="00574998">
            <w:pP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Państwa dane osobowe </w:t>
            </w:r>
            <w:r w:rsidRPr="009E60A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 są przekazywane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 państw trzecich czy organizacji międzynarodowych.</w:t>
            </w:r>
          </w:p>
        </w:tc>
      </w:tr>
    </w:tbl>
    <w:p w14:paraId="21DDB9DF" w14:textId="77777777" w:rsidR="00E65A62" w:rsidRPr="002B6483" w:rsidRDefault="00E65A62" w:rsidP="00E65A62">
      <w:pPr>
        <w:rPr>
          <w:rFonts w:ascii="Calibri" w:hAnsi="Calibri" w:cs="Calibri"/>
        </w:rPr>
      </w:pPr>
    </w:p>
    <w:p w14:paraId="7963089C" w14:textId="77777777" w:rsidR="00E65A62" w:rsidRDefault="00E65A62" w:rsidP="00E35863">
      <w:pPr>
        <w:keepNext/>
        <w:keepLines/>
        <w:spacing w:before="40"/>
        <w:jc w:val="center"/>
        <w:outlineLvl w:val="1"/>
        <w:rPr>
          <w:rFonts w:ascii="Cambria" w:eastAsiaTheme="majorEastAsia" w:hAnsi="Cambria" w:cstheme="minorHAnsi"/>
          <w:b/>
          <w:noProof/>
          <w:color w:val="000000" w:themeColor="text1"/>
          <w:sz w:val="18"/>
          <w:szCs w:val="18"/>
        </w:rPr>
      </w:pPr>
    </w:p>
    <w:p w14:paraId="7E01BAD6" w14:textId="77777777" w:rsidR="00D264F5" w:rsidRDefault="00D264F5" w:rsidP="00E3586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</w:p>
    <w:p w14:paraId="26D76BD5" w14:textId="77777777" w:rsidR="00D264F5" w:rsidRPr="0039117F" w:rsidRDefault="00D264F5" w:rsidP="00E35863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pl-PL"/>
        </w:rPr>
      </w:pPr>
    </w:p>
    <w:p w14:paraId="4505FB93" w14:textId="77777777" w:rsidR="00E35863" w:rsidRPr="0039117F" w:rsidRDefault="00E35863" w:rsidP="00E35863">
      <w:pPr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p w14:paraId="1191126B" w14:textId="77777777" w:rsidR="00E35863" w:rsidRPr="0039117F" w:rsidRDefault="00E35863" w:rsidP="00E3586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Theme="majorHAnsi" w:hAnsiTheme="majorHAnsi" w:cs="Times New Roman"/>
          <w:sz w:val="18"/>
          <w:szCs w:val="18"/>
        </w:rPr>
      </w:pPr>
      <w:r w:rsidRPr="0039117F">
        <w:rPr>
          <w:rFonts w:asciiTheme="majorHAnsi" w:hAnsiTheme="majorHAnsi" w:cs="Times New Roman"/>
          <w:sz w:val="18"/>
          <w:szCs w:val="18"/>
        </w:rPr>
        <w:t>............................................</w:t>
      </w:r>
    </w:p>
    <w:p w14:paraId="6F64C4FD" w14:textId="1D913F15" w:rsidR="00E35863" w:rsidRPr="00F7098B" w:rsidRDefault="00E35863" w:rsidP="00041CA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117F">
        <w:rPr>
          <w:rFonts w:asciiTheme="majorHAnsi" w:hAnsiTheme="majorHAnsi" w:cs="Times New Roman"/>
          <w:i/>
          <w:iCs/>
          <w:sz w:val="18"/>
          <w:szCs w:val="18"/>
        </w:rPr>
        <w:t xml:space="preserve">  ( podpis pracodawcy)</w:t>
      </w:r>
    </w:p>
    <w:sectPr w:rsidR="00E35863" w:rsidRPr="00F7098B" w:rsidSect="00F850E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3E5A7C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A449B"/>
    <w:multiLevelType w:val="hybridMultilevel"/>
    <w:tmpl w:val="AF32C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49350">
    <w:abstractNumId w:val="3"/>
  </w:num>
  <w:num w:numId="2" w16cid:durableId="826673672">
    <w:abstractNumId w:val="0"/>
  </w:num>
  <w:num w:numId="3" w16cid:durableId="1985884956">
    <w:abstractNumId w:val="2"/>
  </w:num>
  <w:num w:numId="4" w16cid:durableId="1085033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74"/>
    <w:rsid w:val="00041CA8"/>
    <w:rsid w:val="00076B2A"/>
    <w:rsid w:val="00096EEB"/>
    <w:rsid w:val="00174015"/>
    <w:rsid w:val="00176E61"/>
    <w:rsid w:val="00184E19"/>
    <w:rsid w:val="00245046"/>
    <w:rsid w:val="00250668"/>
    <w:rsid w:val="00311FD5"/>
    <w:rsid w:val="00321EC8"/>
    <w:rsid w:val="00353F9D"/>
    <w:rsid w:val="00354DFC"/>
    <w:rsid w:val="003561C5"/>
    <w:rsid w:val="00391E1F"/>
    <w:rsid w:val="0040757F"/>
    <w:rsid w:val="00445466"/>
    <w:rsid w:val="004739E3"/>
    <w:rsid w:val="004A7487"/>
    <w:rsid w:val="00512D43"/>
    <w:rsid w:val="00574998"/>
    <w:rsid w:val="005A37C1"/>
    <w:rsid w:val="00610553"/>
    <w:rsid w:val="00672B7F"/>
    <w:rsid w:val="00674D15"/>
    <w:rsid w:val="0068182B"/>
    <w:rsid w:val="00684091"/>
    <w:rsid w:val="006E4E74"/>
    <w:rsid w:val="006F21C0"/>
    <w:rsid w:val="00770EF7"/>
    <w:rsid w:val="0078301D"/>
    <w:rsid w:val="007E7545"/>
    <w:rsid w:val="008225F3"/>
    <w:rsid w:val="00874011"/>
    <w:rsid w:val="0091273F"/>
    <w:rsid w:val="00974EEC"/>
    <w:rsid w:val="00AF787F"/>
    <w:rsid w:val="00B07228"/>
    <w:rsid w:val="00B72753"/>
    <w:rsid w:val="00B932A3"/>
    <w:rsid w:val="00B96A19"/>
    <w:rsid w:val="00BD7DE4"/>
    <w:rsid w:val="00C77139"/>
    <w:rsid w:val="00CD511D"/>
    <w:rsid w:val="00D264F5"/>
    <w:rsid w:val="00DD7528"/>
    <w:rsid w:val="00E35863"/>
    <w:rsid w:val="00E65A62"/>
    <w:rsid w:val="00EB3F30"/>
    <w:rsid w:val="00F02733"/>
    <w:rsid w:val="00F319EF"/>
    <w:rsid w:val="00F7098B"/>
    <w:rsid w:val="00F8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9AB"/>
  <w15:docId w15:val="{59E51241-3BC4-4326-B1C5-B36AA7EA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098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F7098B"/>
    <w:pPr>
      <w:ind w:left="720"/>
      <w:contextualSpacing/>
    </w:pPr>
  </w:style>
  <w:style w:type="character" w:customStyle="1" w:styleId="alb-s">
    <w:name w:val="a_lb-s"/>
    <w:basedOn w:val="Domylnaczcionkaakapitu"/>
    <w:rsid w:val="00E35863"/>
  </w:style>
  <w:style w:type="table" w:customStyle="1" w:styleId="Tabela-Siatka1">
    <w:name w:val="Tabela - Siatka1"/>
    <w:basedOn w:val="Standardowy"/>
    <w:uiPriority w:val="39"/>
    <w:rsid w:val="00E35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5863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264F5"/>
  </w:style>
  <w:style w:type="table" w:styleId="Tabela-Siatka">
    <w:name w:val="Table Grid"/>
    <w:basedOn w:val="Standardowy"/>
    <w:uiPriority w:val="39"/>
    <w:rsid w:val="00E65A6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14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0582">
                      <w:marLeft w:val="75"/>
                      <w:marRight w:val="75"/>
                      <w:marTop w:val="0"/>
                      <w:marBottom w:val="0"/>
                      <w:divBdr>
                        <w:top w:val="single" w:sz="6" w:space="8" w:color="3B1101"/>
                        <w:left w:val="single" w:sz="6" w:space="8" w:color="3B1101"/>
                        <w:bottom w:val="single" w:sz="6" w:space="8" w:color="3B1101"/>
                        <w:right w:val="single" w:sz="6" w:space="8" w:color="3B1101"/>
                      </w:divBdr>
                      <w:divsChild>
                        <w:div w:id="1498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3863</Characters>
  <Application>Microsoft Office Word</Application>
  <DocSecurity>0</DocSecurity>
  <Lines>32</Lines>
  <Paragraphs>8</Paragraphs>
  <ScaleCrop>false</ScaleCrop>
  <Company>Hewlett-Packard Company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Walczak</dc:creator>
  <cp:keywords/>
  <dc:description/>
  <cp:lastModifiedBy>Agata Walczak - UM w Konstantynowie Łódzkim</cp:lastModifiedBy>
  <cp:revision>3</cp:revision>
  <cp:lastPrinted>2025-09-16T07:22:00Z</cp:lastPrinted>
  <dcterms:created xsi:type="dcterms:W3CDTF">2025-12-03T08:20:00Z</dcterms:created>
  <dcterms:modified xsi:type="dcterms:W3CDTF">2026-04-23T11:51:00Z</dcterms:modified>
</cp:coreProperties>
</file>