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DA5C" w14:textId="0106FE3F" w:rsidR="003041C0" w:rsidRDefault="00000000">
      <w:pPr>
        <w:spacing w:after="472"/>
        <w:ind w:left="10" w:right="0"/>
        <w:jc w:val="center"/>
      </w:pPr>
      <w:r>
        <w:rPr>
          <w:b/>
        </w:rPr>
        <w:t>"Program współpracy Gminy Dobroń z organizacjami pozarządowymi oraz podmiotami wymienionymi w art. 3 ust. 3 ustawy o działalności pożytku publicznego i o wolontariacie, prowadzącymi działalność pożytku publicznego na 202</w:t>
      </w:r>
      <w:r w:rsidR="00CD6294">
        <w:rPr>
          <w:b/>
        </w:rPr>
        <w:t>6</w:t>
      </w:r>
      <w:r>
        <w:rPr>
          <w:b/>
        </w:rPr>
        <w:t xml:space="preserve"> rok "</w:t>
      </w:r>
      <w:r>
        <w:t xml:space="preserve"> </w:t>
      </w:r>
    </w:p>
    <w:p w14:paraId="2721B305" w14:textId="77777777" w:rsidR="003041C0" w:rsidRDefault="00000000">
      <w:pPr>
        <w:spacing w:after="0" w:line="259" w:lineRule="auto"/>
        <w:ind w:left="10" w:right="0"/>
        <w:jc w:val="center"/>
      </w:pPr>
      <w:r>
        <w:rPr>
          <w:b/>
        </w:rPr>
        <w:t>Rozdział 1.</w:t>
      </w:r>
      <w:r>
        <w:t xml:space="preserve"> </w:t>
      </w:r>
    </w:p>
    <w:p w14:paraId="52DD981D" w14:textId="77777777" w:rsidR="003041C0" w:rsidRDefault="00000000">
      <w:pPr>
        <w:pStyle w:val="Nagwek1"/>
      </w:pPr>
      <w:r>
        <w:t>Postanowienia ogólne</w:t>
      </w:r>
      <w:r>
        <w:rPr>
          <w:b w:val="0"/>
        </w:rPr>
        <w:t xml:space="preserve"> </w:t>
      </w:r>
    </w:p>
    <w:p w14:paraId="1A216D73" w14:textId="00D0FFA2" w:rsidR="003041C0" w:rsidRDefault="00000000">
      <w:pPr>
        <w:ind w:left="0" w:right="0" w:firstLine="340"/>
      </w:pPr>
      <w:r>
        <w:rPr>
          <w:b/>
        </w:rPr>
        <w:t xml:space="preserve">§ 1. </w:t>
      </w:r>
      <w:r>
        <w:t>Ilekroć w programie współpracy Gminy Dobroń z organizacjami pozarządowymi oraz podmiotami wymienionymi w art. 3 ust. 3 ustawy o działalności pożytku publicznego i o wolontariacie na rok 202</w:t>
      </w:r>
      <w:r w:rsidR="001E63FA">
        <w:t>6</w:t>
      </w:r>
      <w:r>
        <w:t xml:space="preserve"> mowa jest o: </w:t>
      </w:r>
    </w:p>
    <w:p w14:paraId="0F70913F" w14:textId="68DE1431" w:rsidR="003041C0" w:rsidRDefault="00000000">
      <w:pPr>
        <w:numPr>
          <w:ilvl w:val="0"/>
          <w:numId w:val="1"/>
        </w:numPr>
        <w:ind w:right="0" w:hanging="288"/>
      </w:pPr>
      <w:r>
        <w:rPr>
          <w:b/>
        </w:rPr>
        <w:t xml:space="preserve">Ustawie </w:t>
      </w:r>
      <w:r>
        <w:t>— należy przez to rozumieć ustawę z dnia 24 kwietnia 2003 r. o działalności pożytku publicznego i o wolontariacie (t.j. Dz. U. z 202</w:t>
      </w:r>
      <w:r w:rsidR="004B392F">
        <w:t>5</w:t>
      </w:r>
      <w:r>
        <w:t xml:space="preserve"> r. poz. </w:t>
      </w:r>
      <w:r w:rsidR="006A1A9B">
        <w:t>1</w:t>
      </w:r>
      <w:r w:rsidR="004B392F">
        <w:t>338</w:t>
      </w:r>
      <w:r>
        <w:t xml:space="preserve">);  </w:t>
      </w:r>
    </w:p>
    <w:p w14:paraId="6C80E7C3" w14:textId="5D3D554A" w:rsidR="003041C0" w:rsidRDefault="00000000">
      <w:pPr>
        <w:numPr>
          <w:ilvl w:val="0"/>
          <w:numId w:val="1"/>
        </w:numPr>
        <w:ind w:right="0" w:hanging="288"/>
      </w:pPr>
      <w:r>
        <w:rPr>
          <w:b/>
        </w:rPr>
        <w:t xml:space="preserve">Programie </w:t>
      </w:r>
      <w:r>
        <w:t>— należy przez to rozumieć „Program współpracy Gminy Dobroń z organizacjami pozarządowymi oraz podmiotami wymienionymi w art. 3 ust. 3 ustawy o działalności pożytku publicznego i o wolontariacie na rok 202</w:t>
      </w:r>
      <w:r w:rsidR="001E63FA">
        <w:t>6</w:t>
      </w:r>
      <w:r>
        <w:t xml:space="preserve">”;  </w:t>
      </w:r>
    </w:p>
    <w:p w14:paraId="284827CA" w14:textId="77777777" w:rsidR="003041C0" w:rsidRDefault="00000000">
      <w:pPr>
        <w:numPr>
          <w:ilvl w:val="0"/>
          <w:numId w:val="1"/>
        </w:numPr>
        <w:ind w:right="0" w:hanging="288"/>
      </w:pPr>
      <w:r>
        <w:rPr>
          <w:b/>
        </w:rPr>
        <w:t xml:space="preserve">Gminie </w:t>
      </w:r>
      <w:r>
        <w:t xml:space="preserve">— należy przez to rozumieć Gminę Dobroń;  </w:t>
      </w:r>
    </w:p>
    <w:p w14:paraId="732B4546" w14:textId="7AD2A35E" w:rsidR="003041C0" w:rsidRDefault="00000000">
      <w:pPr>
        <w:numPr>
          <w:ilvl w:val="0"/>
          <w:numId w:val="1"/>
        </w:numPr>
        <w:ind w:right="0" w:hanging="288"/>
      </w:pPr>
      <w:r>
        <w:rPr>
          <w:b/>
        </w:rPr>
        <w:t xml:space="preserve">Podmiotach Programu – </w:t>
      </w:r>
      <w:r>
        <w:t>należy przez to rozumieć organizacje pozarządowe i podmioty wymienione w art. 3 ust. 3 ustawy o działalności pożytku publicznego i o wolontariacie, działające na terenie Gminy D</w:t>
      </w:r>
      <w:r w:rsidR="00BB2479">
        <w:t>obroń</w:t>
      </w:r>
      <w:r>
        <w:t xml:space="preserve">;  </w:t>
      </w:r>
    </w:p>
    <w:p w14:paraId="5E0D86EA" w14:textId="77777777" w:rsidR="003041C0" w:rsidRDefault="00000000">
      <w:pPr>
        <w:numPr>
          <w:ilvl w:val="0"/>
          <w:numId w:val="1"/>
        </w:numPr>
        <w:ind w:right="0" w:hanging="288"/>
      </w:pPr>
      <w:r>
        <w:rPr>
          <w:b/>
        </w:rPr>
        <w:t xml:space="preserve">Konkursie </w:t>
      </w:r>
      <w:r>
        <w:t xml:space="preserve">– należy przez to rozumieć otwarty konkurs ofert, o którym mowa w art. 11 ust. 2 Ustawy;  </w:t>
      </w:r>
    </w:p>
    <w:p w14:paraId="47FD9BD8" w14:textId="77777777" w:rsidR="003041C0" w:rsidRDefault="00000000">
      <w:pPr>
        <w:numPr>
          <w:ilvl w:val="0"/>
          <w:numId w:val="1"/>
        </w:numPr>
        <w:ind w:right="0" w:hanging="288"/>
      </w:pPr>
      <w:r>
        <w:rPr>
          <w:b/>
        </w:rPr>
        <w:t xml:space="preserve">Komisji </w:t>
      </w:r>
      <w:r>
        <w:t xml:space="preserve">— należy przez to rozumieć komisję konkursową ds. opiniowania ofert na realizację zadań publicznych;  </w:t>
      </w:r>
    </w:p>
    <w:p w14:paraId="67508954" w14:textId="3823CF67" w:rsidR="003041C0" w:rsidRDefault="00000000" w:rsidP="001E63FA">
      <w:pPr>
        <w:pStyle w:val="Akapitzlist"/>
        <w:numPr>
          <w:ilvl w:val="0"/>
          <w:numId w:val="1"/>
        </w:numPr>
        <w:ind w:right="0"/>
      </w:pPr>
      <w:r w:rsidRPr="001E63FA">
        <w:rPr>
          <w:b/>
        </w:rPr>
        <w:t xml:space="preserve">Dotacji </w:t>
      </w:r>
      <w:r>
        <w:t>– należy przez to rozumieć dotacje w rozumieniu art. 126 i art. 221 ustawy z dnia 27 sierpnia 2009 r. o finansach publicznych (t. j. Dz. U. z 202</w:t>
      </w:r>
      <w:r w:rsidR="006A1A9B">
        <w:t>4</w:t>
      </w:r>
      <w:r>
        <w:t xml:space="preserve"> r., poz. </w:t>
      </w:r>
      <w:r w:rsidR="006A1A9B">
        <w:t>1530</w:t>
      </w:r>
      <w:r w:rsidR="001E63FA">
        <w:t>, poz. 1572, poz. 1717, poz. 1756, poz. 1907; z 2025 r. poz. 39, poz. 1180</w:t>
      </w:r>
      <w:r>
        <w:t xml:space="preserve">).  </w:t>
      </w:r>
    </w:p>
    <w:p w14:paraId="17B14FE2" w14:textId="77777777" w:rsidR="003041C0" w:rsidRPr="00980DCB" w:rsidRDefault="00000000">
      <w:pPr>
        <w:ind w:left="0" w:right="0" w:firstLine="340"/>
        <w:rPr>
          <w:color w:val="auto"/>
        </w:rPr>
      </w:pPr>
      <w:r>
        <w:rPr>
          <w:b/>
        </w:rPr>
        <w:t xml:space="preserve">§ 2. </w:t>
      </w:r>
      <w:r>
        <w:t xml:space="preserve">Gmina Dobroń wykonuje należące do niej zadania publiczne w imieniu własnym i na własną odpowiedzialność. W celu poprawy efektywności oraz osiągania lepszych rezultatów może je zlecać </w:t>
      </w:r>
      <w:r w:rsidRPr="00980DCB">
        <w:rPr>
          <w:color w:val="auto"/>
        </w:rPr>
        <w:t xml:space="preserve">organizacjom prowadzącym działalność pożytku publicznego. </w:t>
      </w:r>
    </w:p>
    <w:p w14:paraId="085247F4" w14:textId="77777777" w:rsidR="003041C0" w:rsidRPr="00980DCB" w:rsidRDefault="00000000">
      <w:pPr>
        <w:spacing w:after="100" w:line="259" w:lineRule="auto"/>
        <w:ind w:left="510" w:right="0" w:firstLine="0"/>
        <w:jc w:val="left"/>
        <w:rPr>
          <w:color w:val="auto"/>
        </w:rPr>
      </w:pPr>
      <w:r w:rsidRPr="00980DCB">
        <w:rPr>
          <w:color w:val="auto"/>
        </w:rPr>
        <w:t xml:space="preserve">  </w:t>
      </w:r>
    </w:p>
    <w:p w14:paraId="579F0D9E" w14:textId="77777777" w:rsidR="003041C0" w:rsidRPr="00980DCB" w:rsidRDefault="00000000">
      <w:pPr>
        <w:spacing w:after="0" w:line="259" w:lineRule="auto"/>
        <w:ind w:left="10" w:right="0"/>
        <w:jc w:val="center"/>
        <w:rPr>
          <w:color w:val="auto"/>
        </w:rPr>
      </w:pPr>
      <w:r w:rsidRPr="00980DCB">
        <w:rPr>
          <w:b/>
          <w:color w:val="auto"/>
        </w:rPr>
        <w:t>Rozdział 2.</w:t>
      </w:r>
      <w:r w:rsidRPr="00980DCB">
        <w:rPr>
          <w:color w:val="auto"/>
        </w:rPr>
        <w:t xml:space="preserve"> </w:t>
      </w:r>
    </w:p>
    <w:p w14:paraId="0BDA4629" w14:textId="77777777" w:rsidR="003041C0" w:rsidRPr="00980DCB" w:rsidRDefault="00000000">
      <w:pPr>
        <w:pStyle w:val="Nagwek1"/>
        <w:rPr>
          <w:color w:val="auto"/>
        </w:rPr>
      </w:pPr>
      <w:r w:rsidRPr="00980DCB">
        <w:rPr>
          <w:color w:val="auto"/>
        </w:rPr>
        <w:t>Cel główny i cele szczegółowe programu</w:t>
      </w:r>
      <w:r w:rsidRPr="00980DCB">
        <w:rPr>
          <w:b w:val="0"/>
          <w:color w:val="auto"/>
        </w:rPr>
        <w:t xml:space="preserve"> </w:t>
      </w:r>
    </w:p>
    <w:p w14:paraId="4FC24B9D" w14:textId="77777777" w:rsidR="003041C0" w:rsidRPr="00980DCB" w:rsidRDefault="00000000">
      <w:pPr>
        <w:ind w:left="0" w:right="0" w:firstLine="340"/>
        <w:rPr>
          <w:color w:val="auto"/>
        </w:rPr>
      </w:pPr>
      <w:r w:rsidRPr="00980DCB">
        <w:rPr>
          <w:b/>
          <w:color w:val="auto"/>
        </w:rPr>
        <w:t xml:space="preserve">§ 3. </w:t>
      </w:r>
      <w:r w:rsidRPr="00980DCB">
        <w:rPr>
          <w:color w:val="auto"/>
        </w:rPr>
        <w:t xml:space="preserve">1. Celem głównym programu jest objęcie współpracą możliwie najszerszych obszarów aktywności obywatelskiej w społeczności lokalnej. </w:t>
      </w:r>
    </w:p>
    <w:p w14:paraId="6BDBB321" w14:textId="77777777" w:rsidR="003041C0" w:rsidRPr="00980DCB" w:rsidRDefault="00000000">
      <w:pPr>
        <w:ind w:left="350" w:right="0"/>
        <w:rPr>
          <w:color w:val="auto"/>
        </w:rPr>
      </w:pPr>
      <w:r w:rsidRPr="00980DCB">
        <w:rPr>
          <w:color w:val="auto"/>
        </w:rPr>
        <w:t xml:space="preserve">2. Cele szczegółowe programu to: </w:t>
      </w:r>
    </w:p>
    <w:p w14:paraId="6673E4CF" w14:textId="77777777" w:rsidR="003041C0" w:rsidRPr="00980DCB" w:rsidRDefault="00000000">
      <w:pPr>
        <w:numPr>
          <w:ilvl w:val="0"/>
          <w:numId w:val="2"/>
        </w:numPr>
        <w:ind w:right="0" w:hanging="288"/>
        <w:rPr>
          <w:color w:val="auto"/>
        </w:rPr>
      </w:pPr>
      <w:r w:rsidRPr="00980DCB">
        <w:rPr>
          <w:color w:val="auto"/>
        </w:rPr>
        <w:t xml:space="preserve">poszerzanie i popieranie postaw obywatelskich; </w:t>
      </w:r>
    </w:p>
    <w:p w14:paraId="071DC1BA" w14:textId="77777777" w:rsidR="003041C0" w:rsidRPr="00980DCB" w:rsidRDefault="00000000">
      <w:pPr>
        <w:numPr>
          <w:ilvl w:val="0"/>
          <w:numId w:val="2"/>
        </w:numPr>
        <w:ind w:right="0" w:hanging="288"/>
        <w:rPr>
          <w:color w:val="auto"/>
        </w:rPr>
      </w:pPr>
      <w:r w:rsidRPr="00980DCB">
        <w:rPr>
          <w:color w:val="auto"/>
        </w:rPr>
        <w:t xml:space="preserve">wykorzystanie potencjału organizacji do jak najlepszego zaspokajania potrzeb mieszkańców; </w:t>
      </w:r>
    </w:p>
    <w:p w14:paraId="1B9DBEF6" w14:textId="77777777" w:rsidR="003041C0" w:rsidRPr="00980DCB" w:rsidRDefault="00000000">
      <w:pPr>
        <w:numPr>
          <w:ilvl w:val="0"/>
          <w:numId w:val="2"/>
        </w:numPr>
        <w:ind w:right="0" w:hanging="288"/>
        <w:rPr>
          <w:color w:val="auto"/>
        </w:rPr>
      </w:pPr>
      <w:r w:rsidRPr="00980DCB">
        <w:rPr>
          <w:color w:val="auto"/>
        </w:rPr>
        <w:t xml:space="preserve">budowanie i umacnianie partnerstwa pomiędzy samorządem a organizacjami; </w:t>
      </w:r>
    </w:p>
    <w:p w14:paraId="2F825078" w14:textId="77777777" w:rsidR="00990BCE" w:rsidRPr="00980DCB" w:rsidRDefault="00000000">
      <w:pPr>
        <w:numPr>
          <w:ilvl w:val="0"/>
          <w:numId w:val="2"/>
        </w:numPr>
        <w:spacing w:after="0" w:line="358" w:lineRule="auto"/>
        <w:ind w:right="0" w:hanging="288"/>
        <w:rPr>
          <w:color w:val="auto"/>
        </w:rPr>
      </w:pPr>
      <w:r w:rsidRPr="00980DCB">
        <w:rPr>
          <w:color w:val="auto"/>
        </w:rPr>
        <w:t xml:space="preserve">tworzenie warunków do zwiększania aktywności społecznej; </w:t>
      </w:r>
    </w:p>
    <w:p w14:paraId="0DB3944C" w14:textId="545DCDF5" w:rsidR="003041C0" w:rsidRPr="00980DCB" w:rsidRDefault="00000000">
      <w:pPr>
        <w:numPr>
          <w:ilvl w:val="0"/>
          <w:numId w:val="2"/>
        </w:numPr>
        <w:spacing w:after="0" w:line="358" w:lineRule="auto"/>
        <w:ind w:right="0" w:hanging="288"/>
        <w:rPr>
          <w:color w:val="auto"/>
        </w:rPr>
      </w:pPr>
      <w:r w:rsidRPr="00980DCB">
        <w:rPr>
          <w:color w:val="auto"/>
        </w:rPr>
        <w:t xml:space="preserve">określenie priorytetowych obszarów współpracy. </w:t>
      </w:r>
    </w:p>
    <w:p w14:paraId="1270588F" w14:textId="77777777" w:rsidR="00AB07A1" w:rsidRPr="00980DCB" w:rsidRDefault="00AB07A1" w:rsidP="00AB07A1">
      <w:pPr>
        <w:spacing w:after="0" w:line="358" w:lineRule="auto"/>
        <w:ind w:left="386" w:right="0" w:firstLine="0"/>
        <w:rPr>
          <w:color w:val="auto"/>
        </w:rPr>
      </w:pPr>
    </w:p>
    <w:p w14:paraId="3D4CF28A" w14:textId="77777777" w:rsidR="003041C0" w:rsidRPr="00980DCB" w:rsidRDefault="00000000">
      <w:pPr>
        <w:spacing w:after="0" w:line="259" w:lineRule="auto"/>
        <w:ind w:left="10" w:right="0"/>
        <w:jc w:val="center"/>
        <w:rPr>
          <w:color w:val="auto"/>
        </w:rPr>
      </w:pPr>
      <w:r w:rsidRPr="00980DCB">
        <w:rPr>
          <w:b/>
          <w:color w:val="auto"/>
        </w:rPr>
        <w:t>Rozdział 3.</w:t>
      </w:r>
      <w:r w:rsidRPr="00980DCB">
        <w:rPr>
          <w:color w:val="auto"/>
        </w:rPr>
        <w:t xml:space="preserve"> </w:t>
      </w:r>
    </w:p>
    <w:p w14:paraId="4C01642F" w14:textId="77777777" w:rsidR="003041C0" w:rsidRPr="00980DCB" w:rsidRDefault="00000000">
      <w:pPr>
        <w:spacing w:after="100" w:line="259" w:lineRule="auto"/>
        <w:ind w:left="10" w:right="0"/>
        <w:jc w:val="center"/>
        <w:rPr>
          <w:color w:val="auto"/>
        </w:rPr>
      </w:pPr>
      <w:r w:rsidRPr="00980DCB">
        <w:rPr>
          <w:b/>
          <w:color w:val="auto"/>
        </w:rPr>
        <w:t>Zasady współpracy</w:t>
      </w:r>
      <w:r w:rsidRPr="00980DCB">
        <w:rPr>
          <w:color w:val="auto"/>
        </w:rPr>
        <w:t xml:space="preserve"> </w:t>
      </w:r>
    </w:p>
    <w:p w14:paraId="6C6D46EC" w14:textId="77777777" w:rsidR="003041C0" w:rsidRPr="00980DCB" w:rsidRDefault="00000000">
      <w:pPr>
        <w:ind w:left="350" w:right="0"/>
        <w:rPr>
          <w:color w:val="auto"/>
        </w:rPr>
      </w:pPr>
      <w:r w:rsidRPr="00980DCB">
        <w:rPr>
          <w:b/>
          <w:color w:val="auto"/>
        </w:rPr>
        <w:t xml:space="preserve">§ 4. </w:t>
      </w:r>
      <w:r w:rsidRPr="00980DCB">
        <w:rPr>
          <w:color w:val="auto"/>
        </w:rPr>
        <w:t xml:space="preserve">Współpraca Gminy z Podmiotami Programu odbywa się na następujących zasadach: </w:t>
      </w:r>
    </w:p>
    <w:p w14:paraId="30A0583B" w14:textId="629BDCA1" w:rsidR="006A1A9B" w:rsidRPr="00980DCB" w:rsidRDefault="00000000" w:rsidP="001E63FA">
      <w:pPr>
        <w:numPr>
          <w:ilvl w:val="0"/>
          <w:numId w:val="3"/>
        </w:numPr>
        <w:ind w:right="0" w:hanging="237"/>
        <w:rPr>
          <w:color w:val="auto"/>
        </w:rPr>
      </w:pPr>
      <w:r w:rsidRPr="00980DCB">
        <w:rPr>
          <w:color w:val="auto"/>
        </w:rPr>
        <w:lastRenderedPageBreak/>
        <w:t xml:space="preserve">Gmina powierza Podmiotom Programu realizację zadań własnych, a Podmioty Programu zapewniają ich wykonanie w sposób ekonomiczny, profesjonalny i terminowy; </w:t>
      </w:r>
    </w:p>
    <w:p w14:paraId="12659DF6" w14:textId="77777777" w:rsidR="003041C0" w:rsidRPr="00980DCB" w:rsidRDefault="00000000">
      <w:pPr>
        <w:numPr>
          <w:ilvl w:val="0"/>
          <w:numId w:val="3"/>
        </w:numPr>
        <w:ind w:right="0" w:hanging="237"/>
        <w:rPr>
          <w:color w:val="auto"/>
        </w:rPr>
      </w:pPr>
      <w:r w:rsidRPr="00980DCB">
        <w:rPr>
          <w:color w:val="auto"/>
        </w:rPr>
        <w:t xml:space="preserve">Zarówno Gmina, jak i Podmioty Programu podejmujące współpracę mają prawo do niezależności i odrębności w samodzielnym definiowaniu i poszukiwaniu rozwiązania problemów i zadań; </w:t>
      </w:r>
    </w:p>
    <w:p w14:paraId="5F69A7A1" w14:textId="77777777" w:rsidR="003041C0" w:rsidRPr="00980DCB" w:rsidRDefault="00000000">
      <w:pPr>
        <w:numPr>
          <w:ilvl w:val="0"/>
          <w:numId w:val="3"/>
        </w:numPr>
        <w:spacing w:after="120" w:line="240" w:lineRule="auto"/>
        <w:ind w:right="0" w:hanging="237"/>
        <w:rPr>
          <w:color w:val="auto"/>
        </w:rPr>
      </w:pPr>
      <w:r w:rsidRPr="00980DCB">
        <w:rPr>
          <w:color w:val="auto"/>
        </w:rPr>
        <w:t xml:space="preserve">Podmioty Programu uczestniczą w określaniu potrzeb i problemów mieszkańców gminy, wypracowywaniu sposobu ich rozwiązania, definiowaniu zadań przeznaczonych do realizacji oraz w ocenie ich wykonania; </w:t>
      </w:r>
    </w:p>
    <w:p w14:paraId="7350AD58" w14:textId="77777777" w:rsidR="003041C0" w:rsidRPr="00980DCB" w:rsidRDefault="00000000">
      <w:pPr>
        <w:numPr>
          <w:ilvl w:val="0"/>
          <w:numId w:val="3"/>
        </w:numPr>
        <w:ind w:right="0" w:hanging="237"/>
        <w:rPr>
          <w:color w:val="auto"/>
        </w:rPr>
      </w:pPr>
      <w:r w:rsidRPr="00980DCB">
        <w:rPr>
          <w:color w:val="auto"/>
        </w:rPr>
        <w:t xml:space="preserve">Gmina i Podmioty Programu dążą do osiągnięcia możliwie najlepszych efektów realizacji zadań publicznych; </w:t>
      </w:r>
    </w:p>
    <w:p w14:paraId="7916EB59" w14:textId="77777777" w:rsidR="003041C0" w:rsidRPr="00980DCB" w:rsidRDefault="00000000">
      <w:pPr>
        <w:numPr>
          <w:ilvl w:val="0"/>
          <w:numId w:val="3"/>
        </w:numPr>
        <w:ind w:right="0" w:hanging="237"/>
        <w:rPr>
          <w:color w:val="auto"/>
        </w:rPr>
      </w:pPr>
      <w:r w:rsidRPr="00980DCB">
        <w:rPr>
          <w:color w:val="auto"/>
        </w:rPr>
        <w:t xml:space="preserve">Gmina i Podmioty Programu wspólnie kształtują przejrzyste zasady współpracy, oparte na równych, jawnych kryteriach wspierania Podmiotów Programu przez Gminę. </w:t>
      </w:r>
    </w:p>
    <w:p w14:paraId="1AB5DAD9" w14:textId="77777777" w:rsidR="00AB07A1" w:rsidRPr="00980DCB" w:rsidRDefault="00AB07A1">
      <w:pPr>
        <w:spacing w:after="0" w:line="259" w:lineRule="auto"/>
        <w:ind w:left="10" w:right="0"/>
        <w:jc w:val="center"/>
        <w:rPr>
          <w:b/>
          <w:color w:val="auto"/>
        </w:rPr>
      </w:pPr>
    </w:p>
    <w:p w14:paraId="7F4FA233" w14:textId="7B021A3F" w:rsidR="003041C0" w:rsidRPr="00980DCB" w:rsidRDefault="00000000">
      <w:pPr>
        <w:spacing w:after="0" w:line="259" w:lineRule="auto"/>
        <w:ind w:left="10" w:right="0"/>
        <w:jc w:val="center"/>
        <w:rPr>
          <w:color w:val="auto"/>
        </w:rPr>
      </w:pPr>
      <w:r w:rsidRPr="00980DCB">
        <w:rPr>
          <w:b/>
          <w:color w:val="auto"/>
        </w:rPr>
        <w:t>Rozdział 4.</w:t>
      </w:r>
      <w:r w:rsidRPr="00980DCB">
        <w:rPr>
          <w:color w:val="auto"/>
        </w:rPr>
        <w:t xml:space="preserve"> </w:t>
      </w:r>
    </w:p>
    <w:p w14:paraId="2D0E7BE2" w14:textId="77777777" w:rsidR="003041C0" w:rsidRPr="00980DCB" w:rsidRDefault="00000000">
      <w:pPr>
        <w:pStyle w:val="Nagwek1"/>
        <w:rPr>
          <w:color w:val="auto"/>
        </w:rPr>
      </w:pPr>
      <w:r w:rsidRPr="00980DCB">
        <w:rPr>
          <w:color w:val="auto"/>
        </w:rPr>
        <w:t>Zakres przedmiotowy</w:t>
      </w:r>
      <w:r w:rsidRPr="00980DCB">
        <w:rPr>
          <w:b w:val="0"/>
          <w:color w:val="auto"/>
        </w:rPr>
        <w:t xml:space="preserve"> </w:t>
      </w:r>
    </w:p>
    <w:p w14:paraId="1FB36299" w14:textId="77777777" w:rsidR="003041C0" w:rsidRPr="00980DCB" w:rsidRDefault="00000000">
      <w:pPr>
        <w:ind w:left="0" w:right="0" w:firstLine="340"/>
        <w:rPr>
          <w:color w:val="auto"/>
        </w:rPr>
      </w:pPr>
      <w:r w:rsidRPr="00980DCB">
        <w:rPr>
          <w:b/>
          <w:color w:val="auto"/>
        </w:rPr>
        <w:t xml:space="preserve">§ 5. </w:t>
      </w:r>
      <w:r w:rsidRPr="00980DCB">
        <w:rPr>
          <w:color w:val="auto"/>
        </w:rPr>
        <w:t xml:space="preserve">Zakres przedmiotowy współpracy Gminy z organizacjami obejmować będzie sferę zadań publicznych wymienionych w art. 4 ust. 1 ustawy, które należą do jej zdań własnych tj.: </w:t>
      </w:r>
    </w:p>
    <w:p w14:paraId="3FDA44B9" w14:textId="77777777" w:rsidR="003041C0" w:rsidRPr="00980DCB" w:rsidRDefault="00000000">
      <w:pPr>
        <w:numPr>
          <w:ilvl w:val="0"/>
          <w:numId w:val="4"/>
        </w:numPr>
        <w:ind w:right="0" w:hanging="288"/>
        <w:rPr>
          <w:color w:val="auto"/>
        </w:rPr>
      </w:pPr>
      <w:r w:rsidRPr="00980DCB">
        <w:rPr>
          <w:color w:val="auto"/>
        </w:rPr>
        <w:t xml:space="preserve">kultury, sztuki, ochrony dóbr kultury i dziedzictwa narodowego; </w:t>
      </w:r>
    </w:p>
    <w:p w14:paraId="338B4F70" w14:textId="77777777" w:rsidR="003041C0" w:rsidRPr="00980DCB" w:rsidRDefault="00000000">
      <w:pPr>
        <w:numPr>
          <w:ilvl w:val="0"/>
          <w:numId w:val="4"/>
        </w:numPr>
        <w:ind w:right="0" w:hanging="288"/>
        <w:rPr>
          <w:color w:val="auto"/>
        </w:rPr>
      </w:pPr>
      <w:r w:rsidRPr="00980DCB">
        <w:rPr>
          <w:color w:val="auto"/>
        </w:rPr>
        <w:t xml:space="preserve">nauki, szkolnictwa wyższego, edukacji, oświaty i wychowania; </w:t>
      </w:r>
    </w:p>
    <w:p w14:paraId="02735A8D" w14:textId="77777777" w:rsidR="003041C0" w:rsidRPr="00980DCB" w:rsidRDefault="00000000">
      <w:pPr>
        <w:numPr>
          <w:ilvl w:val="0"/>
          <w:numId w:val="4"/>
        </w:numPr>
        <w:ind w:right="0" w:hanging="288"/>
        <w:rPr>
          <w:color w:val="auto"/>
        </w:rPr>
      </w:pPr>
      <w:r w:rsidRPr="00980DCB">
        <w:rPr>
          <w:color w:val="auto"/>
        </w:rPr>
        <w:t xml:space="preserve">działalności wspomagającej rozwój gospodarczy, w tym rozwój przedsiębiorczości; </w:t>
      </w:r>
    </w:p>
    <w:p w14:paraId="491A4ECE" w14:textId="77777777" w:rsidR="00990BCE" w:rsidRPr="00980DCB" w:rsidRDefault="00000000">
      <w:pPr>
        <w:numPr>
          <w:ilvl w:val="0"/>
          <w:numId w:val="4"/>
        </w:numPr>
        <w:ind w:right="0" w:hanging="288"/>
        <w:rPr>
          <w:color w:val="auto"/>
        </w:rPr>
      </w:pPr>
      <w:r w:rsidRPr="00980DCB">
        <w:rPr>
          <w:color w:val="auto"/>
        </w:rPr>
        <w:t xml:space="preserve">wspierania i upowszechniania kultury fizycznej;   </w:t>
      </w:r>
    </w:p>
    <w:p w14:paraId="1E65850D" w14:textId="243E7920" w:rsidR="003041C0" w:rsidRPr="00980DCB" w:rsidRDefault="00000000">
      <w:pPr>
        <w:numPr>
          <w:ilvl w:val="0"/>
          <w:numId w:val="4"/>
        </w:numPr>
        <w:ind w:right="0" w:hanging="288"/>
        <w:rPr>
          <w:color w:val="auto"/>
        </w:rPr>
      </w:pPr>
      <w:r w:rsidRPr="00980DCB">
        <w:rPr>
          <w:color w:val="auto"/>
        </w:rPr>
        <w:t xml:space="preserve">działalności na rzecz dzieci i młodzieży, w tym wypoczynku dzieci i młodzieży; </w:t>
      </w:r>
    </w:p>
    <w:p w14:paraId="37AE158C" w14:textId="77777777" w:rsidR="003041C0" w:rsidRPr="00980DCB" w:rsidRDefault="00000000">
      <w:pPr>
        <w:numPr>
          <w:ilvl w:val="0"/>
          <w:numId w:val="5"/>
        </w:numPr>
        <w:ind w:right="0" w:hanging="288"/>
        <w:rPr>
          <w:color w:val="auto"/>
        </w:rPr>
      </w:pPr>
      <w:r w:rsidRPr="00980DCB">
        <w:rPr>
          <w:color w:val="auto"/>
        </w:rPr>
        <w:t xml:space="preserve">działalności wspomagającej rozwój wspólnot i społeczności lokalnych; </w:t>
      </w:r>
    </w:p>
    <w:p w14:paraId="2C7D73D4" w14:textId="77777777" w:rsidR="003041C0" w:rsidRPr="00980DCB" w:rsidRDefault="00000000">
      <w:pPr>
        <w:numPr>
          <w:ilvl w:val="0"/>
          <w:numId w:val="5"/>
        </w:numPr>
        <w:ind w:right="0" w:hanging="288"/>
        <w:rPr>
          <w:color w:val="auto"/>
        </w:rPr>
      </w:pPr>
      <w:r w:rsidRPr="00980DCB">
        <w:rPr>
          <w:color w:val="auto"/>
        </w:rPr>
        <w:t xml:space="preserve">porządku i bezpieczeństwa publicznego; </w:t>
      </w:r>
    </w:p>
    <w:p w14:paraId="42546C4A" w14:textId="77777777" w:rsidR="007A081B" w:rsidRPr="00980DCB" w:rsidRDefault="00000000">
      <w:pPr>
        <w:numPr>
          <w:ilvl w:val="0"/>
          <w:numId w:val="5"/>
        </w:numPr>
        <w:ind w:right="0" w:hanging="288"/>
        <w:rPr>
          <w:color w:val="auto"/>
        </w:rPr>
      </w:pPr>
      <w:r w:rsidRPr="00980DCB">
        <w:rPr>
          <w:color w:val="auto"/>
        </w:rPr>
        <w:t>działalności wspomagającej rozwój wspólnot i społeczności lokalnych</w:t>
      </w:r>
      <w:r w:rsidR="007A081B" w:rsidRPr="00980DCB">
        <w:rPr>
          <w:color w:val="auto"/>
        </w:rPr>
        <w:t>;</w:t>
      </w:r>
    </w:p>
    <w:p w14:paraId="63D148EE" w14:textId="4247AE96" w:rsidR="003041C0" w:rsidRPr="00980DCB" w:rsidRDefault="007A081B">
      <w:pPr>
        <w:numPr>
          <w:ilvl w:val="0"/>
          <w:numId w:val="5"/>
        </w:numPr>
        <w:ind w:right="0" w:hanging="288"/>
        <w:rPr>
          <w:color w:val="auto"/>
        </w:rPr>
      </w:pPr>
      <w:r w:rsidRPr="00980DCB">
        <w:rPr>
          <w:color w:val="auto"/>
        </w:rPr>
        <w:t>przeciwdziałanie uzależnieniom i patologiom społecznym</w:t>
      </w:r>
      <w:r w:rsidR="001E63FA" w:rsidRPr="00980DCB">
        <w:rPr>
          <w:color w:val="auto"/>
        </w:rPr>
        <w:t>;</w:t>
      </w:r>
    </w:p>
    <w:p w14:paraId="028D9633" w14:textId="77777777" w:rsidR="002D18A4" w:rsidRPr="00980DCB" w:rsidRDefault="00BD1BFC">
      <w:pPr>
        <w:numPr>
          <w:ilvl w:val="0"/>
          <w:numId w:val="5"/>
        </w:numPr>
        <w:ind w:right="0" w:hanging="288"/>
        <w:rPr>
          <w:color w:val="auto"/>
        </w:rPr>
      </w:pPr>
      <w:bookmarkStart w:id="0" w:name="_Hlk212800961"/>
      <w:r w:rsidRPr="00980DCB">
        <w:rPr>
          <w:color w:val="auto"/>
        </w:rPr>
        <w:t>pomocy społecznej, w tym pomocy rodzinom i osobom w trudnej sytuacji życiowej oraz wyrównywania szans tych rodzin i osób</w:t>
      </w:r>
      <w:r w:rsidR="002D18A4" w:rsidRPr="00980DCB">
        <w:rPr>
          <w:color w:val="auto"/>
        </w:rPr>
        <w:t>;</w:t>
      </w:r>
    </w:p>
    <w:bookmarkEnd w:id="0"/>
    <w:p w14:paraId="0481E2DA" w14:textId="3B75204A" w:rsidR="002D18A4" w:rsidRPr="00980DCB" w:rsidRDefault="002D18A4">
      <w:pPr>
        <w:numPr>
          <w:ilvl w:val="0"/>
          <w:numId w:val="5"/>
        </w:numPr>
        <w:ind w:right="0" w:hanging="288"/>
        <w:rPr>
          <w:color w:val="auto"/>
          <w:szCs w:val="20"/>
        </w:rPr>
      </w:pPr>
      <w:r w:rsidRPr="00980DCB">
        <w:rPr>
          <w:rFonts w:eastAsia="Calibri" w:cs="Times New Roman"/>
          <w:color w:val="auto"/>
          <w:kern w:val="3"/>
          <w:szCs w:val="20"/>
          <w:lang w:eastAsia="en-US"/>
          <w14:ligatures w14:val="none"/>
        </w:rPr>
        <w:t>działalności na rzecz osób niepełnosprawnych;</w:t>
      </w:r>
    </w:p>
    <w:p w14:paraId="37290B39" w14:textId="77777777" w:rsidR="002D18A4" w:rsidRPr="00980DCB" w:rsidRDefault="002D18A4" w:rsidP="002D18A4">
      <w:pPr>
        <w:pStyle w:val="Akapitzlist"/>
        <w:numPr>
          <w:ilvl w:val="0"/>
          <w:numId w:val="5"/>
        </w:numPr>
        <w:suppressAutoHyphens/>
        <w:autoSpaceDN w:val="0"/>
        <w:spacing w:after="160" w:line="256" w:lineRule="auto"/>
        <w:ind w:right="0"/>
        <w:contextualSpacing w:val="0"/>
        <w:jc w:val="left"/>
        <w:textAlignment w:val="baseline"/>
        <w:rPr>
          <w:color w:val="auto"/>
          <w:szCs w:val="20"/>
        </w:rPr>
      </w:pPr>
      <w:bookmarkStart w:id="1" w:name="_Hlk212801001"/>
      <w:r w:rsidRPr="00980DCB">
        <w:rPr>
          <w:rFonts w:cs="Times New Roman"/>
          <w:color w:val="auto"/>
          <w:szCs w:val="20"/>
        </w:rPr>
        <w:t>działalności na rzecz osób w wieku emerytalnym.</w:t>
      </w:r>
    </w:p>
    <w:bookmarkEnd w:id="1"/>
    <w:p w14:paraId="7D610DD5" w14:textId="2B407B7A" w:rsidR="001E63FA" w:rsidRPr="00BD1BFC" w:rsidRDefault="001E63FA" w:rsidP="002D18A4">
      <w:pPr>
        <w:ind w:left="0" w:right="0" w:firstLine="0"/>
        <w:rPr>
          <w:color w:val="EE0000"/>
        </w:rPr>
      </w:pPr>
    </w:p>
    <w:p w14:paraId="163634D5" w14:textId="77777777" w:rsidR="00AB07A1" w:rsidRDefault="00AB07A1">
      <w:pPr>
        <w:spacing w:after="0" w:line="259" w:lineRule="auto"/>
        <w:ind w:left="10" w:right="0"/>
        <w:jc w:val="center"/>
        <w:rPr>
          <w:b/>
        </w:rPr>
      </w:pPr>
    </w:p>
    <w:p w14:paraId="6EE7C626" w14:textId="4D998954" w:rsidR="003041C0" w:rsidRDefault="00000000">
      <w:pPr>
        <w:spacing w:after="0" w:line="259" w:lineRule="auto"/>
        <w:ind w:left="10" w:right="0"/>
        <w:jc w:val="center"/>
      </w:pPr>
      <w:r>
        <w:rPr>
          <w:b/>
        </w:rPr>
        <w:t>Rozdział 5.</w:t>
      </w:r>
      <w:r>
        <w:t xml:space="preserve"> </w:t>
      </w:r>
    </w:p>
    <w:p w14:paraId="4CA98B07" w14:textId="77777777" w:rsidR="003041C0" w:rsidRDefault="00000000">
      <w:pPr>
        <w:spacing w:after="100" w:line="259" w:lineRule="auto"/>
        <w:ind w:left="10" w:right="0"/>
        <w:jc w:val="center"/>
      </w:pPr>
      <w:r>
        <w:rPr>
          <w:b/>
        </w:rPr>
        <w:t>Formy współpracy</w:t>
      </w:r>
      <w:r>
        <w:t xml:space="preserve"> </w:t>
      </w:r>
    </w:p>
    <w:p w14:paraId="1F4762B0" w14:textId="77777777" w:rsidR="003041C0" w:rsidRDefault="00000000">
      <w:pPr>
        <w:ind w:left="350" w:right="0"/>
      </w:pPr>
      <w:r>
        <w:rPr>
          <w:b/>
        </w:rPr>
        <w:t xml:space="preserve">§ 6. </w:t>
      </w:r>
      <w:r>
        <w:t xml:space="preserve">Gmina współpracuje z organizacjami w następujących formach: </w:t>
      </w:r>
    </w:p>
    <w:p w14:paraId="10A1B6EF" w14:textId="77777777" w:rsidR="003041C0" w:rsidRDefault="00000000">
      <w:pPr>
        <w:numPr>
          <w:ilvl w:val="0"/>
          <w:numId w:val="6"/>
        </w:numPr>
        <w:ind w:right="0" w:hanging="288"/>
      </w:pPr>
      <w:r>
        <w:t xml:space="preserve">zlecanie realizacji zadań publicznych na zasadach określonych w ustawie; </w:t>
      </w:r>
    </w:p>
    <w:p w14:paraId="26F39CC2" w14:textId="77777777" w:rsidR="003041C0" w:rsidRDefault="00000000">
      <w:pPr>
        <w:numPr>
          <w:ilvl w:val="0"/>
          <w:numId w:val="6"/>
        </w:numPr>
        <w:ind w:right="0" w:hanging="288"/>
      </w:pPr>
      <w:r>
        <w:t xml:space="preserve">wzajemne informowanie się o planowanych kierunkach działalności; </w:t>
      </w:r>
    </w:p>
    <w:p w14:paraId="6AD17F36" w14:textId="77777777" w:rsidR="003041C0" w:rsidRDefault="00000000">
      <w:pPr>
        <w:numPr>
          <w:ilvl w:val="0"/>
          <w:numId w:val="6"/>
        </w:numPr>
        <w:ind w:right="0" w:hanging="288"/>
      </w:pPr>
      <w:r>
        <w:t>obejmowanie patronatem przez Wójta Gminy Dobroń przedsięwzięć realizowanych</w:t>
      </w:r>
      <w:r w:rsidR="006A1A9B">
        <w:t xml:space="preserve"> </w:t>
      </w:r>
      <w:r>
        <w:t xml:space="preserve">przez organizacje; </w:t>
      </w:r>
    </w:p>
    <w:p w14:paraId="020A386D" w14:textId="77777777" w:rsidR="003041C0" w:rsidRDefault="00000000">
      <w:pPr>
        <w:numPr>
          <w:ilvl w:val="0"/>
          <w:numId w:val="6"/>
        </w:numPr>
        <w:ind w:right="0" w:hanging="288"/>
      </w:pPr>
      <w:r>
        <w:t>informowanie organizacji o możliwościach pozyskiwania środków finansowych</w:t>
      </w:r>
      <w:r w:rsidR="006A1A9B">
        <w:t xml:space="preserve"> </w:t>
      </w:r>
      <w:r>
        <w:t xml:space="preserve">z innych źródeł; </w:t>
      </w:r>
    </w:p>
    <w:p w14:paraId="5D23602C" w14:textId="77777777" w:rsidR="003041C0" w:rsidRDefault="00000000">
      <w:pPr>
        <w:numPr>
          <w:ilvl w:val="0"/>
          <w:numId w:val="6"/>
        </w:numPr>
        <w:ind w:right="0" w:hanging="288"/>
      </w:pPr>
      <w:r>
        <w:t xml:space="preserve">w miarę potrzeb organizowanie konsultacji, szkoleń oraz spotkań z radcą prawnym. </w:t>
      </w:r>
    </w:p>
    <w:p w14:paraId="5DC0BB16" w14:textId="77777777" w:rsidR="00AB07A1" w:rsidRDefault="00AB07A1">
      <w:pPr>
        <w:spacing w:after="0" w:line="259" w:lineRule="auto"/>
        <w:ind w:left="10" w:right="0"/>
        <w:jc w:val="center"/>
        <w:rPr>
          <w:b/>
        </w:rPr>
      </w:pPr>
    </w:p>
    <w:p w14:paraId="20ED90D6" w14:textId="77777777" w:rsidR="002D18A4" w:rsidRDefault="002D18A4">
      <w:pPr>
        <w:spacing w:after="0" w:line="259" w:lineRule="auto"/>
        <w:ind w:left="10" w:right="0"/>
        <w:jc w:val="center"/>
        <w:rPr>
          <w:b/>
        </w:rPr>
      </w:pPr>
    </w:p>
    <w:p w14:paraId="193F6AE3" w14:textId="77777777" w:rsidR="002D18A4" w:rsidRDefault="002D18A4">
      <w:pPr>
        <w:spacing w:after="0" w:line="259" w:lineRule="auto"/>
        <w:ind w:left="10" w:right="0"/>
        <w:jc w:val="center"/>
        <w:rPr>
          <w:b/>
        </w:rPr>
      </w:pPr>
    </w:p>
    <w:p w14:paraId="312D6921" w14:textId="389596A3" w:rsidR="003041C0" w:rsidRDefault="00000000">
      <w:pPr>
        <w:spacing w:after="0" w:line="259" w:lineRule="auto"/>
        <w:ind w:left="10" w:right="0"/>
        <w:jc w:val="center"/>
      </w:pPr>
      <w:r>
        <w:rPr>
          <w:b/>
        </w:rPr>
        <w:lastRenderedPageBreak/>
        <w:t>Rozdział 6.</w:t>
      </w:r>
      <w:r>
        <w:t xml:space="preserve"> </w:t>
      </w:r>
    </w:p>
    <w:p w14:paraId="3626EC1C" w14:textId="77777777" w:rsidR="003041C0" w:rsidRDefault="00000000">
      <w:pPr>
        <w:pStyle w:val="Nagwek1"/>
      </w:pPr>
      <w:r>
        <w:t>Priorytetowe zadania publiczne</w:t>
      </w:r>
      <w:r>
        <w:rPr>
          <w:b w:val="0"/>
        </w:rPr>
        <w:t xml:space="preserve"> </w:t>
      </w:r>
    </w:p>
    <w:p w14:paraId="0E3CAED7" w14:textId="6E98EBAA" w:rsidR="003041C0" w:rsidRDefault="00000000">
      <w:pPr>
        <w:ind w:left="350" w:right="0"/>
      </w:pPr>
      <w:r>
        <w:rPr>
          <w:b/>
        </w:rPr>
        <w:t xml:space="preserve">§ 7. </w:t>
      </w:r>
      <w:r>
        <w:t>Priorytetowym obszarem współpracy Gminy z Podmiotami Programu w roku 202</w:t>
      </w:r>
      <w:r w:rsidR="001E63FA">
        <w:t>6</w:t>
      </w:r>
      <w:r>
        <w:t xml:space="preserve"> są: </w:t>
      </w:r>
    </w:p>
    <w:p w14:paraId="490C1837" w14:textId="77777777" w:rsidR="003041C0" w:rsidRDefault="00000000">
      <w:pPr>
        <w:numPr>
          <w:ilvl w:val="0"/>
          <w:numId w:val="7"/>
        </w:numPr>
        <w:ind w:right="0" w:hanging="288"/>
      </w:pPr>
      <w:r>
        <w:t xml:space="preserve">kultura, sztuka, ochrona dóbr kultury i tradycji: </w:t>
      </w:r>
    </w:p>
    <w:p w14:paraId="7009D2F7" w14:textId="77777777" w:rsidR="003041C0" w:rsidRDefault="00000000">
      <w:pPr>
        <w:numPr>
          <w:ilvl w:val="1"/>
          <w:numId w:val="7"/>
        </w:numPr>
        <w:ind w:right="0" w:hanging="286"/>
      </w:pPr>
      <w:r>
        <w:t xml:space="preserve">praktykowanie tradycji narodowej, </w:t>
      </w:r>
    </w:p>
    <w:p w14:paraId="43EF3788" w14:textId="77777777" w:rsidR="003041C0" w:rsidRDefault="00000000">
      <w:pPr>
        <w:numPr>
          <w:ilvl w:val="1"/>
          <w:numId w:val="7"/>
        </w:numPr>
        <w:ind w:right="0" w:hanging="286"/>
      </w:pPr>
      <w:r>
        <w:t xml:space="preserve">umocnienie środowiska gminnego, </w:t>
      </w:r>
    </w:p>
    <w:p w14:paraId="4B32222A" w14:textId="77777777" w:rsidR="003041C0" w:rsidRDefault="00000000">
      <w:pPr>
        <w:numPr>
          <w:ilvl w:val="1"/>
          <w:numId w:val="7"/>
        </w:numPr>
        <w:ind w:right="0" w:hanging="286"/>
      </w:pPr>
      <w:r>
        <w:t xml:space="preserve">wspieranie oraz budzenie aktywności artystycznej. </w:t>
      </w:r>
    </w:p>
    <w:p w14:paraId="5D558337" w14:textId="77777777" w:rsidR="003041C0" w:rsidRDefault="00000000">
      <w:pPr>
        <w:numPr>
          <w:ilvl w:val="0"/>
          <w:numId w:val="7"/>
        </w:numPr>
        <w:ind w:right="0" w:hanging="288"/>
      </w:pPr>
      <w:r>
        <w:t xml:space="preserve">upowszechnianie kultury fizycznej i sportu: </w:t>
      </w:r>
    </w:p>
    <w:p w14:paraId="3497CCA4" w14:textId="77777777" w:rsidR="003041C0" w:rsidRDefault="00000000">
      <w:pPr>
        <w:numPr>
          <w:ilvl w:val="1"/>
          <w:numId w:val="7"/>
        </w:numPr>
        <w:ind w:right="0" w:hanging="286"/>
      </w:pPr>
      <w:r>
        <w:t xml:space="preserve">tworzenie warunków do rozwoju kultury fizycznej, poprzez organizację i udział w zajęciach, zawodach, </w:t>
      </w:r>
    </w:p>
    <w:p w14:paraId="0E53098A" w14:textId="1B2D4EB2" w:rsidR="007A081B" w:rsidRPr="00980DCB" w:rsidRDefault="00000000" w:rsidP="007A081B">
      <w:pPr>
        <w:numPr>
          <w:ilvl w:val="0"/>
          <w:numId w:val="7"/>
        </w:numPr>
        <w:ind w:right="0" w:hanging="288"/>
        <w:rPr>
          <w:color w:val="auto"/>
        </w:rPr>
      </w:pPr>
      <w:r w:rsidRPr="00980DCB">
        <w:rPr>
          <w:color w:val="auto"/>
        </w:rPr>
        <w:t>działalność wspomagająca rozwój wspólnot i społeczności lokalnych</w:t>
      </w:r>
      <w:r w:rsidR="007A081B" w:rsidRPr="00980DCB">
        <w:rPr>
          <w:color w:val="auto"/>
        </w:rPr>
        <w:t>.</w:t>
      </w:r>
    </w:p>
    <w:p w14:paraId="632D8C5E" w14:textId="656F19D9" w:rsidR="007A081B" w:rsidRPr="00980DCB" w:rsidRDefault="007A081B" w:rsidP="007A081B">
      <w:pPr>
        <w:numPr>
          <w:ilvl w:val="0"/>
          <w:numId w:val="7"/>
        </w:numPr>
        <w:ind w:right="0" w:hanging="288"/>
        <w:rPr>
          <w:color w:val="auto"/>
        </w:rPr>
      </w:pPr>
      <w:r w:rsidRPr="00980DCB">
        <w:rPr>
          <w:color w:val="auto"/>
        </w:rPr>
        <w:t>przeciwdziałanie uzależnieniom i patologiom społecznym:</w:t>
      </w:r>
    </w:p>
    <w:p w14:paraId="075C5E20" w14:textId="409E6CA2" w:rsidR="007A081B" w:rsidRPr="00980DCB" w:rsidRDefault="007A081B" w:rsidP="00980DCB">
      <w:pPr>
        <w:pStyle w:val="Akapitzlist"/>
        <w:numPr>
          <w:ilvl w:val="1"/>
          <w:numId w:val="7"/>
        </w:numPr>
        <w:spacing w:line="360" w:lineRule="auto"/>
        <w:ind w:right="0"/>
        <w:rPr>
          <w:color w:val="auto"/>
        </w:rPr>
      </w:pPr>
      <w:r w:rsidRPr="00980DCB">
        <w:rPr>
          <w:color w:val="auto"/>
        </w:rPr>
        <w:t>działania z zakresu profilaktyki uzależnień skierowane do dzieci i młodzieży.</w:t>
      </w:r>
    </w:p>
    <w:p w14:paraId="087215EC" w14:textId="48661896" w:rsidR="00BD1BFC" w:rsidRPr="00980DCB" w:rsidRDefault="00BD1BFC" w:rsidP="00980DCB">
      <w:pPr>
        <w:pStyle w:val="Akapitzlist"/>
        <w:numPr>
          <w:ilvl w:val="0"/>
          <w:numId w:val="7"/>
        </w:numPr>
        <w:spacing w:line="360" w:lineRule="auto"/>
        <w:ind w:right="0"/>
        <w:rPr>
          <w:color w:val="auto"/>
        </w:rPr>
      </w:pPr>
      <w:r w:rsidRPr="00980DCB">
        <w:rPr>
          <w:color w:val="auto"/>
        </w:rPr>
        <w:t>pomocy społecznej, w tym pomocy rodzinom i osobom w trudnej sytuacji życiowej oraz wyrównywania szans tych rodzin i osób</w:t>
      </w:r>
      <w:r w:rsidR="00FB43EA" w:rsidRPr="00980DCB">
        <w:rPr>
          <w:color w:val="auto"/>
        </w:rPr>
        <w:t>:</w:t>
      </w:r>
    </w:p>
    <w:p w14:paraId="33EC3E4A" w14:textId="77777777" w:rsidR="002D18A4" w:rsidRPr="00980DCB" w:rsidRDefault="002D18A4" w:rsidP="00980DCB">
      <w:pPr>
        <w:pStyle w:val="Akapitzlist"/>
        <w:numPr>
          <w:ilvl w:val="1"/>
          <w:numId w:val="7"/>
        </w:numPr>
        <w:spacing w:line="360" w:lineRule="auto"/>
        <w:ind w:right="0"/>
        <w:rPr>
          <w:color w:val="auto"/>
          <w:szCs w:val="20"/>
        </w:rPr>
      </w:pPr>
      <w:r w:rsidRPr="00980DCB">
        <w:rPr>
          <w:rFonts w:cs="Times New Roman"/>
          <w:color w:val="auto"/>
          <w:szCs w:val="20"/>
        </w:rPr>
        <w:t>poradnictwo specjalistyczne, w szczególności prawne, psychologiczne i rodzinne.</w:t>
      </w:r>
    </w:p>
    <w:p w14:paraId="1190435E" w14:textId="278353D0" w:rsidR="002D18A4" w:rsidRPr="00980DCB" w:rsidRDefault="00CA5B40" w:rsidP="00980DCB">
      <w:pPr>
        <w:pStyle w:val="Akapitzlist"/>
        <w:numPr>
          <w:ilvl w:val="0"/>
          <w:numId w:val="7"/>
        </w:numPr>
        <w:spacing w:line="360" w:lineRule="auto"/>
        <w:ind w:right="0"/>
        <w:rPr>
          <w:color w:val="auto"/>
          <w:szCs w:val="20"/>
        </w:rPr>
      </w:pPr>
      <w:r w:rsidRPr="00980DCB">
        <w:rPr>
          <w:color w:val="auto"/>
          <w:szCs w:val="20"/>
        </w:rPr>
        <w:t xml:space="preserve"> </w:t>
      </w:r>
      <w:r w:rsidR="002D18A4" w:rsidRPr="00980DCB">
        <w:rPr>
          <w:rFonts w:eastAsia="Calibri" w:cs="Times New Roman"/>
          <w:color w:val="auto"/>
          <w:kern w:val="3"/>
          <w:szCs w:val="20"/>
          <w:lang w:eastAsia="en-US"/>
          <w14:ligatures w14:val="none"/>
        </w:rPr>
        <w:t>działalności na rzecz osób niepełnosprawnych;</w:t>
      </w:r>
    </w:p>
    <w:p w14:paraId="31E62651" w14:textId="51E8D003" w:rsidR="002D18A4" w:rsidRPr="00980DCB" w:rsidRDefault="00980DCB" w:rsidP="00980DCB">
      <w:pPr>
        <w:pStyle w:val="Akapitzlist"/>
        <w:numPr>
          <w:ilvl w:val="1"/>
          <w:numId w:val="7"/>
        </w:numPr>
        <w:spacing w:line="360" w:lineRule="auto"/>
        <w:ind w:right="0"/>
        <w:rPr>
          <w:color w:val="auto"/>
          <w:szCs w:val="20"/>
        </w:rPr>
      </w:pPr>
      <w:r w:rsidRPr="00980DCB">
        <w:rPr>
          <w:rFonts w:ascii="Times New Roman" w:hAnsi="Times New Roman"/>
          <w:color w:val="auto"/>
          <w:sz w:val="24"/>
          <w:szCs w:val="24"/>
        </w:rPr>
        <w:t>aktywizacja i integracja osób z niepełnosprawnością</w:t>
      </w:r>
    </w:p>
    <w:p w14:paraId="30EE5873" w14:textId="760CE405" w:rsidR="002D18A4" w:rsidRPr="00980DCB" w:rsidRDefault="002D18A4" w:rsidP="00980DCB">
      <w:pPr>
        <w:pStyle w:val="Akapitzlist"/>
        <w:numPr>
          <w:ilvl w:val="0"/>
          <w:numId w:val="7"/>
        </w:numPr>
        <w:suppressAutoHyphens/>
        <w:autoSpaceDN w:val="0"/>
        <w:spacing w:after="160" w:line="360" w:lineRule="auto"/>
        <w:ind w:right="0"/>
        <w:jc w:val="left"/>
        <w:textAlignment w:val="baseline"/>
        <w:rPr>
          <w:color w:val="auto"/>
          <w:szCs w:val="20"/>
        </w:rPr>
      </w:pPr>
      <w:r w:rsidRPr="00980DCB">
        <w:rPr>
          <w:rFonts w:cs="Times New Roman"/>
          <w:color w:val="auto"/>
          <w:szCs w:val="20"/>
        </w:rPr>
        <w:t>działalności na rzecz osób w wieku emerytalnym:</w:t>
      </w:r>
    </w:p>
    <w:p w14:paraId="4681FFB6" w14:textId="77777777" w:rsidR="002D18A4" w:rsidRPr="00980DCB" w:rsidRDefault="002D18A4" w:rsidP="00980DCB">
      <w:pPr>
        <w:pStyle w:val="Akapitzlist"/>
        <w:numPr>
          <w:ilvl w:val="1"/>
          <w:numId w:val="7"/>
        </w:numPr>
        <w:spacing w:line="360" w:lineRule="auto"/>
        <w:rPr>
          <w:color w:val="auto"/>
          <w:szCs w:val="20"/>
        </w:rPr>
      </w:pPr>
      <w:r w:rsidRPr="00980DCB">
        <w:rPr>
          <w:color w:val="auto"/>
          <w:szCs w:val="20"/>
        </w:rPr>
        <w:t>prowadzenie działań w zakresie pobudzania aktywności życiowej.</w:t>
      </w:r>
    </w:p>
    <w:p w14:paraId="469B3C9F" w14:textId="5D009342" w:rsidR="002D18A4" w:rsidRPr="00980DCB" w:rsidRDefault="002D18A4" w:rsidP="002D18A4">
      <w:pPr>
        <w:pStyle w:val="Akapitzlist"/>
        <w:suppressAutoHyphens/>
        <w:autoSpaceDN w:val="0"/>
        <w:spacing w:after="160" w:line="256" w:lineRule="auto"/>
        <w:ind w:left="626" w:right="0" w:firstLine="0"/>
        <w:jc w:val="left"/>
        <w:textAlignment w:val="baseline"/>
        <w:rPr>
          <w:rFonts w:ascii="Times New Roman" w:hAnsi="Times New Roman"/>
          <w:color w:val="auto"/>
          <w:sz w:val="24"/>
          <w:szCs w:val="24"/>
        </w:rPr>
      </w:pPr>
    </w:p>
    <w:p w14:paraId="44879768" w14:textId="2390AD89" w:rsidR="00AB07A1" w:rsidRPr="00980DCB" w:rsidRDefault="00CA5B40" w:rsidP="002D18A4">
      <w:pPr>
        <w:ind w:left="376" w:right="0" w:firstLine="0"/>
        <w:rPr>
          <w:color w:val="auto"/>
        </w:rPr>
      </w:pPr>
      <w:r w:rsidRPr="00980DCB">
        <w:rPr>
          <w:color w:val="auto"/>
        </w:rPr>
        <w:t xml:space="preserve">       </w:t>
      </w:r>
    </w:p>
    <w:p w14:paraId="17247A3E" w14:textId="45D62CF5" w:rsidR="003041C0" w:rsidRPr="00980DCB" w:rsidRDefault="00000000">
      <w:pPr>
        <w:spacing w:after="0" w:line="259" w:lineRule="auto"/>
        <w:ind w:left="10" w:right="0"/>
        <w:jc w:val="center"/>
        <w:rPr>
          <w:color w:val="auto"/>
        </w:rPr>
      </w:pPr>
      <w:r w:rsidRPr="00980DCB">
        <w:rPr>
          <w:b/>
          <w:color w:val="auto"/>
        </w:rPr>
        <w:t>Rozdział 7.</w:t>
      </w:r>
      <w:r w:rsidRPr="00980DCB">
        <w:rPr>
          <w:color w:val="auto"/>
        </w:rPr>
        <w:t xml:space="preserve"> </w:t>
      </w:r>
    </w:p>
    <w:p w14:paraId="6D726666" w14:textId="77777777" w:rsidR="003041C0" w:rsidRPr="00980DCB" w:rsidRDefault="00000000">
      <w:pPr>
        <w:ind w:left="10" w:right="0"/>
        <w:jc w:val="center"/>
        <w:rPr>
          <w:color w:val="auto"/>
        </w:rPr>
      </w:pPr>
      <w:r w:rsidRPr="00980DCB">
        <w:rPr>
          <w:b/>
          <w:color w:val="auto"/>
        </w:rPr>
        <w:t>Okres i sposób realizacji programu.</w:t>
      </w:r>
      <w:r w:rsidRPr="00980DCB">
        <w:rPr>
          <w:color w:val="auto"/>
        </w:rPr>
        <w:t xml:space="preserve"> </w:t>
      </w:r>
    </w:p>
    <w:p w14:paraId="58CF5B01" w14:textId="0862F318" w:rsidR="003041C0" w:rsidRPr="00980DCB" w:rsidRDefault="00000000">
      <w:pPr>
        <w:ind w:left="350" w:right="0"/>
        <w:rPr>
          <w:color w:val="auto"/>
        </w:rPr>
      </w:pPr>
      <w:r w:rsidRPr="00980DCB">
        <w:rPr>
          <w:b/>
          <w:color w:val="auto"/>
        </w:rPr>
        <w:t xml:space="preserve">§ 8. </w:t>
      </w:r>
      <w:r w:rsidRPr="00980DCB">
        <w:rPr>
          <w:color w:val="auto"/>
        </w:rPr>
        <w:t>Niniejszy program będzie realizowany w okresie od 1 stycznia 202</w:t>
      </w:r>
      <w:r w:rsidR="001E63FA" w:rsidRPr="00980DCB">
        <w:rPr>
          <w:color w:val="auto"/>
        </w:rPr>
        <w:t>6</w:t>
      </w:r>
      <w:r w:rsidRPr="00980DCB">
        <w:rPr>
          <w:color w:val="auto"/>
        </w:rPr>
        <w:t xml:space="preserve"> r. do 31 grudnia 202</w:t>
      </w:r>
      <w:r w:rsidR="001E63FA" w:rsidRPr="00980DCB">
        <w:rPr>
          <w:color w:val="auto"/>
        </w:rPr>
        <w:t>6</w:t>
      </w:r>
      <w:r w:rsidRPr="00980DCB">
        <w:rPr>
          <w:color w:val="auto"/>
        </w:rPr>
        <w:t xml:space="preserve"> r. </w:t>
      </w:r>
    </w:p>
    <w:p w14:paraId="25E30A42" w14:textId="77777777" w:rsidR="003041C0" w:rsidRPr="00980DCB" w:rsidRDefault="00000000">
      <w:pPr>
        <w:ind w:left="0" w:right="0" w:firstLine="340"/>
        <w:rPr>
          <w:color w:val="auto"/>
        </w:rPr>
      </w:pPr>
      <w:r w:rsidRPr="00980DCB">
        <w:rPr>
          <w:b/>
          <w:color w:val="auto"/>
        </w:rPr>
        <w:t xml:space="preserve">§ 9. </w:t>
      </w:r>
      <w:r w:rsidRPr="00980DCB">
        <w:rPr>
          <w:color w:val="auto"/>
        </w:rPr>
        <w:t xml:space="preserve">1. Zlecanie realizacji zadań publicznych gminy organizacjom obejmuje w pierwszej kolejności te zadania, które program określa, jako priorytetowe.  </w:t>
      </w:r>
    </w:p>
    <w:p w14:paraId="120D581A" w14:textId="77777777" w:rsidR="003041C0" w:rsidRPr="00980DCB" w:rsidRDefault="00000000" w:rsidP="006A1A9B">
      <w:pPr>
        <w:numPr>
          <w:ilvl w:val="1"/>
          <w:numId w:val="8"/>
        </w:numPr>
        <w:ind w:right="0" w:firstLine="256"/>
        <w:rPr>
          <w:color w:val="auto"/>
        </w:rPr>
      </w:pPr>
      <w:r w:rsidRPr="00980DCB">
        <w:rPr>
          <w:color w:val="auto"/>
        </w:rPr>
        <w:t xml:space="preserve">Zlecanie realizacji zadań odbywa się w trybie określonym w ustawie lub na zasadach określonych w odrębnych przepisach. </w:t>
      </w:r>
    </w:p>
    <w:p w14:paraId="24F993EC" w14:textId="77777777" w:rsidR="003041C0" w:rsidRPr="00980DCB" w:rsidRDefault="00000000" w:rsidP="006A1A9B">
      <w:pPr>
        <w:numPr>
          <w:ilvl w:val="1"/>
          <w:numId w:val="8"/>
        </w:numPr>
        <w:ind w:right="0" w:firstLine="256"/>
        <w:rPr>
          <w:color w:val="auto"/>
        </w:rPr>
      </w:pPr>
      <w:r w:rsidRPr="00980DCB">
        <w:rPr>
          <w:color w:val="auto"/>
        </w:rPr>
        <w:t xml:space="preserve">Otwarte konkursy ofert na zlecanie realizacji zadań organizacjom są ogłaszane przez Wójta. </w:t>
      </w:r>
    </w:p>
    <w:p w14:paraId="15AC7A3C" w14:textId="77777777" w:rsidR="003041C0" w:rsidRPr="00980DCB" w:rsidRDefault="00000000" w:rsidP="006A1A9B">
      <w:pPr>
        <w:numPr>
          <w:ilvl w:val="1"/>
          <w:numId w:val="8"/>
        </w:numPr>
        <w:ind w:right="0" w:firstLine="256"/>
        <w:rPr>
          <w:color w:val="auto"/>
        </w:rPr>
      </w:pPr>
      <w:r w:rsidRPr="00980DCB">
        <w:rPr>
          <w:color w:val="auto"/>
        </w:rPr>
        <w:t xml:space="preserve">O zlecaniu zadań organizacjom decyduje Wójt w zależności od potrzeb opisanych  w rocznym programie współpracy. </w:t>
      </w:r>
    </w:p>
    <w:p w14:paraId="14DA1DCD" w14:textId="77777777" w:rsidR="003041C0" w:rsidRPr="00980DCB" w:rsidRDefault="00000000" w:rsidP="006A1A9B">
      <w:pPr>
        <w:numPr>
          <w:ilvl w:val="1"/>
          <w:numId w:val="8"/>
        </w:numPr>
        <w:ind w:right="0" w:firstLine="256"/>
        <w:rPr>
          <w:color w:val="auto"/>
        </w:rPr>
      </w:pPr>
      <w:r w:rsidRPr="00980DCB">
        <w:rPr>
          <w:color w:val="auto"/>
        </w:rPr>
        <w:t xml:space="preserve">Zlecanie realizacji zadań może mieć formę: </w:t>
      </w:r>
    </w:p>
    <w:p w14:paraId="11BAA99D" w14:textId="77777777" w:rsidR="000076E0" w:rsidRPr="00980DCB" w:rsidRDefault="00000000">
      <w:pPr>
        <w:spacing w:after="0" w:line="358" w:lineRule="auto"/>
        <w:ind w:left="108" w:right="701"/>
        <w:rPr>
          <w:color w:val="auto"/>
        </w:rPr>
      </w:pPr>
      <w:r w:rsidRPr="00980DCB">
        <w:rPr>
          <w:color w:val="auto"/>
        </w:rPr>
        <w:t xml:space="preserve">1) powierzenia zadania do realizacji i udzielenia dotacji na sfinansowanie jego realizacji, </w:t>
      </w:r>
    </w:p>
    <w:p w14:paraId="0EB5F853" w14:textId="66101320" w:rsidR="003041C0" w:rsidRPr="00980DCB" w:rsidRDefault="00000000">
      <w:pPr>
        <w:spacing w:after="0" w:line="358" w:lineRule="auto"/>
        <w:ind w:left="108" w:right="701"/>
        <w:rPr>
          <w:color w:val="auto"/>
        </w:rPr>
      </w:pPr>
      <w:r w:rsidRPr="00980DCB">
        <w:rPr>
          <w:color w:val="auto"/>
        </w:rPr>
        <w:t xml:space="preserve">2) wsparcia wykonania zadania wraz z udzieleniem dotacji na dofinansowanie jego realizacji. </w:t>
      </w:r>
    </w:p>
    <w:p w14:paraId="412DED0D" w14:textId="77777777" w:rsidR="00AB07A1" w:rsidRPr="00980DCB" w:rsidRDefault="00AB07A1">
      <w:pPr>
        <w:spacing w:after="0" w:line="259" w:lineRule="auto"/>
        <w:ind w:left="10" w:right="0"/>
        <w:jc w:val="center"/>
        <w:rPr>
          <w:b/>
          <w:color w:val="auto"/>
        </w:rPr>
      </w:pPr>
    </w:p>
    <w:p w14:paraId="76043A20" w14:textId="20C859E8" w:rsidR="003041C0" w:rsidRPr="00980DCB" w:rsidRDefault="00000000">
      <w:pPr>
        <w:spacing w:after="0" w:line="259" w:lineRule="auto"/>
        <w:ind w:left="10" w:right="0"/>
        <w:jc w:val="center"/>
        <w:rPr>
          <w:color w:val="auto"/>
        </w:rPr>
      </w:pPr>
      <w:r w:rsidRPr="00980DCB">
        <w:rPr>
          <w:b/>
          <w:color w:val="auto"/>
        </w:rPr>
        <w:t>Rozdział 8.</w:t>
      </w:r>
      <w:r w:rsidRPr="00980DCB">
        <w:rPr>
          <w:color w:val="auto"/>
        </w:rPr>
        <w:t xml:space="preserve"> </w:t>
      </w:r>
    </w:p>
    <w:p w14:paraId="1B36E3C0" w14:textId="77777777" w:rsidR="003041C0" w:rsidRPr="00980DCB" w:rsidRDefault="00000000">
      <w:pPr>
        <w:pStyle w:val="Nagwek1"/>
        <w:spacing w:after="100" w:line="259" w:lineRule="auto"/>
        <w:ind w:left="1905"/>
        <w:jc w:val="left"/>
        <w:rPr>
          <w:color w:val="auto"/>
        </w:rPr>
      </w:pPr>
      <w:r w:rsidRPr="00980DCB">
        <w:rPr>
          <w:color w:val="auto"/>
        </w:rPr>
        <w:t>Wysokość środków planowanych na realizację Programu</w:t>
      </w:r>
      <w:r w:rsidRPr="00980DCB">
        <w:rPr>
          <w:b w:val="0"/>
          <w:color w:val="auto"/>
        </w:rPr>
        <w:t xml:space="preserve"> </w:t>
      </w:r>
    </w:p>
    <w:p w14:paraId="23CBF59F" w14:textId="34BF995A" w:rsidR="003041C0" w:rsidRPr="00980DCB" w:rsidRDefault="00000000">
      <w:pPr>
        <w:ind w:left="0" w:right="0" w:firstLine="340"/>
        <w:rPr>
          <w:color w:val="auto"/>
        </w:rPr>
      </w:pPr>
      <w:r w:rsidRPr="00980DCB">
        <w:rPr>
          <w:b/>
          <w:color w:val="auto"/>
        </w:rPr>
        <w:t xml:space="preserve">§ 10. </w:t>
      </w:r>
      <w:r w:rsidRPr="00980DCB">
        <w:rPr>
          <w:color w:val="auto"/>
        </w:rPr>
        <w:t>Na realizację zadań programowych a w szczególności na zlecanie zadań Gminy organizacjom planuje się przeznaczyć w okresie od 1 stycznia do 31 grudnia 202</w:t>
      </w:r>
      <w:r w:rsidR="001E63FA" w:rsidRPr="00980DCB">
        <w:rPr>
          <w:color w:val="auto"/>
        </w:rPr>
        <w:t>6</w:t>
      </w:r>
      <w:r w:rsidRPr="00980DCB">
        <w:rPr>
          <w:color w:val="auto"/>
        </w:rPr>
        <w:t xml:space="preserve"> r. środki finansowe w wysokości  </w:t>
      </w:r>
      <w:r w:rsidR="00980DCB" w:rsidRPr="00980DCB">
        <w:rPr>
          <w:color w:val="auto"/>
        </w:rPr>
        <w:t>46</w:t>
      </w:r>
      <w:r w:rsidR="002D18A4" w:rsidRPr="00980DCB">
        <w:rPr>
          <w:color w:val="auto"/>
        </w:rPr>
        <w:t>.</w:t>
      </w:r>
      <w:r w:rsidRPr="00980DCB">
        <w:rPr>
          <w:color w:val="auto"/>
        </w:rPr>
        <w:t>000,00 złotych</w:t>
      </w:r>
      <w:r w:rsidRPr="00980DCB">
        <w:rPr>
          <w:b/>
          <w:color w:val="auto"/>
        </w:rPr>
        <w:t xml:space="preserve">. </w:t>
      </w:r>
      <w:r w:rsidRPr="00980DCB">
        <w:rPr>
          <w:color w:val="auto"/>
        </w:rPr>
        <w:t xml:space="preserve"> </w:t>
      </w:r>
    </w:p>
    <w:p w14:paraId="386316B5" w14:textId="77777777" w:rsidR="002D18A4" w:rsidRDefault="002D18A4">
      <w:pPr>
        <w:spacing w:after="0" w:line="259" w:lineRule="auto"/>
        <w:ind w:left="10" w:right="0"/>
        <w:jc w:val="center"/>
        <w:rPr>
          <w:b/>
        </w:rPr>
      </w:pPr>
    </w:p>
    <w:p w14:paraId="400DD23E" w14:textId="77777777" w:rsidR="002D18A4" w:rsidRDefault="002D18A4">
      <w:pPr>
        <w:spacing w:after="0" w:line="259" w:lineRule="auto"/>
        <w:ind w:left="10" w:right="0"/>
        <w:jc w:val="center"/>
        <w:rPr>
          <w:b/>
        </w:rPr>
      </w:pPr>
    </w:p>
    <w:p w14:paraId="65C115B8" w14:textId="77777777" w:rsidR="002D18A4" w:rsidRDefault="002D18A4">
      <w:pPr>
        <w:spacing w:after="0" w:line="259" w:lineRule="auto"/>
        <w:ind w:left="10" w:right="0"/>
        <w:jc w:val="center"/>
        <w:rPr>
          <w:b/>
        </w:rPr>
      </w:pPr>
    </w:p>
    <w:p w14:paraId="629AA96E" w14:textId="6D475CD4" w:rsidR="003041C0" w:rsidRDefault="00000000">
      <w:pPr>
        <w:spacing w:after="0" w:line="259" w:lineRule="auto"/>
        <w:ind w:left="10" w:right="0"/>
        <w:jc w:val="center"/>
      </w:pPr>
      <w:r>
        <w:rPr>
          <w:b/>
        </w:rPr>
        <w:t>Rozdział 9.</w:t>
      </w:r>
      <w:r>
        <w:t xml:space="preserve"> </w:t>
      </w:r>
    </w:p>
    <w:p w14:paraId="6262C48A" w14:textId="77777777" w:rsidR="003041C0" w:rsidRDefault="00000000">
      <w:pPr>
        <w:pStyle w:val="Nagwek1"/>
      </w:pPr>
      <w:r>
        <w:t>Sposób oceny realizacji Programu</w:t>
      </w:r>
      <w:r>
        <w:rPr>
          <w:b w:val="0"/>
        </w:rPr>
        <w:t xml:space="preserve"> </w:t>
      </w:r>
    </w:p>
    <w:p w14:paraId="021ACB56" w14:textId="5ABE4575" w:rsidR="003041C0" w:rsidRDefault="00000000">
      <w:pPr>
        <w:ind w:left="0" w:right="0" w:firstLine="340"/>
      </w:pPr>
      <w:r>
        <w:rPr>
          <w:b/>
        </w:rPr>
        <w:t xml:space="preserve">§ 11. </w:t>
      </w:r>
      <w:r>
        <w:t>1. Program podlega ocenie, która zawarta zostanie w sprawozdaniu z realizacji Programu na rok 202</w:t>
      </w:r>
      <w:r w:rsidR="001E63FA">
        <w:t>6</w:t>
      </w:r>
      <w:r>
        <w:t xml:space="preserve">.  </w:t>
      </w:r>
    </w:p>
    <w:p w14:paraId="58F7569E" w14:textId="77777777" w:rsidR="003041C0" w:rsidRDefault="00000000" w:rsidP="006A1A9B">
      <w:pPr>
        <w:numPr>
          <w:ilvl w:val="0"/>
          <w:numId w:val="9"/>
        </w:numPr>
        <w:ind w:right="0" w:firstLine="256"/>
      </w:pPr>
      <w:r>
        <w:t xml:space="preserve">Podmioty Programu w tracie jego realizacji mogą zgłaszać opinie dotyczące jego realizacji wraz z uzasadnieniem. </w:t>
      </w:r>
    </w:p>
    <w:p w14:paraId="23C2C3F8" w14:textId="77777777" w:rsidR="003041C0" w:rsidRDefault="00000000" w:rsidP="006A1A9B">
      <w:pPr>
        <w:numPr>
          <w:ilvl w:val="0"/>
          <w:numId w:val="9"/>
        </w:numPr>
        <w:ind w:right="0" w:firstLine="256"/>
      </w:pPr>
      <w:r>
        <w:t xml:space="preserve">Program współpracy podlega ocenie w zakresie: </w:t>
      </w:r>
    </w:p>
    <w:p w14:paraId="01E4C00A" w14:textId="77777777" w:rsidR="003041C0" w:rsidRDefault="00000000">
      <w:pPr>
        <w:numPr>
          <w:ilvl w:val="0"/>
          <w:numId w:val="10"/>
        </w:numPr>
        <w:ind w:right="0" w:hanging="288"/>
      </w:pPr>
      <w:r>
        <w:t xml:space="preserve">liczby ogłoszonych otwartych konkursów ofert, </w:t>
      </w:r>
    </w:p>
    <w:p w14:paraId="3FA7E2ED" w14:textId="77777777" w:rsidR="003041C0" w:rsidRDefault="00000000">
      <w:pPr>
        <w:numPr>
          <w:ilvl w:val="0"/>
          <w:numId w:val="10"/>
        </w:numPr>
        <w:ind w:right="0" w:hanging="288"/>
      </w:pPr>
      <w:r>
        <w:t xml:space="preserve">liczby ofert złożonych na realizację zadań publicznych, </w:t>
      </w:r>
    </w:p>
    <w:p w14:paraId="26B966C8" w14:textId="77777777" w:rsidR="003041C0" w:rsidRDefault="00000000">
      <w:pPr>
        <w:numPr>
          <w:ilvl w:val="0"/>
          <w:numId w:val="10"/>
        </w:numPr>
        <w:ind w:right="0" w:hanging="288"/>
      </w:pPr>
      <w:r>
        <w:t xml:space="preserve">liczby umów zawartych na wsparcie i powierzenie realizacji zadania publicznego, </w:t>
      </w:r>
    </w:p>
    <w:p w14:paraId="31A8D87B" w14:textId="77777777" w:rsidR="003041C0" w:rsidRDefault="00000000">
      <w:pPr>
        <w:numPr>
          <w:ilvl w:val="0"/>
          <w:numId w:val="10"/>
        </w:numPr>
        <w:ind w:right="0" w:hanging="288"/>
      </w:pPr>
      <w:r>
        <w:t xml:space="preserve">liczby umów, które nie zostały zrealizowane (np. rozwiązane lub unieważnione), </w:t>
      </w:r>
    </w:p>
    <w:p w14:paraId="3585A7A6" w14:textId="77777777" w:rsidR="003041C0" w:rsidRDefault="00000000">
      <w:pPr>
        <w:numPr>
          <w:ilvl w:val="0"/>
          <w:numId w:val="10"/>
        </w:numPr>
        <w:ind w:right="0" w:hanging="288"/>
      </w:pPr>
      <w:r>
        <w:t xml:space="preserve">liczby Podmiotów Programu realizujących zadania publiczne, </w:t>
      </w:r>
    </w:p>
    <w:p w14:paraId="637D5149" w14:textId="77777777" w:rsidR="003041C0" w:rsidRDefault="00000000">
      <w:pPr>
        <w:numPr>
          <w:ilvl w:val="0"/>
          <w:numId w:val="10"/>
        </w:numPr>
        <w:ind w:right="0" w:hanging="288"/>
      </w:pPr>
      <w:r>
        <w:t xml:space="preserve">wysokości udzielonych dotacji na realizację zadań, </w:t>
      </w:r>
    </w:p>
    <w:p w14:paraId="59A45062" w14:textId="77777777" w:rsidR="003041C0" w:rsidRDefault="00000000">
      <w:pPr>
        <w:numPr>
          <w:ilvl w:val="0"/>
          <w:numId w:val="10"/>
        </w:numPr>
        <w:ind w:right="0" w:hanging="288"/>
      </w:pPr>
      <w:r>
        <w:t xml:space="preserve">łącznej wysokości środków finansowych Gminy wydatkowanych na realizację zadań zawartych w Programie. </w:t>
      </w:r>
    </w:p>
    <w:p w14:paraId="4D13142A" w14:textId="77777777" w:rsidR="007A081B" w:rsidRDefault="007A081B">
      <w:pPr>
        <w:spacing w:after="0" w:line="259" w:lineRule="auto"/>
        <w:ind w:left="10" w:right="0"/>
        <w:jc w:val="center"/>
        <w:rPr>
          <w:b/>
        </w:rPr>
      </w:pPr>
    </w:p>
    <w:p w14:paraId="4E671412" w14:textId="77777777" w:rsidR="007A081B" w:rsidRDefault="007A081B">
      <w:pPr>
        <w:spacing w:after="0" w:line="259" w:lineRule="auto"/>
        <w:ind w:left="10" w:right="0"/>
        <w:jc w:val="center"/>
        <w:rPr>
          <w:b/>
        </w:rPr>
      </w:pPr>
    </w:p>
    <w:p w14:paraId="0FACAAE7" w14:textId="6FF96A11" w:rsidR="003041C0" w:rsidRDefault="00000000">
      <w:pPr>
        <w:spacing w:after="0" w:line="259" w:lineRule="auto"/>
        <w:ind w:left="10" w:right="0"/>
        <w:jc w:val="center"/>
      </w:pPr>
      <w:r>
        <w:rPr>
          <w:b/>
        </w:rPr>
        <w:t>Rozdział 10.</w:t>
      </w:r>
      <w:r>
        <w:t xml:space="preserve"> </w:t>
      </w:r>
    </w:p>
    <w:p w14:paraId="6E251796" w14:textId="77777777" w:rsidR="003041C0" w:rsidRDefault="00000000">
      <w:pPr>
        <w:pStyle w:val="Nagwek1"/>
        <w:spacing w:after="100" w:line="259" w:lineRule="auto"/>
        <w:ind w:left="1117"/>
        <w:jc w:val="left"/>
      </w:pPr>
      <w:r>
        <w:t>Informacje o sposobie tworzenia Programu oraz przebiegu konsultacji</w:t>
      </w:r>
      <w:r>
        <w:rPr>
          <w:b w:val="0"/>
        </w:rPr>
        <w:t xml:space="preserve"> </w:t>
      </w:r>
    </w:p>
    <w:p w14:paraId="2006D420" w14:textId="77777777" w:rsidR="003041C0" w:rsidRDefault="00000000">
      <w:pPr>
        <w:ind w:left="350" w:right="0"/>
      </w:pPr>
      <w:r>
        <w:rPr>
          <w:b/>
        </w:rPr>
        <w:t xml:space="preserve">§ 12. </w:t>
      </w:r>
      <w:r>
        <w:t xml:space="preserve">1. Prace nad przygotowaniem projektu Programu przebiegają w następujący sposób:  </w:t>
      </w:r>
    </w:p>
    <w:p w14:paraId="41048234" w14:textId="77777777" w:rsidR="003041C0" w:rsidRDefault="00000000">
      <w:pPr>
        <w:numPr>
          <w:ilvl w:val="0"/>
          <w:numId w:val="11"/>
        </w:numPr>
        <w:ind w:right="0" w:hanging="288"/>
      </w:pPr>
      <w:r>
        <w:t xml:space="preserve">opracowanie projektu Programu; </w:t>
      </w:r>
    </w:p>
    <w:p w14:paraId="6503CFAB" w14:textId="77777777" w:rsidR="003041C0" w:rsidRDefault="00000000">
      <w:pPr>
        <w:numPr>
          <w:ilvl w:val="0"/>
          <w:numId w:val="11"/>
        </w:numPr>
        <w:ind w:right="0" w:hanging="288"/>
      </w:pPr>
      <w:r>
        <w:t xml:space="preserve">skierowanie projektu Programu do konsultacji z Podmiotami Programu, zgodnie z uchwałą nr V/21/2011 Rady Gminy w Dobroniu z dnia 24 lutego 2011 r. w sprawie przyjęcia „Regulaminu konsultowania z radą działalności pożytku publicznego lub organizacjami pozarządowymi i podmiotami, o których mowa w art. 3 ust. 3 ustawy o działalności pożytku publicznego i o wolontariacie, projektów aktów prawa miejscowego w dziedzinach dotyczących działalności statutowej tych organizacji”. </w:t>
      </w:r>
    </w:p>
    <w:p w14:paraId="5E42B799" w14:textId="6C7D019C" w:rsidR="003041C0" w:rsidRDefault="00000000">
      <w:pPr>
        <w:numPr>
          <w:ilvl w:val="0"/>
          <w:numId w:val="11"/>
        </w:numPr>
        <w:ind w:right="0" w:hanging="288"/>
      </w:pPr>
      <w:r>
        <w:t>informacja o konsultacjach, o których mowa w pkt 2 została podana do publicznej wiadomości w dniu</w:t>
      </w:r>
      <w:r w:rsidR="00211117">
        <w:t xml:space="preserve"> </w:t>
      </w:r>
      <w:r w:rsidR="00691E2F">
        <w:t>30</w:t>
      </w:r>
      <w:r w:rsidR="00211117">
        <w:t xml:space="preserve"> października 202</w:t>
      </w:r>
      <w:r w:rsidR="00691E2F">
        <w:t>5</w:t>
      </w:r>
      <w:r>
        <w:t xml:space="preserve"> r. poprzez zamieszczenie jej na stronie internetowej Gminy, w Biuletynie Informacji Publicznej Gminy oraz tablicy ogłoszeń Gminy Dobroń; w wyznaczonym w tej informacji terminie organizacje pozarządowe jak i podmioty prowadzące działalności pożytku publicznego nie przedłożyli żadnych uwag do projektu Programu. </w:t>
      </w:r>
    </w:p>
    <w:p w14:paraId="408A58AD" w14:textId="77777777" w:rsidR="003041C0" w:rsidRDefault="00000000">
      <w:pPr>
        <w:numPr>
          <w:ilvl w:val="0"/>
          <w:numId w:val="11"/>
        </w:numPr>
        <w:ind w:right="0" w:hanging="288"/>
      </w:pPr>
      <w:r>
        <w:t xml:space="preserve">skierowanie projektu Programu pod obrady sesji Rady Gminy w Dobroniu oraz poinformowanie o wynikach konsultacji. </w:t>
      </w:r>
    </w:p>
    <w:p w14:paraId="1678B480" w14:textId="77777777" w:rsidR="003041C0" w:rsidRDefault="00000000">
      <w:pPr>
        <w:ind w:left="0" w:right="0" w:firstLine="340"/>
      </w:pPr>
      <w:r>
        <w:t xml:space="preserve">2. Po uchwaleniu przez Radę Gminy w Dobroniu Program zostanie zamieszczony na stronie internetowej Urzędu Gminy w Dobroniu, w Biuletynie Informacji Publicznej oraz na tablicy ogłoszeń Urzędu Gminy w Dobroniu. </w:t>
      </w:r>
    </w:p>
    <w:p w14:paraId="2FB14933" w14:textId="77777777" w:rsidR="003041C0" w:rsidRDefault="00000000">
      <w:pPr>
        <w:spacing w:after="0" w:line="259" w:lineRule="auto"/>
        <w:ind w:left="10" w:right="0"/>
        <w:jc w:val="center"/>
      </w:pPr>
      <w:r>
        <w:rPr>
          <w:b/>
        </w:rPr>
        <w:t>Rozdział 11.</w:t>
      </w:r>
      <w:r>
        <w:t xml:space="preserve"> </w:t>
      </w:r>
    </w:p>
    <w:p w14:paraId="3F51F3EE" w14:textId="77777777" w:rsidR="003041C0" w:rsidRDefault="00000000">
      <w:pPr>
        <w:ind w:left="536" w:right="458"/>
        <w:jc w:val="center"/>
      </w:pPr>
      <w:r>
        <w:rPr>
          <w:b/>
        </w:rPr>
        <w:t>Tryb powoływania i zasady działania komisji konkursowej do opiniowania ofert w otwartych konkursach ofert.</w:t>
      </w:r>
      <w:r>
        <w:t xml:space="preserve"> </w:t>
      </w:r>
    </w:p>
    <w:p w14:paraId="4607D976" w14:textId="77777777" w:rsidR="003041C0" w:rsidRDefault="00000000">
      <w:pPr>
        <w:ind w:left="0" w:right="0" w:firstLine="340"/>
      </w:pPr>
      <w:r>
        <w:rPr>
          <w:b/>
        </w:rPr>
        <w:t xml:space="preserve">§ 13. </w:t>
      </w:r>
      <w:r>
        <w:t xml:space="preserve">1. Każdorazowo po ogłoszeniu konkursu ofert na realizację zadania publicznego, Wójt powołuje zarządzeniem komisję konkursową w celu zaopiniowania złożonych ofert.  </w:t>
      </w:r>
    </w:p>
    <w:p w14:paraId="362E6234" w14:textId="77777777" w:rsidR="003041C0" w:rsidRDefault="00000000">
      <w:pPr>
        <w:numPr>
          <w:ilvl w:val="1"/>
          <w:numId w:val="12"/>
        </w:numPr>
        <w:ind w:right="0" w:firstLine="340"/>
      </w:pPr>
      <w:r>
        <w:lastRenderedPageBreak/>
        <w:t xml:space="preserve">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w:t>
      </w:r>
    </w:p>
    <w:p w14:paraId="2C7A32AB" w14:textId="77777777" w:rsidR="003041C0" w:rsidRDefault="00000000">
      <w:pPr>
        <w:numPr>
          <w:ilvl w:val="1"/>
          <w:numId w:val="12"/>
        </w:numPr>
        <w:ind w:right="0" w:firstLine="340"/>
      </w:pPr>
      <w:r>
        <w:t xml:space="preserve">Zasady działania komisji konkursowej, powołanej do opiniowania ofert w otwartych konkursach: </w:t>
      </w:r>
    </w:p>
    <w:p w14:paraId="66F6926D" w14:textId="77777777" w:rsidR="003041C0" w:rsidRDefault="00000000">
      <w:pPr>
        <w:numPr>
          <w:ilvl w:val="0"/>
          <w:numId w:val="13"/>
        </w:numPr>
        <w:ind w:right="0" w:hanging="288"/>
      </w:pPr>
      <w:r>
        <w:t xml:space="preserve">posiedzenia komisji konkursowej zwołuje oraz jej pracami kieruje Przewodniczący komisji. W przypadku nieobecności Przewodniczącego pracami komisji kieruje jej członek wskazany przez Przewodniczącego. </w:t>
      </w:r>
    </w:p>
    <w:p w14:paraId="1C5C444E" w14:textId="77777777" w:rsidR="003041C0" w:rsidRDefault="00000000">
      <w:pPr>
        <w:numPr>
          <w:ilvl w:val="0"/>
          <w:numId w:val="13"/>
        </w:numPr>
        <w:ind w:right="0" w:hanging="288"/>
      </w:pPr>
      <w:r>
        <w:t xml:space="preserve">każdy członek komisji przed rozpoczęciem jej działalności zobowiązany jest do złożenia pisemnego oświadczenia o bezstronności. W przypadku nie podpisania oświadczenia decyzję o wykluczeniu członka  komisji z jej prac podejmuje Przewodniczący. </w:t>
      </w:r>
    </w:p>
    <w:p w14:paraId="1AB51C9C" w14:textId="77777777" w:rsidR="003041C0" w:rsidRDefault="00000000">
      <w:pPr>
        <w:numPr>
          <w:ilvl w:val="0"/>
          <w:numId w:val="13"/>
        </w:numPr>
        <w:ind w:right="0" w:hanging="288"/>
      </w:pPr>
      <w:r>
        <w:t xml:space="preserve">przedmiotem prac komisji jest ocena formalna i merytoryczna złożonych ofert. </w:t>
      </w:r>
    </w:p>
    <w:p w14:paraId="31174FF5" w14:textId="77777777" w:rsidR="003041C0" w:rsidRDefault="00000000">
      <w:pPr>
        <w:numPr>
          <w:ilvl w:val="0"/>
          <w:numId w:val="13"/>
        </w:numPr>
        <w:ind w:right="0" w:hanging="288"/>
      </w:pPr>
      <w:r>
        <w:t xml:space="preserve">z prac komisji sporządzony jest protokół, który podpisują wszyscy jej członkowie obecni na posiedzeniu; </w:t>
      </w:r>
    </w:p>
    <w:p w14:paraId="66634830" w14:textId="77777777" w:rsidR="003041C0" w:rsidRDefault="00000000">
      <w:pPr>
        <w:numPr>
          <w:ilvl w:val="0"/>
          <w:numId w:val="13"/>
        </w:numPr>
        <w:ind w:right="0" w:hanging="288"/>
      </w:pPr>
      <w:r>
        <w:t xml:space="preserve">Komisja ulega rozwiązaniu z dniem przedłożenia przez Przewodniczącego Komisji Wójtowi Gminy Dobroń opinii dotyczącej ofert złożonych w otwartym konkursie ofert, do którego została powołana. </w:t>
      </w:r>
    </w:p>
    <w:p w14:paraId="09D53FA5" w14:textId="77777777" w:rsidR="003041C0" w:rsidRDefault="00000000">
      <w:pPr>
        <w:spacing w:after="0" w:line="259" w:lineRule="auto"/>
        <w:ind w:left="10" w:right="0"/>
        <w:jc w:val="center"/>
      </w:pPr>
      <w:r>
        <w:rPr>
          <w:b/>
        </w:rPr>
        <w:t>Rozdział 12.</w:t>
      </w:r>
      <w:r>
        <w:t xml:space="preserve"> </w:t>
      </w:r>
    </w:p>
    <w:p w14:paraId="54F74720" w14:textId="77777777" w:rsidR="003041C0" w:rsidRDefault="00000000">
      <w:pPr>
        <w:pStyle w:val="Nagwek1"/>
      </w:pPr>
      <w:r>
        <w:t>Postanowienia końcowe</w:t>
      </w:r>
      <w:r>
        <w:rPr>
          <w:b w:val="0"/>
        </w:rPr>
        <w:t xml:space="preserve"> </w:t>
      </w:r>
    </w:p>
    <w:p w14:paraId="4EB8B404" w14:textId="55EA9EA1" w:rsidR="006A1A9B" w:rsidRPr="006A1A9B" w:rsidRDefault="00000000" w:rsidP="0096592D">
      <w:pPr>
        <w:ind w:left="0" w:right="0" w:firstLine="340"/>
      </w:pPr>
      <w:r>
        <w:rPr>
          <w:b/>
        </w:rPr>
        <w:t xml:space="preserve">§ 14. </w:t>
      </w:r>
      <w:r>
        <w:t>Uzyskiwane w czasie realizacji programu uwagi, wnioski i propozycje dotyczące realizowanych projektów, będą wykorzystywane do usprawnienia przyszłej współpracy Gminy Dobroń z organizacjami pozarządowymi.</w:t>
      </w:r>
    </w:p>
    <w:sectPr w:rsidR="006A1A9B" w:rsidRPr="006A1A9B">
      <w:footerReference w:type="even" r:id="rId7"/>
      <w:footerReference w:type="default" r:id="rId8"/>
      <w:footerReference w:type="first" r:id="rId9"/>
      <w:pgSz w:w="11906" w:h="16838"/>
      <w:pgMar w:top="1440" w:right="862" w:bottom="1440" w:left="873" w:header="708" w:footer="2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4B1A" w14:textId="77777777" w:rsidR="000370CE" w:rsidRDefault="000370CE">
      <w:pPr>
        <w:spacing w:after="0" w:line="240" w:lineRule="auto"/>
      </w:pPr>
      <w:r>
        <w:separator/>
      </w:r>
    </w:p>
  </w:endnote>
  <w:endnote w:type="continuationSeparator" w:id="0">
    <w:p w14:paraId="52980E66" w14:textId="77777777" w:rsidR="000370CE" w:rsidRDefault="0003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A01" w14:textId="77777777" w:rsidR="003041C0" w:rsidRDefault="00000000">
    <w:pPr>
      <w:spacing w:after="0" w:line="259" w:lineRule="auto"/>
      <w:ind w:left="127" w:right="0" w:firstLine="0"/>
      <w:jc w:val="left"/>
    </w:pPr>
    <w:r>
      <w:rPr>
        <w:sz w:val="18"/>
      </w:rPr>
      <w:t>Id: E1570562-BA82-471D-A0FA-E869D1739EA7. Projekt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CF75" w14:textId="77777777" w:rsidR="006A1A9B" w:rsidRPr="0096592D" w:rsidRDefault="006A1A9B" w:rsidP="0096592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907A" w14:textId="77777777" w:rsidR="003041C0" w:rsidRDefault="00000000">
    <w:pPr>
      <w:spacing w:after="0" w:line="259" w:lineRule="auto"/>
      <w:ind w:left="127" w:right="0" w:firstLine="0"/>
      <w:jc w:val="left"/>
    </w:pPr>
    <w:r>
      <w:rPr>
        <w:sz w:val="18"/>
      </w:rPr>
      <w:t>Id: E1570562-BA82-471D-A0FA-E869D1739EA7. Projekt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D758" w14:textId="77777777" w:rsidR="000370CE" w:rsidRDefault="000370CE">
      <w:pPr>
        <w:spacing w:after="0" w:line="240" w:lineRule="auto"/>
      </w:pPr>
      <w:r>
        <w:separator/>
      </w:r>
    </w:p>
  </w:footnote>
  <w:footnote w:type="continuationSeparator" w:id="0">
    <w:p w14:paraId="2E57F45F" w14:textId="77777777" w:rsidR="000370CE" w:rsidRDefault="00037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326"/>
    <w:multiLevelType w:val="multilevel"/>
    <w:tmpl w:val="4DA8B4D4"/>
    <w:styleLink w:val="Biecalista1"/>
    <w:lvl w:ilvl="0">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6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2B3383"/>
    <w:multiLevelType w:val="multilevel"/>
    <w:tmpl w:val="E2545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50390"/>
    <w:multiLevelType w:val="hybridMultilevel"/>
    <w:tmpl w:val="B9383838"/>
    <w:lvl w:ilvl="0" w:tplc="15EEC40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846F278">
      <w:start w:val="2"/>
      <w:numFmt w:val="decimal"/>
      <w:lvlText w:val="%2."/>
      <w:lvlJc w:val="left"/>
      <w:pPr>
        <w:ind w:left="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14EC5DE">
      <w:start w:val="1"/>
      <w:numFmt w:val="lowerRoman"/>
      <w:lvlText w:val="%3"/>
      <w:lvlJc w:val="left"/>
      <w:pPr>
        <w:ind w:left="1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938CF84">
      <w:start w:val="1"/>
      <w:numFmt w:val="decimal"/>
      <w:lvlText w:val="%4"/>
      <w:lvlJc w:val="left"/>
      <w:pPr>
        <w:ind w:left="2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FA4B32E">
      <w:start w:val="1"/>
      <w:numFmt w:val="lowerLetter"/>
      <w:lvlText w:val="%5"/>
      <w:lvlJc w:val="left"/>
      <w:pPr>
        <w:ind w:left="2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0EC73F8">
      <w:start w:val="1"/>
      <w:numFmt w:val="lowerRoman"/>
      <w:lvlText w:val="%6"/>
      <w:lvlJc w:val="left"/>
      <w:pPr>
        <w:ind w:left="3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534DFAC">
      <w:start w:val="1"/>
      <w:numFmt w:val="decimal"/>
      <w:lvlText w:val="%7"/>
      <w:lvlJc w:val="left"/>
      <w:pPr>
        <w:ind w:left="4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4B6CE12">
      <w:start w:val="1"/>
      <w:numFmt w:val="lowerLetter"/>
      <w:lvlText w:val="%8"/>
      <w:lvlJc w:val="left"/>
      <w:pPr>
        <w:ind w:left="5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E86EBF4">
      <w:start w:val="1"/>
      <w:numFmt w:val="lowerRoman"/>
      <w:lvlText w:val="%9"/>
      <w:lvlJc w:val="left"/>
      <w:pPr>
        <w:ind w:left="5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AD0228"/>
    <w:multiLevelType w:val="hybridMultilevel"/>
    <w:tmpl w:val="CE14827A"/>
    <w:lvl w:ilvl="0" w:tplc="18605C12">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FE4BBAA">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1E6E5B6">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CC04A86">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FA9026">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F727822">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C800F54">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5453E4">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2C20E14">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C422C6"/>
    <w:multiLevelType w:val="hybridMultilevel"/>
    <w:tmpl w:val="879C0858"/>
    <w:lvl w:ilvl="0" w:tplc="6F3A7594">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6DAAA9A">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8CE675E">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AF22396">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F7E66A4">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F4E3AC2">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492CC34">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D6CE4F4">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BD05112">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327602"/>
    <w:multiLevelType w:val="hybridMultilevel"/>
    <w:tmpl w:val="00A8AF02"/>
    <w:lvl w:ilvl="0" w:tplc="69461B36">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5264C6">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D6600F0">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A32AF32">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05E03A6">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A70AE8C">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BE2AD6A">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8A8F75A">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ECEFD26">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302259"/>
    <w:multiLevelType w:val="hybridMultilevel"/>
    <w:tmpl w:val="F6C81A7C"/>
    <w:lvl w:ilvl="0" w:tplc="8F04FB5A">
      <w:start w:val="6"/>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BAEB7DE">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2B4CCC4">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58CF1CA">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D76F93A">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7221B64">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82A2FDA">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8469670">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19A6178">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A43D12"/>
    <w:multiLevelType w:val="hybridMultilevel"/>
    <w:tmpl w:val="3ED009F6"/>
    <w:lvl w:ilvl="0" w:tplc="23688E40">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886006">
      <w:start w:val="1"/>
      <w:numFmt w:val="lowerLetter"/>
      <w:lvlText w:val="%2)"/>
      <w:lvlJc w:val="left"/>
      <w:pPr>
        <w:ind w:left="6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9D2C54E">
      <w:start w:val="1"/>
      <w:numFmt w:val="lowerRoman"/>
      <w:lvlText w:val="%3"/>
      <w:lvlJc w:val="left"/>
      <w:pPr>
        <w:ind w:left="1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7086F74">
      <w:start w:val="1"/>
      <w:numFmt w:val="decimal"/>
      <w:lvlText w:val="%4"/>
      <w:lvlJc w:val="left"/>
      <w:pPr>
        <w:ind w:left="2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1B80548">
      <w:start w:val="1"/>
      <w:numFmt w:val="lowerLetter"/>
      <w:lvlText w:val="%5"/>
      <w:lvlJc w:val="left"/>
      <w:pPr>
        <w:ind w:left="2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A02FABC">
      <w:start w:val="1"/>
      <w:numFmt w:val="lowerRoman"/>
      <w:lvlText w:val="%6"/>
      <w:lvlJc w:val="left"/>
      <w:pPr>
        <w:ind w:left="3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4DAD9FC">
      <w:start w:val="1"/>
      <w:numFmt w:val="decimal"/>
      <w:lvlText w:val="%7"/>
      <w:lvlJc w:val="left"/>
      <w:pPr>
        <w:ind w:left="4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7F2349C">
      <w:start w:val="1"/>
      <w:numFmt w:val="lowerLetter"/>
      <w:lvlText w:val="%8"/>
      <w:lvlJc w:val="left"/>
      <w:pPr>
        <w:ind w:left="5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EBCE7A8">
      <w:start w:val="1"/>
      <w:numFmt w:val="lowerRoman"/>
      <w:lvlText w:val="%9"/>
      <w:lvlJc w:val="left"/>
      <w:pPr>
        <w:ind w:left="5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D649F2"/>
    <w:multiLevelType w:val="hybridMultilevel"/>
    <w:tmpl w:val="FB849224"/>
    <w:lvl w:ilvl="0" w:tplc="DC2AB7FC">
      <w:start w:val="1"/>
      <w:numFmt w:val="decimal"/>
      <w:lvlText w:val="%1)"/>
      <w:lvlJc w:val="left"/>
      <w:pPr>
        <w:ind w:left="3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423F48">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43836C4">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9A578E">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1A8FB20">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EE4EBDE">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80EF19E">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94A58A4">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9A2C54">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0A39A3"/>
    <w:multiLevelType w:val="hybridMultilevel"/>
    <w:tmpl w:val="CF0C9410"/>
    <w:lvl w:ilvl="0" w:tplc="D63C34F0">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A007C62">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9FE6C50">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0E443E6">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2FACF94">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4C28744">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4BA6BCA">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7862276">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DA28484">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A16F50"/>
    <w:multiLevelType w:val="hybridMultilevel"/>
    <w:tmpl w:val="57886DDC"/>
    <w:lvl w:ilvl="0" w:tplc="23688E40">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6C65940">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FF0F254">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51081F0">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3FAC5C0">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3B8A642">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F348CDE">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7EC6690">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F43D94">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A8D247C"/>
    <w:multiLevelType w:val="hybridMultilevel"/>
    <w:tmpl w:val="B6ECFA9C"/>
    <w:lvl w:ilvl="0" w:tplc="C2BC4B14">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404CB30">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1AAFED8">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0CA0C90">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80F6A0">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D9C6200">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44A5EC4">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508141C">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B9E53EE">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351DF2"/>
    <w:multiLevelType w:val="hybridMultilevel"/>
    <w:tmpl w:val="E8D61EA8"/>
    <w:lvl w:ilvl="0" w:tplc="99D86B04">
      <w:start w:val="2"/>
      <w:numFmt w:val="decimal"/>
      <w:lvlText w:val="%1."/>
      <w:lvlJc w:val="left"/>
      <w:pPr>
        <w:ind w:left="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F1CC9D8">
      <w:start w:val="1"/>
      <w:numFmt w:val="lowerLetter"/>
      <w:lvlText w:val="%2"/>
      <w:lvlJc w:val="left"/>
      <w:pPr>
        <w:ind w:left="1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07EC242">
      <w:start w:val="1"/>
      <w:numFmt w:val="lowerRoman"/>
      <w:lvlText w:val="%3"/>
      <w:lvlJc w:val="left"/>
      <w:pPr>
        <w:ind w:left="2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BF22B76">
      <w:start w:val="1"/>
      <w:numFmt w:val="decimal"/>
      <w:lvlText w:val="%4"/>
      <w:lvlJc w:val="left"/>
      <w:pPr>
        <w:ind w:left="2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61A2232">
      <w:start w:val="1"/>
      <w:numFmt w:val="lowerLetter"/>
      <w:lvlText w:val="%5"/>
      <w:lvlJc w:val="left"/>
      <w:pPr>
        <w:ind w:left="3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B827BA2">
      <w:start w:val="1"/>
      <w:numFmt w:val="lowerRoman"/>
      <w:lvlText w:val="%6"/>
      <w:lvlJc w:val="left"/>
      <w:pPr>
        <w:ind w:left="4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ADCDF3C">
      <w:start w:val="1"/>
      <w:numFmt w:val="decimal"/>
      <w:lvlText w:val="%7"/>
      <w:lvlJc w:val="left"/>
      <w:pPr>
        <w:ind w:left="5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A3E0FD0">
      <w:start w:val="1"/>
      <w:numFmt w:val="lowerLetter"/>
      <w:lvlText w:val="%8"/>
      <w:lvlJc w:val="left"/>
      <w:pPr>
        <w:ind w:left="5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FCE2F2">
      <w:start w:val="1"/>
      <w:numFmt w:val="lowerRoman"/>
      <w:lvlText w:val="%9"/>
      <w:lvlJc w:val="left"/>
      <w:pPr>
        <w:ind w:left="6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8FA7E45"/>
    <w:multiLevelType w:val="hybridMultilevel"/>
    <w:tmpl w:val="DD8499EA"/>
    <w:lvl w:ilvl="0" w:tplc="2142490A">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0C4A7AC">
      <w:start w:val="2"/>
      <w:numFmt w:val="decimal"/>
      <w:lvlText w:val="%2."/>
      <w:lvlJc w:val="left"/>
      <w:pPr>
        <w:ind w:left="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110432C">
      <w:start w:val="1"/>
      <w:numFmt w:val="lowerRoman"/>
      <w:lvlText w:val="%3"/>
      <w:lvlJc w:val="left"/>
      <w:pPr>
        <w:ind w:left="1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47EEF2C">
      <w:start w:val="1"/>
      <w:numFmt w:val="decimal"/>
      <w:lvlText w:val="%4"/>
      <w:lvlJc w:val="left"/>
      <w:pPr>
        <w:ind w:left="2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312B7BE">
      <w:start w:val="1"/>
      <w:numFmt w:val="lowerLetter"/>
      <w:lvlText w:val="%5"/>
      <w:lvlJc w:val="left"/>
      <w:pPr>
        <w:ind w:left="2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8A4A6CC">
      <w:start w:val="1"/>
      <w:numFmt w:val="lowerRoman"/>
      <w:lvlText w:val="%6"/>
      <w:lvlJc w:val="left"/>
      <w:pPr>
        <w:ind w:left="3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0BC6E24">
      <w:start w:val="1"/>
      <w:numFmt w:val="decimal"/>
      <w:lvlText w:val="%7"/>
      <w:lvlJc w:val="left"/>
      <w:pPr>
        <w:ind w:left="4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C9EA44E">
      <w:start w:val="1"/>
      <w:numFmt w:val="lowerLetter"/>
      <w:lvlText w:val="%8"/>
      <w:lvlJc w:val="left"/>
      <w:pPr>
        <w:ind w:left="5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02EC514">
      <w:start w:val="1"/>
      <w:numFmt w:val="lowerRoman"/>
      <w:lvlText w:val="%9"/>
      <w:lvlJc w:val="left"/>
      <w:pPr>
        <w:ind w:left="5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B979A3"/>
    <w:multiLevelType w:val="hybridMultilevel"/>
    <w:tmpl w:val="6014678A"/>
    <w:lvl w:ilvl="0" w:tplc="8AE0498E">
      <w:start w:val="1"/>
      <w:numFmt w:val="decimal"/>
      <w:lvlText w:val="%1)"/>
      <w:lvlJc w:val="left"/>
      <w:pPr>
        <w:ind w:left="3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3A1282">
      <w:start w:val="1"/>
      <w:numFmt w:val="lowerLetter"/>
      <w:lvlText w:val="%2"/>
      <w:lvlJc w:val="left"/>
      <w:pPr>
        <w:ind w:left="11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6CC463A">
      <w:start w:val="1"/>
      <w:numFmt w:val="lowerRoman"/>
      <w:lvlText w:val="%3"/>
      <w:lvlJc w:val="left"/>
      <w:pPr>
        <w:ind w:left="19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BCC5C6">
      <w:start w:val="1"/>
      <w:numFmt w:val="decimal"/>
      <w:lvlText w:val="%4"/>
      <w:lvlJc w:val="left"/>
      <w:pPr>
        <w:ind w:left="26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D406B6C">
      <w:start w:val="1"/>
      <w:numFmt w:val="lowerLetter"/>
      <w:lvlText w:val="%5"/>
      <w:lvlJc w:val="left"/>
      <w:pPr>
        <w:ind w:left="33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FAEC486">
      <w:start w:val="1"/>
      <w:numFmt w:val="lowerRoman"/>
      <w:lvlText w:val="%6"/>
      <w:lvlJc w:val="left"/>
      <w:pPr>
        <w:ind w:left="40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C38E068">
      <w:start w:val="1"/>
      <w:numFmt w:val="decimal"/>
      <w:lvlText w:val="%7"/>
      <w:lvlJc w:val="left"/>
      <w:pPr>
        <w:ind w:left="47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D26338E">
      <w:start w:val="1"/>
      <w:numFmt w:val="lowerLetter"/>
      <w:lvlText w:val="%8"/>
      <w:lvlJc w:val="left"/>
      <w:pPr>
        <w:ind w:left="55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53A9C14">
      <w:start w:val="1"/>
      <w:numFmt w:val="lowerRoman"/>
      <w:lvlText w:val="%9"/>
      <w:lvlJc w:val="left"/>
      <w:pPr>
        <w:ind w:left="62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458529627">
    <w:abstractNumId w:val="10"/>
  </w:num>
  <w:num w:numId="2" w16cid:durableId="1261067331">
    <w:abstractNumId w:val="4"/>
  </w:num>
  <w:num w:numId="3" w16cid:durableId="2004232916">
    <w:abstractNumId w:val="8"/>
  </w:num>
  <w:num w:numId="4" w16cid:durableId="2087725788">
    <w:abstractNumId w:val="9"/>
  </w:num>
  <w:num w:numId="5" w16cid:durableId="480344617">
    <w:abstractNumId w:val="6"/>
  </w:num>
  <w:num w:numId="6" w16cid:durableId="1894736910">
    <w:abstractNumId w:val="5"/>
  </w:num>
  <w:num w:numId="7" w16cid:durableId="1321881643">
    <w:abstractNumId w:val="7"/>
  </w:num>
  <w:num w:numId="8" w16cid:durableId="2042901422">
    <w:abstractNumId w:val="13"/>
  </w:num>
  <w:num w:numId="9" w16cid:durableId="835075388">
    <w:abstractNumId w:val="12"/>
  </w:num>
  <w:num w:numId="10" w16cid:durableId="1607926137">
    <w:abstractNumId w:val="3"/>
  </w:num>
  <w:num w:numId="11" w16cid:durableId="1410691325">
    <w:abstractNumId w:val="11"/>
  </w:num>
  <w:num w:numId="12" w16cid:durableId="1492988712">
    <w:abstractNumId w:val="2"/>
  </w:num>
  <w:num w:numId="13" w16cid:durableId="487483125">
    <w:abstractNumId w:val="14"/>
  </w:num>
  <w:num w:numId="14" w16cid:durableId="1339234272">
    <w:abstractNumId w:val="0"/>
  </w:num>
  <w:num w:numId="15" w16cid:durableId="75054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0"/>
    <w:rsid w:val="000076E0"/>
    <w:rsid w:val="000370CE"/>
    <w:rsid w:val="00052691"/>
    <w:rsid w:val="000B7E12"/>
    <w:rsid w:val="001E63FA"/>
    <w:rsid w:val="001F435A"/>
    <w:rsid w:val="001F6493"/>
    <w:rsid w:val="00211117"/>
    <w:rsid w:val="002379E4"/>
    <w:rsid w:val="002D18A4"/>
    <w:rsid w:val="003041C0"/>
    <w:rsid w:val="003126CD"/>
    <w:rsid w:val="00313D4D"/>
    <w:rsid w:val="003B2BDF"/>
    <w:rsid w:val="004B392F"/>
    <w:rsid w:val="005B533B"/>
    <w:rsid w:val="00603519"/>
    <w:rsid w:val="00691E2F"/>
    <w:rsid w:val="006A1A9B"/>
    <w:rsid w:val="00742641"/>
    <w:rsid w:val="007856D5"/>
    <w:rsid w:val="007A081B"/>
    <w:rsid w:val="0092120B"/>
    <w:rsid w:val="009416EE"/>
    <w:rsid w:val="0096592D"/>
    <w:rsid w:val="00980DCB"/>
    <w:rsid w:val="00990BCE"/>
    <w:rsid w:val="00AB07A1"/>
    <w:rsid w:val="00B614C1"/>
    <w:rsid w:val="00BB2479"/>
    <w:rsid w:val="00BD1BFC"/>
    <w:rsid w:val="00CA5B40"/>
    <w:rsid w:val="00CD385B"/>
    <w:rsid w:val="00CD6294"/>
    <w:rsid w:val="00D74D0B"/>
    <w:rsid w:val="00DB3478"/>
    <w:rsid w:val="00DB6D74"/>
    <w:rsid w:val="00EB7414"/>
    <w:rsid w:val="00FB43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E07C"/>
  <w15:docId w15:val="{9C753206-022B-4533-82D8-22519F6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49" w:lineRule="auto"/>
      <w:ind w:left="5956" w:right="801" w:hanging="10"/>
      <w:jc w:val="both"/>
    </w:pPr>
    <w:rPr>
      <w:rFonts w:ascii="Verdana" w:eastAsia="Verdana" w:hAnsi="Verdana" w:cs="Verdana"/>
      <w:color w:val="000000"/>
      <w:sz w:val="20"/>
    </w:rPr>
  </w:style>
  <w:style w:type="paragraph" w:styleId="Nagwek1">
    <w:name w:val="heading 1"/>
    <w:next w:val="Normalny"/>
    <w:link w:val="Nagwek1Znak"/>
    <w:uiPriority w:val="9"/>
    <w:qFormat/>
    <w:pPr>
      <w:keepNext/>
      <w:keepLines/>
      <w:spacing w:after="110" w:line="249" w:lineRule="auto"/>
      <w:ind w:left="10" w:hanging="10"/>
      <w:jc w:val="center"/>
      <w:outlineLvl w:val="0"/>
    </w:pPr>
    <w:rPr>
      <w:rFonts w:ascii="Verdana" w:eastAsia="Verdana" w:hAnsi="Verdana" w:cs="Verdan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0"/>
    </w:rPr>
  </w:style>
  <w:style w:type="paragraph" w:styleId="Nagwek">
    <w:name w:val="header"/>
    <w:basedOn w:val="Normalny"/>
    <w:link w:val="NagwekZnak"/>
    <w:uiPriority w:val="99"/>
    <w:unhideWhenUsed/>
    <w:rsid w:val="006A1A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A9B"/>
    <w:rPr>
      <w:rFonts w:ascii="Verdana" w:eastAsia="Verdana" w:hAnsi="Verdana" w:cs="Verdana"/>
      <w:color w:val="000000"/>
      <w:sz w:val="20"/>
    </w:rPr>
  </w:style>
  <w:style w:type="paragraph" w:styleId="Stopka">
    <w:name w:val="footer"/>
    <w:basedOn w:val="Normalny"/>
    <w:link w:val="StopkaZnak"/>
    <w:uiPriority w:val="99"/>
    <w:semiHidden/>
    <w:unhideWhenUsed/>
    <w:rsid w:val="0096592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6592D"/>
    <w:rPr>
      <w:rFonts w:ascii="Verdana" w:eastAsia="Verdana" w:hAnsi="Verdana" w:cs="Verdana"/>
      <w:color w:val="000000"/>
      <w:sz w:val="20"/>
    </w:rPr>
  </w:style>
  <w:style w:type="paragraph" w:styleId="Akapitzlist">
    <w:name w:val="List Paragraph"/>
    <w:basedOn w:val="Normalny"/>
    <w:qFormat/>
    <w:rsid w:val="007A081B"/>
    <w:pPr>
      <w:ind w:left="720"/>
      <w:contextualSpacing/>
    </w:pPr>
  </w:style>
  <w:style w:type="numbering" w:customStyle="1" w:styleId="Biecalista1">
    <w:name w:val="Bieżąca lista1"/>
    <w:uiPriority w:val="99"/>
    <w:rsid w:val="00BD1BF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1568</Words>
  <Characters>9410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Uchwala LX/.../24</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LX/.../24</dc:title>
  <dc:subject>Uchwała Nr LX/.../24 z dnia 25 stycznia 2024 r. Rady Gminy w Dobroniu w sprawie uchwalenia "Programu wspolpracy Gminy Dobron z organizacjami pozarzadowymi oraz podmiotami wymienionymi w art. 3 ust. 3 ustawy o dzialalnosci pozytku publicznego i o wolontariacie, prowadzacymi dzialalnosc pozytku publicznego na 2024 rok”</dc:subject>
  <dc:creator>Rada Gminy w Dobroniu</dc:creator>
  <cp:keywords/>
  <cp:lastModifiedBy>PC</cp:lastModifiedBy>
  <cp:revision>6</cp:revision>
  <cp:lastPrinted>2024-11-12T08:28:00Z</cp:lastPrinted>
  <dcterms:created xsi:type="dcterms:W3CDTF">2025-10-31T07:53:00Z</dcterms:created>
  <dcterms:modified xsi:type="dcterms:W3CDTF">2025-10-31T10:36:00Z</dcterms:modified>
</cp:coreProperties>
</file>